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5C581B" w:rsidTr="00E97365">
        <w:tc>
          <w:tcPr>
            <w:tcW w:w="3080" w:type="dxa"/>
          </w:tcPr>
          <w:p w:rsidR="005C581B" w:rsidRDefault="005C581B" w:rsidP="00E97365">
            <w:pPr>
              <w:jc w:val="center"/>
            </w:pPr>
            <w:r>
              <w:rPr>
                <w:noProof/>
                <w:lang w:eastAsia="en-NZ"/>
              </w:rPr>
              <w:drawing>
                <wp:inline distT="0" distB="0" distL="0" distR="0" wp14:anchorId="19F07AE9" wp14:editId="39A7EBB3">
                  <wp:extent cx="1752600" cy="571500"/>
                  <wp:effectExtent l="0" t="0" r="0" b="0"/>
                  <wp:docPr id="192" name="Picture 3" descr="C:\Users\vadam005\AppData\Local\Microsoft\Windows\Temporary Internet Files\Content.Outlook\8HM91C7K\MOE_COL_E_JPG.jpg"/>
                  <wp:cNvGraphicFramePr/>
                  <a:graphic xmlns:a="http://schemas.openxmlformats.org/drawingml/2006/main">
                    <a:graphicData uri="http://schemas.openxmlformats.org/drawingml/2006/picture">
                      <pic:pic xmlns:pic="http://schemas.openxmlformats.org/drawingml/2006/picture">
                        <pic:nvPicPr>
                          <pic:cNvPr id="192" name="Picture 3" descr="C:\Users\vadam005\AppData\Local\Microsoft\Windows\Temporary Internet Files\Content.Outlook\8HM91C7K\MOE_COL_E_JPG.jpg"/>
                          <pic:cNvPicPr/>
                        </pic:nvPicPr>
                        <pic:blipFill>
                          <a:blip r:embed="rId9" cstate="print"/>
                          <a:srcRect/>
                          <a:stretch>
                            <a:fillRect/>
                          </a:stretch>
                        </pic:blipFill>
                        <pic:spPr bwMode="auto">
                          <a:xfrm>
                            <a:off x="0" y="0"/>
                            <a:ext cx="1746472" cy="569502"/>
                          </a:xfrm>
                          <a:prstGeom prst="rect">
                            <a:avLst/>
                          </a:prstGeom>
                          <a:noFill/>
                          <a:ln w="9525">
                            <a:noFill/>
                            <a:miter lim="800000"/>
                            <a:headEnd/>
                            <a:tailEnd/>
                          </a:ln>
                        </pic:spPr>
                      </pic:pic>
                    </a:graphicData>
                  </a:graphic>
                </wp:inline>
              </w:drawing>
            </w:r>
          </w:p>
          <w:p w:rsidR="005C581B" w:rsidRDefault="005C581B" w:rsidP="00F0678F"/>
        </w:tc>
        <w:tc>
          <w:tcPr>
            <w:tcW w:w="3081" w:type="dxa"/>
          </w:tcPr>
          <w:p w:rsidR="005C581B" w:rsidRDefault="005C581B" w:rsidP="00E97365">
            <w:pPr>
              <w:jc w:val="center"/>
            </w:pPr>
            <w:r>
              <w:rPr>
                <w:noProof/>
                <w:lang w:eastAsia="en-NZ"/>
              </w:rPr>
              <w:drawing>
                <wp:inline distT="0" distB="0" distL="0" distR="0" wp14:anchorId="7A0A0E90" wp14:editId="6EDD90A9">
                  <wp:extent cx="1587500" cy="520700"/>
                  <wp:effectExtent l="0" t="0" r="0" b="0"/>
                  <wp:docPr id="5" name="irc_mi" descr="http://www.voxy.co.nz/files/imagecache/news_item_image/files/MINISTRY%20OF%20HEALTH_10.gif">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9" name="irc_mi" descr="http://www.voxy.co.nz/files/imagecache/news_item_image/files/MINISTRY%20OF%20HEALTH_10.gif">
                            <a:hlinkClick r:id="rId10"/>
                          </pic:cNvPr>
                          <pic:cNvPicPr/>
                        </pic:nvPicPr>
                        <pic:blipFill>
                          <a:blip r:embed="rId11" cstate="print"/>
                          <a:srcRect/>
                          <a:stretch>
                            <a:fillRect/>
                          </a:stretch>
                        </pic:blipFill>
                        <pic:spPr bwMode="auto">
                          <a:xfrm>
                            <a:off x="0" y="0"/>
                            <a:ext cx="1587500" cy="520700"/>
                          </a:xfrm>
                          <a:prstGeom prst="rect">
                            <a:avLst/>
                          </a:prstGeom>
                          <a:noFill/>
                          <a:ln w="9525">
                            <a:noFill/>
                            <a:miter lim="800000"/>
                            <a:headEnd/>
                            <a:tailEnd/>
                          </a:ln>
                        </pic:spPr>
                      </pic:pic>
                    </a:graphicData>
                  </a:graphic>
                </wp:inline>
              </w:drawing>
            </w:r>
          </w:p>
        </w:tc>
        <w:tc>
          <w:tcPr>
            <w:tcW w:w="3081" w:type="dxa"/>
          </w:tcPr>
          <w:p w:rsidR="005C581B" w:rsidRDefault="005C581B" w:rsidP="00F0678F">
            <w:r>
              <w:rPr>
                <w:noProof/>
                <w:lang w:eastAsia="en-NZ"/>
              </w:rPr>
              <w:drawing>
                <wp:anchor distT="0" distB="0" distL="114300" distR="114300" simplePos="0" relativeHeight="251660287" behindDoc="0" locked="0" layoutInCell="1" allowOverlap="1" wp14:anchorId="4503A83E" wp14:editId="385A2E50">
                  <wp:simplePos x="0" y="0"/>
                  <wp:positionH relativeFrom="page">
                    <wp:posOffset>39370</wp:posOffset>
                  </wp:positionH>
                  <wp:positionV relativeFrom="page">
                    <wp:posOffset>-2812</wp:posOffset>
                  </wp:positionV>
                  <wp:extent cx="1841500" cy="429930"/>
                  <wp:effectExtent l="0" t="0" r="6350" b="8255"/>
                  <wp:wrapNone/>
                  <wp:docPr id="9" name="Picture 9" descr="\\corp.ssi.govt.nz\usersm\mjohn034\Desktop\MSD Branding\MSD Logos\MSD_30mmBELO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p.ssi.govt.nz\usersm\mjohn034\Desktop\MSD Branding\MSD Logos\MSD_30mmBELOW_RGB.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23" t="13514" r="3990" b="13513"/>
                          <a:stretch/>
                        </pic:blipFill>
                        <pic:spPr bwMode="auto">
                          <a:xfrm>
                            <a:off x="0" y="0"/>
                            <a:ext cx="1841500" cy="429930"/>
                          </a:xfrm>
                          <a:prstGeom prst="rect">
                            <a:avLst/>
                          </a:prstGeom>
                          <a:noFill/>
                          <a:ln>
                            <a:noFill/>
                          </a:ln>
                          <a:extLst>
                            <a:ext uri="{53640926-AAD7-44D8-BBD7-CCE9431645EC}">
                              <a14:shadowObscured xmlns:a14="http://schemas.microsoft.com/office/drawing/2010/main"/>
                            </a:ext>
                          </a:extLst>
                        </pic:spPr>
                      </pic:pic>
                    </a:graphicData>
                  </a:graphic>
                </wp:anchor>
              </w:drawing>
            </w:r>
          </w:p>
        </w:tc>
      </w:tr>
    </w:tbl>
    <w:p w:rsidR="00241B4B" w:rsidRDefault="00241B4B" w:rsidP="00F0678F"/>
    <w:p w:rsidR="00F167CA" w:rsidRPr="00D60E69" w:rsidRDefault="00ED3ACF" w:rsidP="00E97365">
      <w:pPr>
        <w:pStyle w:val="Report"/>
        <w:spacing w:before="8880"/>
        <w:rPr>
          <w:lang w:val="en-US"/>
        </w:rPr>
      </w:pPr>
      <w:r w:rsidRPr="00D60E69">
        <w:drawing>
          <wp:anchor distT="0" distB="0" distL="114300" distR="114300" simplePos="0" relativeHeight="251662336" behindDoc="1" locked="0" layoutInCell="1" allowOverlap="1" wp14:anchorId="76AF7A17" wp14:editId="44EBCC0D">
            <wp:simplePos x="0" y="0"/>
            <wp:positionH relativeFrom="column">
              <wp:posOffset>-929640</wp:posOffset>
            </wp:positionH>
            <wp:positionV relativeFrom="paragraph">
              <wp:posOffset>6614160</wp:posOffset>
            </wp:positionV>
            <wp:extent cx="7579360" cy="3185160"/>
            <wp:effectExtent l="0" t="0" r="2540" b="0"/>
            <wp:wrapNone/>
            <wp:docPr id="8" name="Picture 8" descr="\\corp.ssi.govt.nz\usersm\mjohn034\Desktop\MSD Branding\MSD Logos\MSD Pattern A4 white backgrou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p.ssi.govt.nz\usersm\mjohn034\Desktop\MSD Branding\MSD Logos\MSD Pattern A4 white background(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79360" cy="3185160"/>
                    </a:xfrm>
                    <a:prstGeom prst="rect">
                      <a:avLst/>
                    </a:prstGeom>
                    <a:noFill/>
                    <a:ln>
                      <a:noFill/>
                    </a:ln>
                  </pic:spPr>
                </pic:pic>
              </a:graphicData>
            </a:graphic>
          </wp:anchor>
        </w:drawing>
      </w:r>
      <w:r w:rsidR="00FC1E44">
        <w:rPr>
          <w:lang w:val="en-US"/>
        </w:rPr>
        <w:t xml:space="preserve">EGL Christchurch </w:t>
      </w:r>
      <w:r w:rsidR="00F167CA" w:rsidRPr="00D60E69">
        <w:rPr>
          <w:lang w:val="en-US"/>
        </w:rPr>
        <w:t xml:space="preserve"> </w:t>
      </w:r>
      <w:r w:rsidR="00E97365">
        <w:rPr>
          <w:lang w:val="en-US"/>
        </w:rPr>
        <w:t>Demonstration</w:t>
      </w:r>
    </w:p>
    <w:p w:rsidR="00EC2CE7" w:rsidRPr="00D60E69" w:rsidRDefault="00FC1E44" w:rsidP="00B47CC6">
      <w:pPr>
        <w:pStyle w:val="Report2"/>
      </w:pPr>
      <w:r>
        <w:t>Phase two evaluation</w:t>
      </w:r>
      <w:r w:rsidR="00E97365">
        <w:t xml:space="preserve"> report</w:t>
      </w:r>
    </w:p>
    <w:p w:rsidR="00D60E69" w:rsidRDefault="00D60E69">
      <w:pPr>
        <w:spacing w:after="0" w:line="240" w:lineRule="auto"/>
      </w:pPr>
      <w:r>
        <w:br w:type="page"/>
      </w:r>
    </w:p>
    <w:p w:rsidR="0089060C" w:rsidRDefault="0089060C" w:rsidP="00F0678F"/>
    <w:p w:rsidR="00312697" w:rsidRPr="007525AF" w:rsidRDefault="00216BA5" w:rsidP="00424619">
      <w:pPr>
        <w:spacing w:before="8040"/>
      </w:pPr>
      <w:r w:rsidRPr="00D60E69">
        <w:rPr>
          <w:b/>
          <w:sz w:val="24"/>
          <w:lang w:val="en-US"/>
        </w:rPr>
        <w:t>Authors</w:t>
      </w:r>
    </w:p>
    <w:p w:rsidR="00312697" w:rsidRDefault="00424619" w:rsidP="00F0678F">
      <w:r>
        <w:t>Diane Anderson (Ministry of Social Development), Rowanne Janes (</w:t>
      </w:r>
      <w:r w:rsidR="006827B7">
        <w:t>Ministry</w:t>
      </w:r>
      <w:r>
        <w:t xml:space="preserve"> of Health) and Paula Pope (Ministry of Education)</w:t>
      </w:r>
    </w:p>
    <w:p w:rsidR="00312697" w:rsidRPr="00D60E69" w:rsidRDefault="00216BA5" w:rsidP="00F0678F">
      <w:pPr>
        <w:rPr>
          <w:b/>
          <w:sz w:val="24"/>
          <w:lang w:val="en-US"/>
        </w:rPr>
      </w:pPr>
      <w:r w:rsidRPr="00D60E69">
        <w:rPr>
          <w:b/>
          <w:sz w:val="24"/>
          <w:lang w:val="en-US"/>
        </w:rPr>
        <w:t>Acknowledgements</w:t>
      </w:r>
    </w:p>
    <w:p w:rsidR="00424619" w:rsidRDefault="00424619" w:rsidP="00F0678F">
      <w:r w:rsidRPr="00862B78">
        <w:t>We wish to thank all those involved in the Enabling Good Lives Demonstration who gave us their time to be interviewed for assisting with the data collection</w:t>
      </w:r>
      <w:r w:rsidRPr="00214AA1">
        <w:t>. We also thank everyone</w:t>
      </w:r>
      <w:r w:rsidRPr="00D73D70">
        <w:t xml:space="preserve"> who provided</w:t>
      </w:r>
      <w:r w:rsidRPr="00C65332">
        <w:t xml:space="preserve"> feedback </w:t>
      </w:r>
      <w:r w:rsidRPr="00224817">
        <w:t xml:space="preserve">on the design of the evaluation and </w:t>
      </w:r>
      <w:r>
        <w:t xml:space="preserve">on </w:t>
      </w:r>
      <w:r w:rsidRPr="00224817">
        <w:t>this report.</w:t>
      </w:r>
      <w:r w:rsidRPr="00224817">
        <w:rPr>
          <w:highlight w:val="yellow"/>
        </w:rPr>
        <w:t xml:space="preserve"> </w:t>
      </w:r>
    </w:p>
    <w:p w:rsidR="00216BA5" w:rsidRPr="00D60E69" w:rsidRDefault="00216BA5" w:rsidP="00F0678F">
      <w:pPr>
        <w:rPr>
          <w:b/>
          <w:sz w:val="24"/>
          <w:lang w:val="en-US"/>
        </w:rPr>
      </w:pPr>
      <w:r w:rsidRPr="00D60E69">
        <w:rPr>
          <w:b/>
          <w:sz w:val="24"/>
          <w:lang w:val="en-US"/>
        </w:rPr>
        <w:t>Disclaimer</w:t>
      </w:r>
    </w:p>
    <w:p w:rsidR="00216BA5" w:rsidRDefault="00424619" w:rsidP="00F0678F">
      <w:r w:rsidRPr="00862B78">
        <w:t>The views and interpretations expressed in this report are those of the researchers and are not an official position of the Ministry of Social Development</w:t>
      </w:r>
      <w:r w:rsidRPr="00862B78">
        <w:rPr>
          <w:lang w:val="fr-FR"/>
        </w:rPr>
        <w:t>, the Ministry of Education or the Ministry</w:t>
      </w:r>
      <w:r w:rsidRPr="00214AA1">
        <w:rPr>
          <w:lang w:val="fr-FR"/>
        </w:rPr>
        <w:t xml:space="preserve"> of </w:t>
      </w:r>
      <w:r>
        <w:rPr>
          <w:lang w:val="fr-FR"/>
        </w:rPr>
        <w:t>Health</w:t>
      </w:r>
      <w:r w:rsidRPr="00214AA1">
        <w:rPr>
          <w:lang w:val="fr-FR"/>
        </w:rPr>
        <w:t>.</w:t>
      </w:r>
    </w:p>
    <w:p w:rsidR="0089060C" w:rsidRDefault="0089060C" w:rsidP="00F0678F">
      <w:pPr>
        <w:rPr>
          <w:rFonts w:ascii="Georgia" w:eastAsiaTheme="majorEastAsia" w:hAnsi="Georgia"/>
          <w:b/>
          <w:bCs/>
          <w:color w:val="121F6B"/>
          <w:kern w:val="0"/>
          <w:sz w:val="40"/>
          <w:szCs w:val="28"/>
        </w:rPr>
      </w:pPr>
      <w:bookmarkStart w:id="0" w:name="_Toc386619898"/>
      <w:bookmarkStart w:id="1" w:name="_Toc402433422"/>
      <w:bookmarkStart w:id="2" w:name="_GoBack"/>
      <w:bookmarkEnd w:id="2"/>
      <w:r>
        <w:br w:type="page"/>
      </w:r>
    </w:p>
    <w:bookmarkEnd w:id="1" w:displacedByCustomXml="next"/>
    <w:bookmarkEnd w:id="0" w:displacedByCustomXml="next"/>
    <w:sdt>
      <w:sdtPr>
        <w:rPr>
          <w:rFonts w:ascii="Verdana" w:hAnsi="Verdana"/>
          <w:b w:val="0"/>
          <w:bCs/>
          <w:color w:val="auto"/>
          <w:sz w:val="20"/>
          <w:szCs w:val="20"/>
          <w:lang w:val="en-NZ"/>
        </w:rPr>
        <w:id w:val="-1546752922"/>
        <w:docPartObj>
          <w:docPartGallery w:val="Table of Contents"/>
          <w:docPartUnique/>
        </w:docPartObj>
      </w:sdtPr>
      <w:sdtEndPr>
        <w:rPr>
          <w:bCs w:val="0"/>
          <w:noProof/>
        </w:rPr>
      </w:sdtEndPr>
      <w:sdtContent>
        <w:p w:rsidR="002B07C3" w:rsidRDefault="002B07C3" w:rsidP="002F2290">
          <w:pPr>
            <w:pStyle w:val="Report2"/>
          </w:pPr>
          <w:r>
            <w:t>Contents</w:t>
          </w:r>
        </w:p>
        <w:p w:rsidR="002F2290" w:rsidRPr="002F2290" w:rsidRDefault="002F2290" w:rsidP="002F2290">
          <w:pPr>
            <w:rPr>
              <w:sz w:val="14"/>
            </w:rPr>
          </w:pPr>
        </w:p>
        <w:p w:rsidR="00FE692A" w:rsidRDefault="009C578C">
          <w:pPr>
            <w:pStyle w:val="TOC1"/>
            <w:tabs>
              <w:tab w:val="left" w:pos="440"/>
            </w:tabs>
            <w:rPr>
              <w:rFonts w:asciiTheme="minorHAnsi" w:eastAsiaTheme="minorEastAsia" w:hAnsiTheme="minorHAnsi" w:cstheme="minorBidi"/>
              <w:b w:val="0"/>
              <w:kern w:val="0"/>
              <w:sz w:val="22"/>
              <w:szCs w:val="22"/>
              <w:lang w:eastAsia="en-NZ"/>
            </w:rPr>
          </w:pPr>
          <w:r>
            <w:rPr>
              <w:b w:val="0"/>
            </w:rPr>
            <w:fldChar w:fldCharType="begin"/>
          </w:r>
          <w:r w:rsidR="002B07C3">
            <w:rPr>
              <w:b w:val="0"/>
            </w:rPr>
            <w:instrText xml:space="preserve"> TOC \o "1-2" \h \z \u </w:instrText>
          </w:r>
          <w:r>
            <w:rPr>
              <w:b w:val="0"/>
            </w:rPr>
            <w:fldChar w:fldCharType="separate"/>
          </w:r>
          <w:hyperlink w:anchor="_Toc476816873" w:history="1">
            <w:r w:rsidR="00FE692A" w:rsidRPr="00CE3B8B">
              <w:rPr>
                <w:rStyle w:val="Hyperlink"/>
              </w:rPr>
              <w:t>1.</w:t>
            </w:r>
            <w:r w:rsidR="00FE692A">
              <w:rPr>
                <w:rFonts w:asciiTheme="minorHAnsi" w:eastAsiaTheme="minorEastAsia" w:hAnsiTheme="minorHAnsi" w:cstheme="minorBidi"/>
                <w:b w:val="0"/>
                <w:kern w:val="0"/>
                <w:sz w:val="22"/>
                <w:szCs w:val="22"/>
                <w:lang w:eastAsia="en-NZ"/>
              </w:rPr>
              <w:tab/>
            </w:r>
            <w:r w:rsidR="00FE692A" w:rsidRPr="00CE3B8B">
              <w:rPr>
                <w:rStyle w:val="Hyperlink"/>
              </w:rPr>
              <w:t>Executive summary</w:t>
            </w:r>
            <w:r w:rsidR="00FE692A">
              <w:rPr>
                <w:webHidden/>
              </w:rPr>
              <w:tab/>
            </w:r>
            <w:r w:rsidR="00FE692A">
              <w:rPr>
                <w:webHidden/>
              </w:rPr>
              <w:fldChar w:fldCharType="begin"/>
            </w:r>
            <w:r w:rsidR="00FE692A">
              <w:rPr>
                <w:webHidden/>
              </w:rPr>
              <w:instrText xml:space="preserve"> PAGEREF _Toc476816873 \h </w:instrText>
            </w:r>
            <w:r w:rsidR="00FE692A">
              <w:rPr>
                <w:webHidden/>
              </w:rPr>
            </w:r>
            <w:r w:rsidR="00FE692A">
              <w:rPr>
                <w:webHidden/>
              </w:rPr>
              <w:fldChar w:fldCharType="separate"/>
            </w:r>
            <w:r w:rsidR="00FE692A">
              <w:rPr>
                <w:webHidden/>
              </w:rPr>
              <w:t>4</w:t>
            </w:r>
            <w:r w:rsidR="00FE692A">
              <w:rPr>
                <w:webHidden/>
              </w:rPr>
              <w:fldChar w:fldCharType="end"/>
            </w:r>
          </w:hyperlink>
        </w:p>
        <w:p w:rsidR="00FE692A" w:rsidRDefault="00D7211E">
          <w:pPr>
            <w:pStyle w:val="TOC1"/>
            <w:tabs>
              <w:tab w:val="left" w:pos="440"/>
            </w:tabs>
            <w:rPr>
              <w:rFonts w:asciiTheme="minorHAnsi" w:eastAsiaTheme="minorEastAsia" w:hAnsiTheme="minorHAnsi" w:cstheme="minorBidi"/>
              <w:b w:val="0"/>
              <w:kern w:val="0"/>
              <w:sz w:val="22"/>
              <w:szCs w:val="22"/>
              <w:lang w:eastAsia="en-NZ"/>
            </w:rPr>
          </w:pPr>
          <w:hyperlink w:anchor="_Toc476816874" w:history="1">
            <w:r w:rsidR="00FE692A" w:rsidRPr="00CE3B8B">
              <w:rPr>
                <w:rStyle w:val="Hyperlink"/>
              </w:rPr>
              <w:t>2.</w:t>
            </w:r>
            <w:r w:rsidR="00FE692A">
              <w:rPr>
                <w:rFonts w:asciiTheme="minorHAnsi" w:eastAsiaTheme="minorEastAsia" w:hAnsiTheme="minorHAnsi" w:cstheme="minorBidi"/>
                <w:b w:val="0"/>
                <w:kern w:val="0"/>
                <w:sz w:val="22"/>
                <w:szCs w:val="22"/>
                <w:lang w:eastAsia="en-NZ"/>
              </w:rPr>
              <w:tab/>
            </w:r>
            <w:r w:rsidR="00FE692A" w:rsidRPr="00CE3B8B">
              <w:rPr>
                <w:rStyle w:val="Hyperlink"/>
              </w:rPr>
              <w:t>Evaluation purpose and Enabling Good Lives background</w:t>
            </w:r>
            <w:r w:rsidR="00FE692A">
              <w:rPr>
                <w:webHidden/>
              </w:rPr>
              <w:tab/>
            </w:r>
            <w:r w:rsidR="00FE692A">
              <w:rPr>
                <w:webHidden/>
              </w:rPr>
              <w:fldChar w:fldCharType="begin"/>
            </w:r>
            <w:r w:rsidR="00FE692A">
              <w:rPr>
                <w:webHidden/>
              </w:rPr>
              <w:instrText xml:space="preserve"> PAGEREF _Toc476816874 \h </w:instrText>
            </w:r>
            <w:r w:rsidR="00FE692A">
              <w:rPr>
                <w:webHidden/>
              </w:rPr>
            </w:r>
            <w:r w:rsidR="00FE692A">
              <w:rPr>
                <w:webHidden/>
              </w:rPr>
              <w:fldChar w:fldCharType="separate"/>
            </w:r>
            <w:r w:rsidR="00FE692A">
              <w:rPr>
                <w:webHidden/>
              </w:rPr>
              <w:t>14</w:t>
            </w:r>
            <w:r w:rsidR="00FE692A">
              <w:rPr>
                <w:webHidden/>
              </w:rPr>
              <w:fldChar w:fldCharType="end"/>
            </w:r>
          </w:hyperlink>
        </w:p>
        <w:p w:rsidR="00FE692A" w:rsidRDefault="00D7211E">
          <w:pPr>
            <w:pStyle w:val="TOC2"/>
            <w:tabs>
              <w:tab w:val="right" w:leader="dot" w:pos="9016"/>
            </w:tabs>
            <w:rPr>
              <w:rFonts w:asciiTheme="minorHAnsi" w:eastAsiaTheme="minorEastAsia" w:hAnsiTheme="minorHAnsi" w:cstheme="minorBidi"/>
              <w:noProof/>
              <w:kern w:val="0"/>
              <w:sz w:val="22"/>
              <w:szCs w:val="22"/>
              <w:lang w:eastAsia="en-NZ"/>
            </w:rPr>
          </w:pPr>
          <w:hyperlink w:anchor="_Toc476816875" w:history="1">
            <w:r w:rsidR="00FE692A" w:rsidRPr="00CE3B8B">
              <w:rPr>
                <w:rStyle w:val="Hyperlink"/>
                <w:noProof/>
              </w:rPr>
              <w:t>Purpose of the evaluation</w:t>
            </w:r>
            <w:r w:rsidR="00FE692A">
              <w:rPr>
                <w:noProof/>
                <w:webHidden/>
              </w:rPr>
              <w:tab/>
            </w:r>
            <w:r w:rsidR="00FE692A">
              <w:rPr>
                <w:noProof/>
                <w:webHidden/>
              </w:rPr>
              <w:fldChar w:fldCharType="begin"/>
            </w:r>
            <w:r w:rsidR="00FE692A">
              <w:rPr>
                <w:noProof/>
                <w:webHidden/>
              </w:rPr>
              <w:instrText xml:space="preserve"> PAGEREF _Toc476816875 \h </w:instrText>
            </w:r>
            <w:r w:rsidR="00FE692A">
              <w:rPr>
                <w:noProof/>
                <w:webHidden/>
              </w:rPr>
            </w:r>
            <w:r w:rsidR="00FE692A">
              <w:rPr>
                <w:noProof/>
                <w:webHidden/>
              </w:rPr>
              <w:fldChar w:fldCharType="separate"/>
            </w:r>
            <w:r w:rsidR="00FE692A">
              <w:rPr>
                <w:noProof/>
                <w:webHidden/>
              </w:rPr>
              <w:t>14</w:t>
            </w:r>
            <w:r w:rsidR="00FE692A">
              <w:rPr>
                <w:noProof/>
                <w:webHidden/>
              </w:rPr>
              <w:fldChar w:fldCharType="end"/>
            </w:r>
          </w:hyperlink>
        </w:p>
        <w:p w:rsidR="00FE692A" w:rsidRDefault="00D7211E">
          <w:pPr>
            <w:pStyle w:val="TOC2"/>
            <w:tabs>
              <w:tab w:val="right" w:leader="dot" w:pos="9016"/>
            </w:tabs>
            <w:rPr>
              <w:rFonts w:asciiTheme="minorHAnsi" w:eastAsiaTheme="minorEastAsia" w:hAnsiTheme="minorHAnsi" w:cstheme="minorBidi"/>
              <w:noProof/>
              <w:kern w:val="0"/>
              <w:sz w:val="22"/>
              <w:szCs w:val="22"/>
              <w:lang w:eastAsia="en-NZ"/>
            </w:rPr>
          </w:pPr>
          <w:hyperlink w:anchor="_Toc476816876" w:history="1">
            <w:r w:rsidR="00FE692A" w:rsidRPr="00CE3B8B">
              <w:rPr>
                <w:rStyle w:val="Hyperlink"/>
                <w:noProof/>
              </w:rPr>
              <w:t>What is Enabling Good Lives and why change?</w:t>
            </w:r>
            <w:r w:rsidR="00FE692A">
              <w:rPr>
                <w:noProof/>
                <w:webHidden/>
              </w:rPr>
              <w:tab/>
            </w:r>
            <w:r w:rsidR="00FE692A">
              <w:rPr>
                <w:noProof/>
                <w:webHidden/>
              </w:rPr>
              <w:fldChar w:fldCharType="begin"/>
            </w:r>
            <w:r w:rsidR="00FE692A">
              <w:rPr>
                <w:noProof/>
                <w:webHidden/>
              </w:rPr>
              <w:instrText xml:space="preserve"> PAGEREF _Toc476816876 \h </w:instrText>
            </w:r>
            <w:r w:rsidR="00FE692A">
              <w:rPr>
                <w:noProof/>
                <w:webHidden/>
              </w:rPr>
            </w:r>
            <w:r w:rsidR="00FE692A">
              <w:rPr>
                <w:noProof/>
                <w:webHidden/>
              </w:rPr>
              <w:fldChar w:fldCharType="separate"/>
            </w:r>
            <w:r w:rsidR="00FE692A">
              <w:rPr>
                <w:noProof/>
                <w:webHidden/>
              </w:rPr>
              <w:t>14</w:t>
            </w:r>
            <w:r w:rsidR="00FE692A">
              <w:rPr>
                <w:noProof/>
                <w:webHidden/>
              </w:rPr>
              <w:fldChar w:fldCharType="end"/>
            </w:r>
          </w:hyperlink>
        </w:p>
        <w:p w:rsidR="00FE692A" w:rsidRDefault="00D7211E">
          <w:pPr>
            <w:pStyle w:val="TOC1"/>
            <w:tabs>
              <w:tab w:val="left" w:pos="440"/>
            </w:tabs>
            <w:rPr>
              <w:rFonts w:asciiTheme="minorHAnsi" w:eastAsiaTheme="minorEastAsia" w:hAnsiTheme="minorHAnsi" w:cstheme="minorBidi"/>
              <w:b w:val="0"/>
              <w:kern w:val="0"/>
              <w:sz w:val="22"/>
              <w:szCs w:val="22"/>
              <w:lang w:eastAsia="en-NZ"/>
            </w:rPr>
          </w:pPr>
          <w:hyperlink w:anchor="_Toc476816877" w:history="1">
            <w:r w:rsidR="00FE692A" w:rsidRPr="00CE3B8B">
              <w:rPr>
                <w:rStyle w:val="Hyperlink"/>
                <w:lang w:eastAsia="en-AU"/>
              </w:rPr>
              <w:t>3.</w:t>
            </w:r>
            <w:r w:rsidR="00FE692A">
              <w:rPr>
                <w:rFonts w:asciiTheme="minorHAnsi" w:eastAsiaTheme="minorEastAsia" w:hAnsiTheme="minorHAnsi" w:cstheme="minorBidi"/>
                <w:b w:val="0"/>
                <w:kern w:val="0"/>
                <w:sz w:val="22"/>
                <w:szCs w:val="22"/>
                <w:lang w:eastAsia="en-NZ"/>
              </w:rPr>
              <w:tab/>
            </w:r>
            <w:r w:rsidR="00FE692A" w:rsidRPr="00CE3B8B">
              <w:rPr>
                <w:rStyle w:val="Hyperlink"/>
                <w:lang w:eastAsia="en-AU"/>
              </w:rPr>
              <w:t>A mix of methods was used</w:t>
            </w:r>
            <w:r w:rsidR="00FE692A">
              <w:rPr>
                <w:webHidden/>
              </w:rPr>
              <w:tab/>
            </w:r>
            <w:r w:rsidR="00FE692A">
              <w:rPr>
                <w:webHidden/>
              </w:rPr>
              <w:fldChar w:fldCharType="begin"/>
            </w:r>
            <w:r w:rsidR="00FE692A">
              <w:rPr>
                <w:webHidden/>
              </w:rPr>
              <w:instrText xml:space="preserve"> PAGEREF _Toc476816877 \h </w:instrText>
            </w:r>
            <w:r w:rsidR="00FE692A">
              <w:rPr>
                <w:webHidden/>
              </w:rPr>
            </w:r>
            <w:r w:rsidR="00FE692A">
              <w:rPr>
                <w:webHidden/>
              </w:rPr>
              <w:fldChar w:fldCharType="separate"/>
            </w:r>
            <w:r w:rsidR="00FE692A">
              <w:rPr>
                <w:webHidden/>
              </w:rPr>
              <w:t>24</w:t>
            </w:r>
            <w:r w:rsidR="00FE692A">
              <w:rPr>
                <w:webHidden/>
              </w:rPr>
              <w:fldChar w:fldCharType="end"/>
            </w:r>
          </w:hyperlink>
        </w:p>
        <w:p w:rsidR="00FE692A" w:rsidRDefault="00D7211E">
          <w:pPr>
            <w:pStyle w:val="TOC2"/>
            <w:tabs>
              <w:tab w:val="right" w:leader="dot" w:pos="9016"/>
            </w:tabs>
            <w:rPr>
              <w:rFonts w:asciiTheme="minorHAnsi" w:eastAsiaTheme="minorEastAsia" w:hAnsiTheme="minorHAnsi" w:cstheme="minorBidi"/>
              <w:noProof/>
              <w:kern w:val="0"/>
              <w:sz w:val="22"/>
              <w:szCs w:val="22"/>
              <w:lang w:eastAsia="en-NZ"/>
            </w:rPr>
          </w:pPr>
          <w:hyperlink w:anchor="_Toc476816878" w:history="1">
            <w:r w:rsidR="00FE692A" w:rsidRPr="00CE3B8B">
              <w:rPr>
                <w:rStyle w:val="Hyperlink"/>
                <w:noProof/>
              </w:rPr>
              <w:t>Evaluation objectives and research questions</w:t>
            </w:r>
            <w:r w:rsidR="00FE692A">
              <w:rPr>
                <w:noProof/>
                <w:webHidden/>
              </w:rPr>
              <w:tab/>
            </w:r>
            <w:r w:rsidR="00FE692A">
              <w:rPr>
                <w:noProof/>
                <w:webHidden/>
              </w:rPr>
              <w:fldChar w:fldCharType="begin"/>
            </w:r>
            <w:r w:rsidR="00FE692A">
              <w:rPr>
                <w:noProof/>
                <w:webHidden/>
              </w:rPr>
              <w:instrText xml:space="preserve"> PAGEREF _Toc476816878 \h </w:instrText>
            </w:r>
            <w:r w:rsidR="00FE692A">
              <w:rPr>
                <w:noProof/>
                <w:webHidden/>
              </w:rPr>
            </w:r>
            <w:r w:rsidR="00FE692A">
              <w:rPr>
                <w:noProof/>
                <w:webHidden/>
              </w:rPr>
              <w:fldChar w:fldCharType="separate"/>
            </w:r>
            <w:r w:rsidR="00FE692A">
              <w:rPr>
                <w:noProof/>
                <w:webHidden/>
              </w:rPr>
              <w:t>24</w:t>
            </w:r>
            <w:r w:rsidR="00FE692A">
              <w:rPr>
                <w:noProof/>
                <w:webHidden/>
              </w:rPr>
              <w:fldChar w:fldCharType="end"/>
            </w:r>
          </w:hyperlink>
        </w:p>
        <w:p w:rsidR="00FE692A" w:rsidRDefault="00D7211E">
          <w:pPr>
            <w:pStyle w:val="TOC2"/>
            <w:tabs>
              <w:tab w:val="right" w:leader="dot" w:pos="9016"/>
            </w:tabs>
            <w:rPr>
              <w:rFonts w:asciiTheme="minorHAnsi" w:eastAsiaTheme="minorEastAsia" w:hAnsiTheme="minorHAnsi" w:cstheme="minorBidi"/>
              <w:noProof/>
              <w:kern w:val="0"/>
              <w:sz w:val="22"/>
              <w:szCs w:val="22"/>
              <w:lang w:eastAsia="en-NZ"/>
            </w:rPr>
          </w:pPr>
          <w:hyperlink w:anchor="_Toc476816879" w:history="1">
            <w:r w:rsidR="00FE692A" w:rsidRPr="00CE3B8B">
              <w:rPr>
                <w:rStyle w:val="Hyperlink"/>
                <w:noProof/>
              </w:rPr>
              <w:t>The evaluation used a mixed method design</w:t>
            </w:r>
            <w:r w:rsidR="00FE692A">
              <w:rPr>
                <w:noProof/>
                <w:webHidden/>
              </w:rPr>
              <w:tab/>
            </w:r>
            <w:r w:rsidR="00FE692A">
              <w:rPr>
                <w:noProof/>
                <w:webHidden/>
              </w:rPr>
              <w:fldChar w:fldCharType="begin"/>
            </w:r>
            <w:r w:rsidR="00FE692A">
              <w:rPr>
                <w:noProof/>
                <w:webHidden/>
              </w:rPr>
              <w:instrText xml:space="preserve"> PAGEREF _Toc476816879 \h </w:instrText>
            </w:r>
            <w:r w:rsidR="00FE692A">
              <w:rPr>
                <w:noProof/>
                <w:webHidden/>
              </w:rPr>
            </w:r>
            <w:r w:rsidR="00FE692A">
              <w:rPr>
                <w:noProof/>
                <w:webHidden/>
              </w:rPr>
              <w:fldChar w:fldCharType="separate"/>
            </w:r>
            <w:r w:rsidR="00FE692A">
              <w:rPr>
                <w:noProof/>
                <w:webHidden/>
              </w:rPr>
              <w:t>24</w:t>
            </w:r>
            <w:r w:rsidR="00FE692A">
              <w:rPr>
                <w:noProof/>
                <w:webHidden/>
              </w:rPr>
              <w:fldChar w:fldCharType="end"/>
            </w:r>
          </w:hyperlink>
        </w:p>
        <w:p w:rsidR="00FE692A" w:rsidRDefault="00D7211E">
          <w:pPr>
            <w:pStyle w:val="TOC1"/>
            <w:tabs>
              <w:tab w:val="left" w:pos="440"/>
            </w:tabs>
            <w:rPr>
              <w:rFonts w:asciiTheme="minorHAnsi" w:eastAsiaTheme="minorEastAsia" w:hAnsiTheme="minorHAnsi" w:cstheme="minorBidi"/>
              <w:b w:val="0"/>
              <w:kern w:val="0"/>
              <w:sz w:val="22"/>
              <w:szCs w:val="22"/>
              <w:lang w:eastAsia="en-NZ"/>
            </w:rPr>
          </w:pPr>
          <w:hyperlink w:anchor="_Toc476816880" w:history="1">
            <w:r w:rsidR="00FE692A" w:rsidRPr="00CE3B8B">
              <w:rPr>
                <w:rStyle w:val="Hyperlink"/>
              </w:rPr>
              <w:t>4.</w:t>
            </w:r>
            <w:r w:rsidR="00FE692A">
              <w:rPr>
                <w:rFonts w:asciiTheme="minorHAnsi" w:eastAsiaTheme="minorEastAsia" w:hAnsiTheme="minorHAnsi" w:cstheme="minorBidi"/>
                <w:b w:val="0"/>
                <w:kern w:val="0"/>
                <w:sz w:val="22"/>
                <w:szCs w:val="22"/>
                <w:lang w:eastAsia="en-NZ"/>
              </w:rPr>
              <w:tab/>
            </w:r>
            <w:r w:rsidR="00FE692A" w:rsidRPr="00CE3B8B">
              <w:rPr>
                <w:rStyle w:val="Hyperlink"/>
              </w:rPr>
              <w:t>Design and implementation could have been improved</w:t>
            </w:r>
            <w:r w:rsidR="00FE692A">
              <w:rPr>
                <w:webHidden/>
              </w:rPr>
              <w:tab/>
            </w:r>
            <w:r w:rsidR="00FE692A">
              <w:rPr>
                <w:webHidden/>
              </w:rPr>
              <w:fldChar w:fldCharType="begin"/>
            </w:r>
            <w:r w:rsidR="00FE692A">
              <w:rPr>
                <w:webHidden/>
              </w:rPr>
              <w:instrText xml:space="preserve"> PAGEREF _Toc476816880 \h </w:instrText>
            </w:r>
            <w:r w:rsidR="00FE692A">
              <w:rPr>
                <w:webHidden/>
              </w:rPr>
            </w:r>
            <w:r w:rsidR="00FE692A">
              <w:rPr>
                <w:webHidden/>
              </w:rPr>
              <w:fldChar w:fldCharType="separate"/>
            </w:r>
            <w:r w:rsidR="00FE692A">
              <w:rPr>
                <w:webHidden/>
              </w:rPr>
              <w:t>28</w:t>
            </w:r>
            <w:r w:rsidR="00FE692A">
              <w:rPr>
                <w:webHidden/>
              </w:rPr>
              <w:fldChar w:fldCharType="end"/>
            </w:r>
          </w:hyperlink>
        </w:p>
        <w:p w:rsidR="00FE692A" w:rsidRDefault="00D7211E">
          <w:pPr>
            <w:pStyle w:val="TOC2"/>
            <w:tabs>
              <w:tab w:val="right" w:leader="dot" w:pos="9016"/>
            </w:tabs>
            <w:rPr>
              <w:rFonts w:asciiTheme="minorHAnsi" w:eastAsiaTheme="minorEastAsia" w:hAnsiTheme="minorHAnsi" w:cstheme="minorBidi"/>
              <w:noProof/>
              <w:kern w:val="0"/>
              <w:sz w:val="22"/>
              <w:szCs w:val="22"/>
              <w:lang w:eastAsia="en-NZ"/>
            </w:rPr>
          </w:pPr>
          <w:hyperlink w:anchor="_Toc476816881" w:history="1">
            <w:r w:rsidR="00FE692A" w:rsidRPr="00CE3B8B">
              <w:rPr>
                <w:rStyle w:val="Hyperlink"/>
                <w:noProof/>
              </w:rPr>
              <w:t>There was some improvement from the first evaluation, but key components were not implemented</w:t>
            </w:r>
            <w:r w:rsidR="00FE692A">
              <w:rPr>
                <w:noProof/>
                <w:webHidden/>
              </w:rPr>
              <w:tab/>
            </w:r>
            <w:r w:rsidR="00FE692A">
              <w:rPr>
                <w:noProof/>
                <w:webHidden/>
              </w:rPr>
              <w:fldChar w:fldCharType="begin"/>
            </w:r>
            <w:r w:rsidR="00FE692A">
              <w:rPr>
                <w:noProof/>
                <w:webHidden/>
              </w:rPr>
              <w:instrText xml:space="preserve"> PAGEREF _Toc476816881 \h </w:instrText>
            </w:r>
            <w:r w:rsidR="00FE692A">
              <w:rPr>
                <w:noProof/>
                <w:webHidden/>
              </w:rPr>
            </w:r>
            <w:r w:rsidR="00FE692A">
              <w:rPr>
                <w:noProof/>
                <w:webHidden/>
              </w:rPr>
              <w:fldChar w:fldCharType="separate"/>
            </w:r>
            <w:r w:rsidR="00FE692A">
              <w:rPr>
                <w:noProof/>
                <w:webHidden/>
              </w:rPr>
              <w:t>28</w:t>
            </w:r>
            <w:r w:rsidR="00FE692A">
              <w:rPr>
                <w:noProof/>
                <w:webHidden/>
              </w:rPr>
              <w:fldChar w:fldCharType="end"/>
            </w:r>
          </w:hyperlink>
        </w:p>
        <w:p w:rsidR="00FE692A" w:rsidRDefault="00D7211E">
          <w:pPr>
            <w:pStyle w:val="TOC2"/>
            <w:tabs>
              <w:tab w:val="right" w:leader="dot" w:pos="9016"/>
            </w:tabs>
            <w:rPr>
              <w:rFonts w:asciiTheme="minorHAnsi" w:eastAsiaTheme="minorEastAsia" w:hAnsiTheme="minorHAnsi" w:cstheme="minorBidi"/>
              <w:noProof/>
              <w:kern w:val="0"/>
              <w:sz w:val="22"/>
              <w:szCs w:val="22"/>
              <w:lang w:eastAsia="en-NZ"/>
            </w:rPr>
          </w:pPr>
          <w:hyperlink w:anchor="_Toc476816882" w:history="1">
            <w:r w:rsidR="00FE692A" w:rsidRPr="00CE3B8B">
              <w:rPr>
                <w:rStyle w:val="Hyperlink"/>
                <w:noProof/>
                <w:lang w:eastAsia="en-AU"/>
              </w:rPr>
              <w:t>Fully developing the components and improving support for the Demonstration could have strengthened implementation</w:t>
            </w:r>
            <w:r w:rsidR="00FE692A">
              <w:rPr>
                <w:noProof/>
                <w:webHidden/>
              </w:rPr>
              <w:tab/>
            </w:r>
            <w:r w:rsidR="00FE692A">
              <w:rPr>
                <w:noProof/>
                <w:webHidden/>
              </w:rPr>
              <w:fldChar w:fldCharType="begin"/>
            </w:r>
            <w:r w:rsidR="00FE692A">
              <w:rPr>
                <w:noProof/>
                <w:webHidden/>
              </w:rPr>
              <w:instrText xml:space="preserve"> PAGEREF _Toc476816882 \h </w:instrText>
            </w:r>
            <w:r w:rsidR="00FE692A">
              <w:rPr>
                <w:noProof/>
                <w:webHidden/>
              </w:rPr>
            </w:r>
            <w:r w:rsidR="00FE692A">
              <w:rPr>
                <w:noProof/>
                <w:webHidden/>
              </w:rPr>
              <w:fldChar w:fldCharType="separate"/>
            </w:r>
            <w:r w:rsidR="00FE692A">
              <w:rPr>
                <w:noProof/>
                <w:webHidden/>
              </w:rPr>
              <w:t>37</w:t>
            </w:r>
            <w:r w:rsidR="00FE692A">
              <w:rPr>
                <w:noProof/>
                <w:webHidden/>
              </w:rPr>
              <w:fldChar w:fldCharType="end"/>
            </w:r>
          </w:hyperlink>
        </w:p>
        <w:p w:rsidR="00FE692A" w:rsidRDefault="00D7211E">
          <w:pPr>
            <w:pStyle w:val="TOC1"/>
            <w:tabs>
              <w:tab w:val="left" w:pos="440"/>
            </w:tabs>
            <w:rPr>
              <w:rFonts w:asciiTheme="minorHAnsi" w:eastAsiaTheme="minorEastAsia" w:hAnsiTheme="minorHAnsi" w:cstheme="minorBidi"/>
              <w:b w:val="0"/>
              <w:kern w:val="0"/>
              <w:sz w:val="22"/>
              <w:szCs w:val="22"/>
              <w:lang w:eastAsia="en-NZ"/>
            </w:rPr>
          </w:pPr>
          <w:hyperlink w:anchor="_Toc476816883" w:history="1">
            <w:r w:rsidR="00FE692A" w:rsidRPr="00CE3B8B">
              <w:rPr>
                <w:rStyle w:val="Hyperlink"/>
              </w:rPr>
              <w:t>5.</w:t>
            </w:r>
            <w:r w:rsidR="00FE692A">
              <w:rPr>
                <w:rFonts w:asciiTheme="minorHAnsi" w:eastAsiaTheme="minorEastAsia" w:hAnsiTheme="minorHAnsi" w:cstheme="minorBidi"/>
                <w:b w:val="0"/>
                <w:kern w:val="0"/>
                <w:sz w:val="22"/>
                <w:szCs w:val="22"/>
                <w:lang w:eastAsia="en-NZ"/>
              </w:rPr>
              <w:tab/>
            </w:r>
            <w:r w:rsidR="00FE692A" w:rsidRPr="00CE3B8B">
              <w:rPr>
                <w:rStyle w:val="Hyperlink"/>
              </w:rPr>
              <w:t>Families’ and disabled people’s experience of EGL was positive but there were some difficulties</w:t>
            </w:r>
            <w:r w:rsidR="00FE692A">
              <w:rPr>
                <w:webHidden/>
              </w:rPr>
              <w:tab/>
            </w:r>
            <w:r w:rsidR="00FE692A">
              <w:rPr>
                <w:webHidden/>
              </w:rPr>
              <w:fldChar w:fldCharType="begin"/>
            </w:r>
            <w:r w:rsidR="00FE692A">
              <w:rPr>
                <w:webHidden/>
              </w:rPr>
              <w:instrText xml:space="preserve"> PAGEREF _Toc476816883 \h </w:instrText>
            </w:r>
            <w:r w:rsidR="00FE692A">
              <w:rPr>
                <w:webHidden/>
              </w:rPr>
            </w:r>
            <w:r w:rsidR="00FE692A">
              <w:rPr>
                <w:webHidden/>
              </w:rPr>
              <w:fldChar w:fldCharType="separate"/>
            </w:r>
            <w:r w:rsidR="00FE692A">
              <w:rPr>
                <w:webHidden/>
              </w:rPr>
              <w:t>48</w:t>
            </w:r>
            <w:r w:rsidR="00FE692A">
              <w:rPr>
                <w:webHidden/>
              </w:rPr>
              <w:fldChar w:fldCharType="end"/>
            </w:r>
          </w:hyperlink>
        </w:p>
        <w:p w:rsidR="00FE692A" w:rsidRDefault="00D7211E">
          <w:pPr>
            <w:pStyle w:val="TOC2"/>
            <w:tabs>
              <w:tab w:val="right" w:leader="dot" w:pos="9016"/>
            </w:tabs>
            <w:rPr>
              <w:rFonts w:asciiTheme="minorHAnsi" w:eastAsiaTheme="minorEastAsia" w:hAnsiTheme="minorHAnsi" w:cstheme="minorBidi"/>
              <w:noProof/>
              <w:kern w:val="0"/>
              <w:sz w:val="22"/>
              <w:szCs w:val="22"/>
              <w:lang w:eastAsia="en-NZ"/>
            </w:rPr>
          </w:pPr>
          <w:hyperlink w:anchor="_Toc476816884" w:history="1">
            <w:r w:rsidR="00FE692A" w:rsidRPr="00CE3B8B">
              <w:rPr>
                <w:rStyle w:val="Hyperlink"/>
                <w:noProof/>
              </w:rPr>
              <w:t>Engaging and planning with EGL was a largely positive experience</w:t>
            </w:r>
            <w:r w:rsidR="00FE692A">
              <w:rPr>
                <w:noProof/>
                <w:webHidden/>
              </w:rPr>
              <w:tab/>
            </w:r>
            <w:r w:rsidR="00FE692A">
              <w:rPr>
                <w:noProof/>
                <w:webHidden/>
              </w:rPr>
              <w:fldChar w:fldCharType="begin"/>
            </w:r>
            <w:r w:rsidR="00FE692A">
              <w:rPr>
                <w:noProof/>
                <w:webHidden/>
              </w:rPr>
              <w:instrText xml:space="preserve"> PAGEREF _Toc476816884 \h </w:instrText>
            </w:r>
            <w:r w:rsidR="00FE692A">
              <w:rPr>
                <w:noProof/>
                <w:webHidden/>
              </w:rPr>
            </w:r>
            <w:r w:rsidR="00FE692A">
              <w:rPr>
                <w:noProof/>
                <w:webHidden/>
              </w:rPr>
              <w:fldChar w:fldCharType="separate"/>
            </w:r>
            <w:r w:rsidR="00FE692A">
              <w:rPr>
                <w:noProof/>
                <w:webHidden/>
              </w:rPr>
              <w:t>49</w:t>
            </w:r>
            <w:r w:rsidR="00FE692A">
              <w:rPr>
                <w:noProof/>
                <w:webHidden/>
              </w:rPr>
              <w:fldChar w:fldCharType="end"/>
            </w:r>
          </w:hyperlink>
        </w:p>
        <w:p w:rsidR="00FE692A" w:rsidRDefault="00D7211E">
          <w:pPr>
            <w:pStyle w:val="TOC2"/>
            <w:tabs>
              <w:tab w:val="right" w:leader="dot" w:pos="9016"/>
            </w:tabs>
            <w:rPr>
              <w:rFonts w:asciiTheme="minorHAnsi" w:eastAsiaTheme="minorEastAsia" w:hAnsiTheme="minorHAnsi" w:cstheme="minorBidi"/>
              <w:noProof/>
              <w:kern w:val="0"/>
              <w:sz w:val="22"/>
              <w:szCs w:val="22"/>
              <w:lang w:eastAsia="en-NZ"/>
            </w:rPr>
          </w:pPr>
          <w:hyperlink w:anchor="_Toc476816885" w:history="1">
            <w:r w:rsidR="00FE692A" w:rsidRPr="00CE3B8B">
              <w:rPr>
                <w:rStyle w:val="Hyperlink"/>
                <w:noProof/>
              </w:rPr>
              <w:t>EGL personal budgets were valued but there was room to improve</w:t>
            </w:r>
            <w:r w:rsidR="00FE692A">
              <w:rPr>
                <w:noProof/>
                <w:webHidden/>
              </w:rPr>
              <w:tab/>
            </w:r>
            <w:r w:rsidR="00FE692A">
              <w:rPr>
                <w:noProof/>
                <w:webHidden/>
              </w:rPr>
              <w:fldChar w:fldCharType="begin"/>
            </w:r>
            <w:r w:rsidR="00FE692A">
              <w:rPr>
                <w:noProof/>
                <w:webHidden/>
              </w:rPr>
              <w:instrText xml:space="preserve"> PAGEREF _Toc476816885 \h </w:instrText>
            </w:r>
            <w:r w:rsidR="00FE692A">
              <w:rPr>
                <w:noProof/>
                <w:webHidden/>
              </w:rPr>
            </w:r>
            <w:r w:rsidR="00FE692A">
              <w:rPr>
                <w:noProof/>
                <w:webHidden/>
              </w:rPr>
              <w:fldChar w:fldCharType="separate"/>
            </w:r>
            <w:r w:rsidR="00FE692A">
              <w:rPr>
                <w:noProof/>
                <w:webHidden/>
              </w:rPr>
              <w:t>59</w:t>
            </w:r>
            <w:r w:rsidR="00FE692A">
              <w:rPr>
                <w:noProof/>
                <w:webHidden/>
              </w:rPr>
              <w:fldChar w:fldCharType="end"/>
            </w:r>
          </w:hyperlink>
        </w:p>
        <w:p w:rsidR="00FE692A" w:rsidRDefault="00D7211E">
          <w:pPr>
            <w:pStyle w:val="TOC2"/>
            <w:tabs>
              <w:tab w:val="right" w:leader="dot" w:pos="9016"/>
            </w:tabs>
            <w:rPr>
              <w:rFonts w:asciiTheme="minorHAnsi" w:eastAsiaTheme="minorEastAsia" w:hAnsiTheme="minorHAnsi" w:cstheme="minorBidi"/>
              <w:noProof/>
              <w:kern w:val="0"/>
              <w:sz w:val="22"/>
              <w:szCs w:val="22"/>
              <w:lang w:eastAsia="en-NZ"/>
            </w:rPr>
          </w:pPr>
          <w:hyperlink w:anchor="_Toc476816886" w:history="1">
            <w:r w:rsidR="00FE692A" w:rsidRPr="00CE3B8B">
              <w:rPr>
                <w:rStyle w:val="Hyperlink"/>
                <w:noProof/>
              </w:rPr>
              <w:t>Employing staff was largely a positive experience but there were challenges</w:t>
            </w:r>
            <w:r w:rsidR="00FE692A">
              <w:rPr>
                <w:noProof/>
                <w:webHidden/>
              </w:rPr>
              <w:tab/>
            </w:r>
            <w:r w:rsidR="00FE692A">
              <w:rPr>
                <w:noProof/>
                <w:webHidden/>
              </w:rPr>
              <w:fldChar w:fldCharType="begin"/>
            </w:r>
            <w:r w:rsidR="00FE692A">
              <w:rPr>
                <w:noProof/>
                <w:webHidden/>
              </w:rPr>
              <w:instrText xml:space="preserve"> PAGEREF _Toc476816886 \h </w:instrText>
            </w:r>
            <w:r w:rsidR="00FE692A">
              <w:rPr>
                <w:noProof/>
                <w:webHidden/>
              </w:rPr>
            </w:r>
            <w:r w:rsidR="00FE692A">
              <w:rPr>
                <w:noProof/>
                <w:webHidden/>
              </w:rPr>
              <w:fldChar w:fldCharType="separate"/>
            </w:r>
            <w:r w:rsidR="00FE692A">
              <w:rPr>
                <w:noProof/>
                <w:webHidden/>
              </w:rPr>
              <w:t>65</w:t>
            </w:r>
            <w:r w:rsidR="00FE692A">
              <w:rPr>
                <w:noProof/>
                <w:webHidden/>
              </w:rPr>
              <w:fldChar w:fldCharType="end"/>
            </w:r>
          </w:hyperlink>
        </w:p>
        <w:p w:rsidR="00FE692A" w:rsidRDefault="00D7211E">
          <w:pPr>
            <w:pStyle w:val="TOC1"/>
            <w:tabs>
              <w:tab w:val="left" w:pos="440"/>
            </w:tabs>
            <w:rPr>
              <w:rFonts w:asciiTheme="minorHAnsi" w:eastAsiaTheme="minorEastAsia" w:hAnsiTheme="minorHAnsi" w:cstheme="minorBidi"/>
              <w:b w:val="0"/>
              <w:kern w:val="0"/>
              <w:sz w:val="22"/>
              <w:szCs w:val="22"/>
              <w:lang w:eastAsia="en-NZ"/>
            </w:rPr>
          </w:pPr>
          <w:hyperlink w:anchor="_Toc476816887" w:history="1">
            <w:r w:rsidR="00FE692A" w:rsidRPr="00CE3B8B">
              <w:rPr>
                <w:rStyle w:val="Hyperlink"/>
                <w:lang w:eastAsia="en-AU"/>
              </w:rPr>
              <w:t>6.</w:t>
            </w:r>
            <w:r w:rsidR="00FE692A">
              <w:rPr>
                <w:rFonts w:asciiTheme="minorHAnsi" w:eastAsiaTheme="minorEastAsia" w:hAnsiTheme="minorHAnsi" w:cstheme="minorBidi"/>
                <w:b w:val="0"/>
                <w:kern w:val="0"/>
                <w:sz w:val="22"/>
                <w:szCs w:val="22"/>
                <w:lang w:eastAsia="en-NZ"/>
              </w:rPr>
              <w:tab/>
            </w:r>
            <w:r w:rsidR="00FE692A" w:rsidRPr="00CE3B8B">
              <w:rPr>
                <w:rStyle w:val="Hyperlink"/>
                <w:lang w:eastAsia="en-AU"/>
              </w:rPr>
              <w:t>Some positive outcomes for disabled people and their families</w:t>
            </w:r>
            <w:r w:rsidR="00FE692A">
              <w:rPr>
                <w:webHidden/>
              </w:rPr>
              <w:tab/>
            </w:r>
            <w:r w:rsidR="00FE692A">
              <w:rPr>
                <w:webHidden/>
              </w:rPr>
              <w:fldChar w:fldCharType="begin"/>
            </w:r>
            <w:r w:rsidR="00FE692A">
              <w:rPr>
                <w:webHidden/>
              </w:rPr>
              <w:instrText xml:space="preserve"> PAGEREF _Toc476816887 \h </w:instrText>
            </w:r>
            <w:r w:rsidR="00FE692A">
              <w:rPr>
                <w:webHidden/>
              </w:rPr>
            </w:r>
            <w:r w:rsidR="00FE692A">
              <w:rPr>
                <w:webHidden/>
              </w:rPr>
              <w:fldChar w:fldCharType="separate"/>
            </w:r>
            <w:r w:rsidR="00FE692A">
              <w:rPr>
                <w:webHidden/>
              </w:rPr>
              <w:t>71</w:t>
            </w:r>
            <w:r w:rsidR="00FE692A">
              <w:rPr>
                <w:webHidden/>
              </w:rPr>
              <w:fldChar w:fldCharType="end"/>
            </w:r>
          </w:hyperlink>
        </w:p>
        <w:p w:rsidR="00FE692A" w:rsidRDefault="00D7211E">
          <w:pPr>
            <w:pStyle w:val="TOC2"/>
            <w:tabs>
              <w:tab w:val="right" w:leader="dot" w:pos="9016"/>
            </w:tabs>
            <w:rPr>
              <w:rFonts w:asciiTheme="minorHAnsi" w:eastAsiaTheme="minorEastAsia" w:hAnsiTheme="minorHAnsi" w:cstheme="minorBidi"/>
              <w:noProof/>
              <w:kern w:val="0"/>
              <w:sz w:val="22"/>
              <w:szCs w:val="22"/>
              <w:lang w:eastAsia="en-NZ"/>
            </w:rPr>
          </w:pPr>
          <w:hyperlink w:anchor="_Toc476816888" w:history="1">
            <w:r w:rsidR="00FE692A" w:rsidRPr="00CE3B8B">
              <w:rPr>
                <w:rStyle w:val="Hyperlink"/>
                <w:noProof/>
              </w:rPr>
              <w:t>Who was engaged with the Demonstration?</w:t>
            </w:r>
            <w:r w:rsidR="00FE692A">
              <w:rPr>
                <w:noProof/>
                <w:webHidden/>
              </w:rPr>
              <w:tab/>
            </w:r>
            <w:r w:rsidR="00FE692A">
              <w:rPr>
                <w:noProof/>
                <w:webHidden/>
              </w:rPr>
              <w:fldChar w:fldCharType="begin"/>
            </w:r>
            <w:r w:rsidR="00FE692A">
              <w:rPr>
                <w:noProof/>
                <w:webHidden/>
              </w:rPr>
              <w:instrText xml:space="preserve"> PAGEREF _Toc476816888 \h </w:instrText>
            </w:r>
            <w:r w:rsidR="00FE692A">
              <w:rPr>
                <w:noProof/>
                <w:webHidden/>
              </w:rPr>
            </w:r>
            <w:r w:rsidR="00FE692A">
              <w:rPr>
                <w:noProof/>
                <w:webHidden/>
              </w:rPr>
              <w:fldChar w:fldCharType="separate"/>
            </w:r>
            <w:r w:rsidR="00FE692A">
              <w:rPr>
                <w:noProof/>
                <w:webHidden/>
              </w:rPr>
              <w:t>71</w:t>
            </w:r>
            <w:r w:rsidR="00FE692A">
              <w:rPr>
                <w:noProof/>
                <w:webHidden/>
              </w:rPr>
              <w:fldChar w:fldCharType="end"/>
            </w:r>
          </w:hyperlink>
        </w:p>
        <w:p w:rsidR="00FE692A" w:rsidRDefault="00D7211E">
          <w:pPr>
            <w:pStyle w:val="TOC2"/>
            <w:tabs>
              <w:tab w:val="right" w:leader="dot" w:pos="9016"/>
            </w:tabs>
            <w:rPr>
              <w:rFonts w:asciiTheme="minorHAnsi" w:eastAsiaTheme="minorEastAsia" w:hAnsiTheme="minorHAnsi" w:cstheme="minorBidi"/>
              <w:noProof/>
              <w:kern w:val="0"/>
              <w:sz w:val="22"/>
              <w:szCs w:val="22"/>
              <w:lang w:eastAsia="en-NZ"/>
            </w:rPr>
          </w:pPr>
          <w:hyperlink w:anchor="_Toc476816889" w:history="1">
            <w:r w:rsidR="00FE692A" w:rsidRPr="00CE3B8B">
              <w:rPr>
                <w:rStyle w:val="Hyperlink"/>
                <w:noProof/>
              </w:rPr>
              <w:t>What is a good life?</w:t>
            </w:r>
            <w:r w:rsidR="00FE692A">
              <w:rPr>
                <w:noProof/>
                <w:webHidden/>
              </w:rPr>
              <w:tab/>
            </w:r>
            <w:r w:rsidR="00FE692A">
              <w:rPr>
                <w:noProof/>
                <w:webHidden/>
              </w:rPr>
              <w:fldChar w:fldCharType="begin"/>
            </w:r>
            <w:r w:rsidR="00FE692A">
              <w:rPr>
                <w:noProof/>
                <w:webHidden/>
              </w:rPr>
              <w:instrText xml:space="preserve"> PAGEREF _Toc476816889 \h </w:instrText>
            </w:r>
            <w:r w:rsidR="00FE692A">
              <w:rPr>
                <w:noProof/>
                <w:webHidden/>
              </w:rPr>
            </w:r>
            <w:r w:rsidR="00FE692A">
              <w:rPr>
                <w:noProof/>
                <w:webHidden/>
              </w:rPr>
              <w:fldChar w:fldCharType="separate"/>
            </w:r>
            <w:r w:rsidR="00FE692A">
              <w:rPr>
                <w:noProof/>
                <w:webHidden/>
              </w:rPr>
              <w:t>72</w:t>
            </w:r>
            <w:r w:rsidR="00FE692A">
              <w:rPr>
                <w:noProof/>
                <w:webHidden/>
              </w:rPr>
              <w:fldChar w:fldCharType="end"/>
            </w:r>
          </w:hyperlink>
        </w:p>
        <w:p w:rsidR="00FE692A" w:rsidRDefault="00D7211E">
          <w:pPr>
            <w:pStyle w:val="TOC2"/>
            <w:tabs>
              <w:tab w:val="right" w:leader="dot" w:pos="9016"/>
            </w:tabs>
            <w:rPr>
              <w:rFonts w:asciiTheme="minorHAnsi" w:eastAsiaTheme="minorEastAsia" w:hAnsiTheme="minorHAnsi" w:cstheme="minorBidi"/>
              <w:noProof/>
              <w:kern w:val="0"/>
              <w:sz w:val="22"/>
              <w:szCs w:val="22"/>
              <w:lang w:eastAsia="en-NZ"/>
            </w:rPr>
          </w:pPr>
          <w:hyperlink w:anchor="_Toc476816890" w:history="1">
            <w:r w:rsidR="00FE692A" w:rsidRPr="00CE3B8B">
              <w:rPr>
                <w:rStyle w:val="Hyperlink"/>
                <w:noProof/>
              </w:rPr>
              <w:t>Quality of life outcomes</w:t>
            </w:r>
            <w:r w:rsidR="00FE692A">
              <w:rPr>
                <w:noProof/>
                <w:webHidden/>
              </w:rPr>
              <w:tab/>
            </w:r>
            <w:r w:rsidR="00FE692A">
              <w:rPr>
                <w:noProof/>
                <w:webHidden/>
              </w:rPr>
              <w:fldChar w:fldCharType="begin"/>
            </w:r>
            <w:r w:rsidR="00FE692A">
              <w:rPr>
                <w:noProof/>
                <w:webHidden/>
              </w:rPr>
              <w:instrText xml:space="preserve"> PAGEREF _Toc476816890 \h </w:instrText>
            </w:r>
            <w:r w:rsidR="00FE692A">
              <w:rPr>
                <w:noProof/>
                <w:webHidden/>
              </w:rPr>
            </w:r>
            <w:r w:rsidR="00FE692A">
              <w:rPr>
                <w:noProof/>
                <w:webHidden/>
              </w:rPr>
              <w:fldChar w:fldCharType="separate"/>
            </w:r>
            <w:r w:rsidR="00FE692A">
              <w:rPr>
                <w:noProof/>
                <w:webHidden/>
              </w:rPr>
              <w:t>73</w:t>
            </w:r>
            <w:r w:rsidR="00FE692A">
              <w:rPr>
                <w:noProof/>
                <w:webHidden/>
              </w:rPr>
              <w:fldChar w:fldCharType="end"/>
            </w:r>
          </w:hyperlink>
        </w:p>
        <w:p w:rsidR="00FE692A" w:rsidRDefault="00D7211E">
          <w:pPr>
            <w:pStyle w:val="TOC2"/>
            <w:tabs>
              <w:tab w:val="right" w:leader="dot" w:pos="9016"/>
            </w:tabs>
            <w:rPr>
              <w:rFonts w:asciiTheme="minorHAnsi" w:eastAsiaTheme="minorEastAsia" w:hAnsiTheme="minorHAnsi" w:cstheme="minorBidi"/>
              <w:noProof/>
              <w:kern w:val="0"/>
              <w:sz w:val="22"/>
              <w:szCs w:val="22"/>
              <w:lang w:eastAsia="en-NZ"/>
            </w:rPr>
          </w:pPr>
          <w:hyperlink w:anchor="_Toc476816891" w:history="1">
            <w:r w:rsidR="00FE692A" w:rsidRPr="00CE3B8B">
              <w:rPr>
                <w:rStyle w:val="Hyperlink"/>
                <w:noProof/>
              </w:rPr>
              <w:t>Family outcomes</w:t>
            </w:r>
            <w:r w:rsidR="00FE692A">
              <w:rPr>
                <w:noProof/>
                <w:webHidden/>
              </w:rPr>
              <w:tab/>
            </w:r>
            <w:r w:rsidR="00FE692A">
              <w:rPr>
                <w:noProof/>
                <w:webHidden/>
              </w:rPr>
              <w:fldChar w:fldCharType="begin"/>
            </w:r>
            <w:r w:rsidR="00FE692A">
              <w:rPr>
                <w:noProof/>
                <w:webHidden/>
              </w:rPr>
              <w:instrText xml:space="preserve"> PAGEREF _Toc476816891 \h </w:instrText>
            </w:r>
            <w:r w:rsidR="00FE692A">
              <w:rPr>
                <w:noProof/>
                <w:webHidden/>
              </w:rPr>
            </w:r>
            <w:r w:rsidR="00FE692A">
              <w:rPr>
                <w:noProof/>
                <w:webHidden/>
              </w:rPr>
              <w:fldChar w:fldCharType="separate"/>
            </w:r>
            <w:r w:rsidR="00FE692A">
              <w:rPr>
                <w:noProof/>
                <w:webHidden/>
              </w:rPr>
              <w:t>92</w:t>
            </w:r>
            <w:r w:rsidR="00FE692A">
              <w:rPr>
                <w:noProof/>
                <w:webHidden/>
              </w:rPr>
              <w:fldChar w:fldCharType="end"/>
            </w:r>
          </w:hyperlink>
        </w:p>
        <w:p w:rsidR="00FE692A" w:rsidRDefault="00D7211E">
          <w:pPr>
            <w:pStyle w:val="TOC1"/>
            <w:tabs>
              <w:tab w:val="left" w:pos="440"/>
            </w:tabs>
            <w:rPr>
              <w:rFonts w:asciiTheme="minorHAnsi" w:eastAsiaTheme="minorEastAsia" w:hAnsiTheme="minorHAnsi" w:cstheme="minorBidi"/>
              <w:b w:val="0"/>
              <w:kern w:val="0"/>
              <w:sz w:val="22"/>
              <w:szCs w:val="22"/>
              <w:lang w:eastAsia="en-NZ"/>
            </w:rPr>
          </w:pPr>
          <w:hyperlink w:anchor="_Toc476816892" w:history="1">
            <w:r w:rsidR="00FE692A" w:rsidRPr="00CE3B8B">
              <w:rPr>
                <w:rStyle w:val="Hyperlink"/>
                <w:lang w:eastAsia="en-AU"/>
              </w:rPr>
              <w:t>7.</w:t>
            </w:r>
            <w:r w:rsidR="00FE692A">
              <w:rPr>
                <w:rFonts w:asciiTheme="minorHAnsi" w:eastAsiaTheme="minorEastAsia" w:hAnsiTheme="minorHAnsi" w:cstheme="minorBidi"/>
                <w:b w:val="0"/>
                <w:kern w:val="0"/>
                <w:sz w:val="22"/>
                <w:szCs w:val="22"/>
                <w:lang w:eastAsia="en-NZ"/>
              </w:rPr>
              <w:tab/>
            </w:r>
            <w:r w:rsidR="00FE692A" w:rsidRPr="00CE3B8B">
              <w:rPr>
                <w:rStyle w:val="Hyperlink"/>
              </w:rPr>
              <w:t>Limited change amongst schools and providers</w:t>
            </w:r>
            <w:r w:rsidR="00FE692A">
              <w:rPr>
                <w:webHidden/>
              </w:rPr>
              <w:tab/>
            </w:r>
            <w:r w:rsidR="00FE692A">
              <w:rPr>
                <w:webHidden/>
              </w:rPr>
              <w:fldChar w:fldCharType="begin"/>
            </w:r>
            <w:r w:rsidR="00FE692A">
              <w:rPr>
                <w:webHidden/>
              </w:rPr>
              <w:instrText xml:space="preserve"> PAGEREF _Toc476816892 \h </w:instrText>
            </w:r>
            <w:r w:rsidR="00FE692A">
              <w:rPr>
                <w:webHidden/>
              </w:rPr>
            </w:r>
            <w:r w:rsidR="00FE692A">
              <w:rPr>
                <w:webHidden/>
              </w:rPr>
              <w:fldChar w:fldCharType="separate"/>
            </w:r>
            <w:r w:rsidR="00FE692A">
              <w:rPr>
                <w:webHidden/>
              </w:rPr>
              <w:t>100</w:t>
            </w:r>
            <w:r w:rsidR="00FE692A">
              <w:rPr>
                <w:webHidden/>
              </w:rPr>
              <w:fldChar w:fldCharType="end"/>
            </w:r>
          </w:hyperlink>
        </w:p>
        <w:p w:rsidR="00FE692A" w:rsidRDefault="00D7211E">
          <w:pPr>
            <w:pStyle w:val="TOC2"/>
            <w:tabs>
              <w:tab w:val="right" w:leader="dot" w:pos="9016"/>
            </w:tabs>
            <w:rPr>
              <w:rFonts w:asciiTheme="minorHAnsi" w:eastAsiaTheme="minorEastAsia" w:hAnsiTheme="minorHAnsi" w:cstheme="minorBidi"/>
              <w:noProof/>
              <w:kern w:val="0"/>
              <w:sz w:val="22"/>
              <w:szCs w:val="22"/>
              <w:lang w:eastAsia="en-NZ"/>
            </w:rPr>
          </w:pPr>
          <w:hyperlink w:anchor="_Toc476816893" w:history="1">
            <w:r w:rsidR="00FE692A" w:rsidRPr="00CE3B8B">
              <w:rPr>
                <w:rStyle w:val="Hyperlink"/>
                <w:noProof/>
              </w:rPr>
              <w:t>Support expressed for the principles but limited change in practice reported</w:t>
            </w:r>
            <w:r w:rsidR="00FE692A">
              <w:rPr>
                <w:noProof/>
                <w:webHidden/>
              </w:rPr>
              <w:tab/>
            </w:r>
            <w:r w:rsidR="00FE692A">
              <w:rPr>
                <w:noProof/>
                <w:webHidden/>
              </w:rPr>
              <w:fldChar w:fldCharType="begin"/>
            </w:r>
            <w:r w:rsidR="00FE692A">
              <w:rPr>
                <w:noProof/>
                <w:webHidden/>
              </w:rPr>
              <w:instrText xml:space="preserve"> PAGEREF _Toc476816893 \h </w:instrText>
            </w:r>
            <w:r w:rsidR="00FE692A">
              <w:rPr>
                <w:noProof/>
                <w:webHidden/>
              </w:rPr>
            </w:r>
            <w:r w:rsidR="00FE692A">
              <w:rPr>
                <w:noProof/>
                <w:webHidden/>
              </w:rPr>
              <w:fldChar w:fldCharType="separate"/>
            </w:r>
            <w:r w:rsidR="00FE692A">
              <w:rPr>
                <w:noProof/>
                <w:webHidden/>
              </w:rPr>
              <w:t>101</w:t>
            </w:r>
            <w:r w:rsidR="00FE692A">
              <w:rPr>
                <w:noProof/>
                <w:webHidden/>
              </w:rPr>
              <w:fldChar w:fldCharType="end"/>
            </w:r>
          </w:hyperlink>
        </w:p>
        <w:p w:rsidR="00FE692A" w:rsidRDefault="00D7211E">
          <w:pPr>
            <w:pStyle w:val="TOC2"/>
            <w:tabs>
              <w:tab w:val="right" w:leader="dot" w:pos="9016"/>
            </w:tabs>
            <w:rPr>
              <w:rFonts w:asciiTheme="minorHAnsi" w:eastAsiaTheme="minorEastAsia" w:hAnsiTheme="minorHAnsi" w:cstheme="minorBidi"/>
              <w:noProof/>
              <w:kern w:val="0"/>
              <w:sz w:val="22"/>
              <w:szCs w:val="22"/>
              <w:lang w:eastAsia="en-NZ"/>
            </w:rPr>
          </w:pPr>
          <w:hyperlink w:anchor="_Toc476816894" w:history="1">
            <w:r w:rsidR="00FE692A" w:rsidRPr="00CE3B8B">
              <w:rPr>
                <w:rStyle w:val="Hyperlink"/>
                <w:noProof/>
              </w:rPr>
              <w:t>What may have improved the Demonstration’s influence on provider and school practice?</w:t>
            </w:r>
            <w:r w:rsidR="00FE692A">
              <w:rPr>
                <w:noProof/>
                <w:webHidden/>
              </w:rPr>
              <w:tab/>
            </w:r>
            <w:r w:rsidR="00FE692A">
              <w:rPr>
                <w:noProof/>
                <w:webHidden/>
              </w:rPr>
              <w:fldChar w:fldCharType="begin"/>
            </w:r>
            <w:r w:rsidR="00FE692A">
              <w:rPr>
                <w:noProof/>
                <w:webHidden/>
              </w:rPr>
              <w:instrText xml:space="preserve"> PAGEREF _Toc476816894 \h </w:instrText>
            </w:r>
            <w:r w:rsidR="00FE692A">
              <w:rPr>
                <w:noProof/>
                <w:webHidden/>
              </w:rPr>
            </w:r>
            <w:r w:rsidR="00FE692A">
              <w:rPr>
                <w:noProof/>
                <w:webHidden/>
              </w:rPr>
              <w:fldChar w:fldCharType="separate"/>
            </w:r>
            <w:r w:rsidR="00FE692A">
              <w:rPr>
                <w:noProof/>
                <w:webHidden/>
              </w:rPr>
              <w:t>103</w:t>
            </w:r>
            <w:r w:rsidR="00FE692A">
              <w:rPr>
                <w:noProof/>
                <w:webHidden/>
              </w:rPr>
              <w:fldChar w:fldCharType="end"/>
            </w:r>
          </w:hyperlink>
        </w:p>
        <w:p w:rsidR="00FE692A" w:rsidRDefault="00D7211E">
          <w:pPr>
            <w:pStyle w:val="TOC2"/>
            <w:tabs>
              <w:tab w:val="right" w:leader="dot" w:pos="9016"/>
            </w:tabs>
            <w:rPr>
              <w:rFonts w:asciiTheme="minorHAnsi" w:eastAsiaTheme="minorEastAsia" w:hAnsiTheme="minorHAnsi" w:cstheme="minorBidi"/>
              <w:noProof/>
              <w:kern w:val="0"/>
              <w:sz w:val="22"/>
              <w:szCs w:val="22"/>
              <w:lang w:eastAsia="en-NZ"/>
            </w:rPr>
          </w:pPr>
          <w:hyperlink w:anchor="_Toc476816895" w:history="1">
            <w:r w:rsidR="00FE692A" w:rsidRPr="00CE3B8B">
              <w:rPr>
                <w:rStyle w:val="Hyperlink"/>
                <w:noProof/>
              </w:rPr>
              <w:t>Nevertheless some schools and providers were working to support disabled people to live everyday lives</w:t>
            </w:r>
            <w:r w:rsidR="00FE692A">
              <w:rPr>
                <w:noProof/>
                <w:webHidden/>
              </w:rPr>
              <w:tab/>
            </w:r>
            <w:r w:rsidR="00FE692A">
              <w:rPr>
                <w:noProof/>
                <w:webHidden/>
              </w:rPr>
              <w:fldChar w:fldCharType="begin"/>
            </w:r>
            <w:r w:rsidR="00FE692A">
              <w:rPr>
                <w:noProof/>
                <w:webHidden/>
              </w:rPr>
              <w:instrText xml:space="preserve"> PAGEREF _Toc476816895 \h </w:instrText>
            </w:r>
            <w:r w:rsidR="00FE692A">
              <w:rPr>
                <w:noProof/>
                <w:webHidden/>
              </w:rPr>
            </w:r>
            <w:r w:rsidR="00FE692A">
              <w:rPr>
                <w:noProof/>
                <w:webHidden/>
              </w:rPr>
              <w:fldChar w:fldCharType="separate"/>
            </w:r>
            <w:r w:rsidR="00FE692A">
              <w:rPr>
                <w:noProof/>
                <w:webHidden/>
              </w:rPr>
              <w:t>116</w:t>
            </w:r>
            <w:r w:rsidR="00FE692A">
              <w:rPr>
                <w:noProof/>
                <w:webHidden/>
              </w:rPr>
              <w:fldChar w:fldCharType="end"/>
            </w:r>
          </w:hyperlink>
        </w:p>
        <w:p w:rsidR="00FE692A" w:rsidRDefault="00D7211E">
          <w:pPr>
            <w:pStyle w:val="TOC2"/>
            <w:tabs>
              <w:tab w:val="right" w:leader="dot" w:pos="9016"/>
            </w:tabs>
            <w:rPr>
              <w:rFonts w:asciiTheme="minorHAnsi" w:eastAsiaTheme="minorEastAsia" w:hAnsiTheme="minorHAnsi" w:cstheme="minorBidi"/>
              <w:noProof/>
              <w:kern w:val="0"/>
              <w:sz w:val="22"/>
              <w:szCs w:val="22"/>
              <w:lang w:eastAsia="en-NZ"/>
            </w:rPr>
          </w:pPr>
          <w:hyperlink w:anchor="_Toc476816896" w:history="1">
            <w:r w:rsidR="00FE692A" w:rsidRPr="00CE3B8B">
              <w:rPr>
                <w:rStyle w:val="Hyperlink"/>
                <w:noProof/>
              </w:rPr>
              <w:t>More investment may be needed to bring about sustained change</w:t>
            </w:r>
            <w:r w:rsidR="00FE692A">
              <w:rPr>
                <w:noProof/>
                <w:webHidden/>
              </w:rPr>
              <w:tab/>
            </w:r>
            <w:r w:rsidR="00FE692A">
              <w:rPr>
                <w:noProof/>
                <w:webHidden/>
              </w:rPr>
              <w:fldChar w:fldCharType="begin"/>
            </w:r>
            <w:r w:rsidR="00FE692A">
              <w:rPr>
                <w:noProof/>
                <w:webHidden/>
              </w:rPr>
              <w:instrText xml:space="preserve"> PAGEREF _Toc476816896 \h </w:instrText>
            </w:r>
            <w:r w:rsidR="00FE692A">
              <w:rPr>
                <w:noProof/>
                <w:webHidden/>
              </w:rPr>
            </w:r>
            <w:r w:rsidR="00FE692A">
              <w:rPr>
                <w:noProof/>
                <w:webHidden/>
              </w:rPr>
              <w:fldChar w:fldCharType="separate"/>
            </w:r>
            <w:r w:rsidR="00FE692A">
              <w:rPr>
                <w:noProof/>
                <w:webHidden/>
              </w:rPr>
              <w:t>127</w:t>
            </w:r>
            <w:r w:rsidR="00FE692A">
              <w:rPr>
                <w:noProof/>
                <w:webHidden/>
              </w:rPr>
              <w:fldChar w:fldCharType="end"/>
            </w:r>
          </w:hyperlink>
        </w:p>
        <w:p w:rsidR="00FE692A" w:rsidRDefault="00D7211E">
          <w:pPr>
            <w:pStyle w:val="TOC1"/>
            <w:tabs>
              <w:tab w:val="left" w:pos="440"/>
            </w:tabs>
            <w:rPr>
              <w:rFonts w:asciiTheme="minorHAnsi" w:eastAsiaTheme="minorEastAsia" w:hAnsiTheme="minorHAnsi" w:cstheme="minorBidi"/>
              <w:b w:val="0"/>
              <w:kern w:val="0"/>
              <w:sz w:val="22"/>
              <w:szCs w:val="22"/>
              <w:lang w:eastAsia="en-NZ"/>
            </w:rPr>
          </w:pPr>
          <w:hyperlink w:anchor="_Toc476816897" w:history="1">
            <w:r w:rsidR="00FE692A" w:rsidRPr="00CE3B8B">
              <w:rPr>
                <w:rStyle w:val="Hyperlink"/>
              </w:rPr>
              <w:t>8.</w:t>
            </w:r>
            <w:r w:rsidR="00FE692A">
              <w:rPr>
                <w:rFonts w:asciiTheme="minorHAnsi" w:eastAsiaTheme="minorEastAsia" w:hAnsiTheme="minorHAnsi" w:cstheme="minorBidi"/>
                <w:b w:val="0"/>
                <w:kern w:val="0"/>
                <w:sz w:val="22"/>
                <w:szCs w:val="22"/>
                <w:lang w:eastAsia="en-NZ"/>
              </w:rPr>
              <w:tab/>
            </w:r>
            <w:r w:rsidR="00FE692A" w:rsidRPr="00CE3B8B">
              <w:rPr>
                <w:rStyle w:val="Hyperlink"/>
              </w:rPr>
              <w:t>Where to next?</w:t>
            </w:r>
            <w:r w:rsidR="00FE692A">
              <w:rPr>
                <w:webHidden/>
              </w:rPr>
              <w:tab/>
            </w:r>
            <w:r w:rsidR="00FE692A">
              <w:rPr>
                <w:webHidden/>
              </w:rPr>
              <w:fldChar w:fldCharType="begin"/>
            </w:r>
            <w:r w:rsidR="00FE692A">
              <w:rPr>
                <w:webHidden/>
              </w:rPr>
              <w:instrText xml:space="preserve"> PAGEREF _Toc476816897 \h </w:instrText>
            </w:r>
            <w:r w:rsidR="00FE692A">
              <w:rPr>
                <w:webHidden/>
              </w:rPr>
            </w:r>
            <w:r w:rsidR="00FE692A">
              <w:rPr>
                <w:webHidden/>
              </w:rPr>
              <w:fldChar w:fldCharType="separate"/>
            </w:r>
            <w:r w:rsidR="00FE692A">
              <w:rPr>
                <w:webHidden/>
              </w:rPr>
              <w:t>129</w:t>
            </w:r>
            <w:r w:rsidR="00FE692A">
              <w:rPr>
                <w:webHidden/>
              </w:rPr>
              <w:fldChar w:fldCharType="end"/>
            </w:r>
          </w:hyperlink>
        </w:p>
        <w:p w:rsidR="00FE692A" w:rsidRDefault="00D7211E">
          <w:pPr>
            <w:pStyle w:val="TOC1"/>
            <w:rPr>
              <w:rFonts w:asciiTheme="minorHAnsi" w:eastAsiaTheme="minorEastAsia" w:hAnsiTheme="minorHAnsi" w:cstheme="minorBidi"/>
              <w:b w:val="0"/>
              <w:kern w:val="0"/>
              <w:sz w:val="22"/>
              <w:szCs w:val="22"/>
              <w:lang w:eastAsia="en-NZ"/>
            </w:rPr>
          </w:pPr>
          <w:hyperlink w:anchor="_Toc476816898" w:history="1">
            <w:r w:rsidR="00FE692A" w:rsidRPr="00CE3B8B">
              <w:rPr>
                <w:rStyle w:val="Hyperlink"/>
              </w:rPr>
              <w:t>References</w:t>
            </w:r>
            <w:r w:rsidR="00FE692A">
              <w:rPr>
                <w:webHidden/>
              </w:rPr>
              <w:tab/>
            </w:r>
            <w:r w:rsidR="00FE692A">
              <w:rPr>
                <w:webHidden/>
              </w:rPr>
              <w:fldChar w:fldCharType="begin"/>
            </w:r>
            <w:r w:rsidR="00FE692A">
              <w:rPr>
                <w:webHidden/>
              </w:rPr>
              <w:instrText xml:space="preserve"> PAGEREF _Toc476816898 \h </w:instrText>
            </w:r>
            <w:r w:rsidR="00FE692A">
              <w:rPr>
                <w:webHidden/>
              </w:rPr>
            </w:r>
            <w:r w:rsidR="00FE692A">
              <w:rPr>
                <w:webHidden/>
              </w:rPr>
              <w:fldChar w:fldCharType="separate"/>
            </w:r>
            <w:r w:rsidR="00FE692A">
              <w:rPr>
                <w:webHidden/>
              </w:rPr>
              <w:t>132</w:t>
            </w:r>
            <w:r w:rsidR="00FE692A">
              <w:rPr>
                <w:webHidden/>
              </w:rPr>
              <w:fldChar w:fldCharType="end"/>
            </w:r>
          </w:hyperlink>
        </w:p>
        <w:p w:rsidR="00FE692A" w:rsidRDefault="00D7211E">
          <w:pPr>
            <w:pStyle w:val="TOC1"/>
            <w:rPr>
              <w:rFonts w:asciiTheme="minorHAnsi" w:eastAsiaTheme="minorEastAsia" w:hAnsiTheme="minorHAnsi" w:cstheme="minorBidi"/>
              <w:b w:val="0"/>
              <w:kern w:val="0"/>
              <w:sz w:val="22"/>
              <w:szCs w:val="22"/>
              <w:lang w:eastAsia="en-NZ"/>
            </w:rPr>
          </w:pPr>
          <w:hyperlink w:anchor="_Toc476816899" w:history="1">
            <w:r w:rsidR="00FE692A" w:rsidRPr="00CE3B8B">
              <w:rPr>
                <w:rStyle w:val="Hyperlink"/>
              </w:rPr>
              <w:t>Appendix 1: Evaluation objectives and research questions</w:t>
            </w:r>
            <w:r w:rsidR="00FE692A">
              <w:rPr>
                <w:webHidden/>
              </w:rPr>
              <w:tab/>
            </w:r>
            <w:r w:rsidR="00FE692A">
              <w:rPr>
                <w:webHidden/>
              </w:rPr>
              <w:fldChar w:fldCharType="begin"/>
            </w:r>
            <w:r w:rsidR="00FE692A">
              <w:rPr>
                <w:webHidden/>
              </w:rPr>
              <w:instrText xml:space="preserve"> PAGEREF _Toc476816899 \h </w:instrText>
            </w:r>
            <w:r w:rsidR="00FE692A">
              <w:rPr>
                <w:webHidden/>
              </w:rPr>
            </w:r>
            <w:r w:rsidR="00FE692A">
              <w:rPr>
                <w:webHidden/>
              </w:rPr>
              <w:fldChar w:fldCharType="separate"/>
            </w:r>
            <w:r w:rsidR="00FE692A">
              <w:rPr>
                <w:webHidden/>
              </w:rPr>
              <w:t>138</w:t>
            </w:r>
            <w:r w:rsidR="00FE692A">
              <w:rPr>
                <w:webHidden/>
              </w:rPr>
              <w:fldChar w:fldCharType="end"/>
            </w:r>
          </w:hyperlink>
        </w:p>
        <w:p w:rsidR="00FE692A" w:rsidRDefault="00D7211E">
          <w:pPr>
            <w:pStyle w:val="TOC1"/>
            <w:rPr>
              <w:rFonts w:asciiTheme="minorHAnsi" w:eastAsiaTheme="minorEastAsia" w:hAnsiTheme="minorHAnsi" w:cstheme="minorBidi"/>
              <w:b w:val="0"/>
              <w:kern w:val="0"/>
              <w:sz w:val="22"/>
              <w:szCs w:val="22"/>
              <w:lang w:eastAsia="en-NZ"/>
            </w:rPr>
          </w:pPr>
          <w:hyperlink w:anchor="_Toc476816900" w:history="1">
            <w:r w:rsidR="00FE692A" w:rsidRPr="00CE3B8B">
              <w:rPr>
                <w:rStyle w:val="Hyperlink"/>
              </w:rPr>
              <w:t>Appendix 2: Evaluation methodology</w:t>
            </w:r>
            <w:r w:rsidR="00FE692A">
              <w:rPr>
                <w:webHidden/>
              </w:rPr>
              <w:tab/>
            </w:r>
            <w:r w:rsidR="00FE692A">
              <w:rPr>
                <w:webHidden/>
              </w:rPr>
              <w:fldChar w:fldCharType="begin"/>
            </w:r>
            <w:r w:rsidR="00FE692A">
              <w:rPr>
                <w:webHidden/>
              </w:rPr>
              <w:instrText xml:space="preserve"> PAGEREF _Toc476816900 \h </w:instrText>
            </w:r>
            <w:r w:rsidR="00FE692A">
              <w:rPr>
                <w:webHidden/>
              </w:rPr>
            </w:r>
            <w:r w:rsidR="00FE692A">
              <w:rPr>
                <w:webHidden/>
              </w:rPr>
              <w:fldChar w:fldCharType="separate"/>
            </w:r>
            <w:r w:rsidR="00FE692A">
              <w:rPr>
                <w:webHidden/>
              </w:rPr>
              <w:t>140</w:t>
            </w:r>
            <w:r w:rsidR="00FE692A">
              <w:rPr>
                <w:webHidden/>
              </w:rPr>
              <w:fldChar w:fldCharType="end"/>
            </w:r>
          </w:hyperlink>
        </w:p>
        <w:p w:rsidR="00FE692A" w:rsidRDefault="00D7211E">
          <w:pPr>
            <w:pStyle w:val="TOC2"/>
            <w:tabs>
              <w:tab w:val="right" w:leader="dot" w:pos="9016"/>
            </w:tabs>
            <w:rPr>
              <w:rFonts w:asciiTheme="minorHAnsi" w:eastAsiaTheme="minorEastAsia" w:hAnsiTheme="minorHAnsi" w:cstheme="minorBidi"/>
              <w:noProof/>
              <w:kern w:val="0"/>
              <w:sz w:val="22"/>
              <w:szCs w:val="22"/>
              <w:lang w:eastAsia="en-NZ"/>
            </w:rPr>
          </w:pPr>
          <w:hyperlink w:anchor="_Toc476816901" w:history="1">
            <w:r w:rsidR="00FE692A" w:rsidRPr="00CE3B8B">
              <w:rPr>
                <w:rStyle w:val="Hyperlink"/>
                <w:noProof/>
              </w:rPr>
              <w:t>Evaluation approach</w:t>
            </w:r>
            <w:r w:rsidR="00FE692A">
              <w:rPr>
                <w:noProof/>
                <w:webHidden/>
              </w:rPr>
              <w:tab/>
            </w:r>
            <w:r w:rsidR="00FE692A">
              <w:rPr>
                <w:noProof/>
                <w:webHidden/>
              </w:rPr>
              <w:fldChar w:fldCharType="begin"/>
            </w:r>
            <w:r w:rsidR="00FE692A">
              <w:rPr>
                <w:noProof/>
                <w:webHidden/>
              </w:rPr>
              <w:instrText xml:space="preserve"> PAGEREF _Toc476816901 \h </w:instrText>
            </w:r>
            <w:r w:rsidR="00FE692A">
              <w:rPr>
                <w:noProof/>
                <w:webHidden/>
              </w:rPr>
            </w:r>
            <w:r w:rsidR="00FE692A">
              <w:rPr>
                <w:noProof/>
                <w:webHidden/>
              </w:rPr>
              <w:fldChar w:fldCharType="separate"/>
            </w:r>
            <w:r w:rsidR="00FE692A">
              <w:rPr>
                <w:noProof/>
                <w:webHidden/>
              </w:rPr>
              <w:t>140</w:t>
            </w:r>
            <w:r w:rsidR="00FE692A">
              <w:rPr>
                <w:noProof/>
                <w:webHidden/>
              </w:rPr>
              <w:fldChar w:fldCharType="end"/>
            </w:r>
          </w:hyperlink>
        </w:p>
        <w:p w:rsidR="00FE692A" w:rsidRDefault="00D7211E">
          <w:pPr>
            <w:pStyle w:val="TOC2"/>
            <w:tabs>
              <w:tab w:val="right" w:leader="dot" w:pos="9016"/>
            </w:tabs>
            <w:rPr>
              <w:rFonts w:asciiTheme="minorHAnsi" w:eastAsiaTheme="minorEastAsia" w:hAnsiTheme="minorHAnsi" w:cstheme="minorBidi"/>
              <w:noProof/>
              <w:kern w:val="0"/>
              <w:sz w:val="22"/>
              <w:szCs w:val="22"/>
              <w:lang w:eastAsia="en-NZ"/>
            </w:rPr>
          </w:pPr>
          <w:hyperlink w:anchor="_Toc476816902" w:history="1">
            <w:r w:rsidR="00FE692A" w:rsidRPr="00CE3B8B">
              <w:rPr>
                <w:rStyle w:val="Hyperlink"/>
                <w:noProof/>
              </w:rPr>
              <w:t>Ethics</w:t>
            </w:r>
            <w:r w:rsidR="00FE692A">
              <w:rPr>
                <w:noProof/>
                <w:webHidden/>
              </w:rPr>
              <w:tab/>
            </w:r>
            <w:r w:rsidR="00FE692A">
              <w:rPr>
                <w:noProof/>
                <w:webHidden/>
              </w:rPr>
              <w:fldChar w:fldCharType="begin"/>
            </w:r>
            <w:r w:rsidR="00FE692A">
              <w:rPr>
                <w:noProof/>
                <w:webHidden/>
              </w:rPr>
              <w:instrText xml:space="preserve"> PAGEREF _Toc476816902 \h </w:instrText>
            </w:r>
            <w:r w:rsidR="00FE692A">
              <w:rPr>
                <w:noProof/>
                <w:webHidden/>
              </w:rPr>
            </w:r>
            <w:r w:rsidR="00FE692A">
              <w:rPr>
                <w:noProof/>
                <w:webHidden/>
              </w:rPr>
              <w:fldChar w:fldCharType="separate"/>
            </w:r>
            <w:r w:rsidR="00FE692A">
              <w:rPr>
                <w:noProof/>
                <w:webHidden/>
              </w:rPr>
              <w:t>141</w:t>
            </w:r>
            <w:r w:rsidR="00FE692A">
              <w:rPr>
                <w:noProof/>
                <w:webHidden/>
              </w:rPr>
              <w:fldChar w:fldCharType="end"/>
            </w:r>
          </w:hyperlink>
        </w:p>
        <w:p w:rsidR="002B07C3" w:rsidRDefault="00D7211E" w:rsidP="00FE692A">
          <w:pPr>
            <w:pStyle w:val="TOC2"/>
            <w:tabs>
              <w:tab w:val="right" w:leader="dot" w:pos="9016"/>
            </w:tabs>
          </w:pPr>
          <w:hyperlink w:anchor="_Toc476816903" w:history="1">
            <w:r w:rsidR="00FE692A" w:rsidRPr="00CE3B8B">
              <w:rPr>
                <w:rStyle w:val="Hyperlink"/>
                <w:noProof/>
                <w:lang w:eastAsia="en-AU"/>
              </w:rPr>
              <w:t>Methods of data collection</w:t>
            </w:r>
            <w:r w:rsidR="00FE692A">
              <w:rPr>
                <w:noProof/>
                <w:webHidden/>
              </w:rPr>
              <w:tab/>
            </w:r>
            <w:r w:rsidR="00FE692A">
              <w:rPr>
                <w:noProof/>
                <w:webHidden/>
              </w:rPr>
              <w:fldChar w:fldCharType="begin"/>
            </w:r>
            <w:r w:rsidR="00FE692A">
              <w:rPr>
                <w:noProof/>
                <w:webHidden/>
              </w:rPr>
              <w:instrText xml:space="preserve"> PAGEREF _Toc476816903 \h </w:instrText>
            </w:r>
            <w:r w:rsidR="00FE692A">
              <w:rPr>
                <w:noProof/>
                <w:webHidden/>
              </w:rPr>
            </w:r>
            <w:r w:rsidR="00FE692A">
              <w:rPr>
                <w:noProof/>
                <w:webHidden/>
              </w:rPr>
              <w:fldChar w:fldCharType="separate"/>
            </w:r>
            <w:r w:rsidR="00FE692A">
              <w:rPr>
                <w:noProof/>
                <w:webHidden/>
              </w:rPr>
              <w:t>144</w:t>
            </w:r>
            <w:r w:rsidR="00FE692A">
              <w:rPr>
                <w:noProof/>
                <w:webHidden/>
              </w:rPr>
              <w:fldChar w:fldCharType="end"/>
            </w:r>
          </w:hyperlink>
          <w:r w:rsidR="009C578C">
            <w:rPr>
              <w:b/>
              <w:noProof/>
            </w:rPr>
            <w:fldChar w:fldCharType="end"/>
          </w:r>
        </w:p>
      </w:sdtContent>
    </w:sdt>
    <w:p w:rsidR="00EC2CE7" w:rsidRDefault="00FC1E44" w:rsidP="007E1DE7">
      <w:pPr>
        <w:pStyle w:val="Heading1"/>
      </w:pPr>
      <w:bookmarkStart w:id="3" w:name="_Toc476816873"/>
      <w:r>
        <w:lastRenderedPageBreak/>
        <w:t xml:space="preserve">Executive </w:t>
      </w:r>
      <w:r w:rsidR="00B85084">
        <w:t>s</w:t>
      </w:r>
      <w:r>
        <w:t>ummary</w:t>
      </w:r>
      <w:bookmarkEnd w:id="3"/>
    </w:p>
    <w:p w:rsidR="00D8344D" w:rsidRPr="001A0D3A" w:rsidRDefault="00D8344D" w:rsidP="00D8344D"/>
    <w:p w:rsidR="00AC61B5" w:rsidRDefault="00AC61B5" w:rsidP="00AC61B5">
      <w:r w:rsidRPr="00CD01FF">
        <w:t xml:space="preserve">This report details the findings from </w:t>
      </w:r>
      <w:r>
        <w:t>a second</w:t>
      </w:r>
      <w:r w:rsidRPr="00CD01FF">
        <w:t xml:space="preserve"> evaluation</w:t>
      </w:r>
      <w:r w:rsidR="005C581B">
        <w:rPr>
          <w:rStyle w:val="FootnoteReference"/>
        </w:rPr>
        <w:footnoteReference w:id="1"/>
      </w:r>
      <w:r w:rsidRPr="00CD01FF">
        <w:t xml:space="preserve"> of the Enabling Good </w:t>
      </w:r>
      <w:r>
        <w:t>Lives (EGL)</w:t>
      </w:r>
      <w:r w:rsidRPr="00CD01FF">
        <w:t xml:space="preserve"> Demonstration</w:t>
      </w:r>
      <w:r w:rsidR="00DF5DC8">
        <w:t xml:space="preserve"> in Christchurch</w:t>
      </w:r>
      <w:r w:rsidR="00E97365">
        <w:t>. The Demonstration finished in June 2016</w:t>
      </w:r>
      <w:r w:rsidRPr="00CD01FF">
        <w:t xml:space="preserve">. </w:t>
      </w:r>
      <w:r>
        <w:t>EGL is</w:t>
      </w:r>
      <w:r w:rsidRPr="00CD01FF">
        <w:t xml:space="preserve"> a </w:t>
      </w:r>
      <w:r w:rsidR="00DF5DC8">
        <w:t>principles</w:t>
      </w:r>
      <w:r w:rsidR="00424619">
        <w:t>-</w:t>
      </w:r>
      <w:r w:rsidR="00DF5DC8">
        <w:t>based</w:t>
      </w:r>
      <w:r w:rsidR="00DF5DC8" w:rsidRPr="00CD01FF">
        <w:t xml:space="preserve"> </w:t>
      </w:r>
      <w:r w:rsidRPr="00CD01FF">
        <w:t>approach to supporting disabled people</w:t>
      </w:r>
      <w:r>
        <w:t xml:space="preserve"> to live their vision of a good life. </w:t>
      </w:r>
      <w:r w:rsidRPr="00CD01FF">
        <w:t>The Demonstration</w:t>
      </w:r>
      <w:r>
        <w:t>, developed to test this approach, is</w:t>
      </w:r>
      <w:r w:rsidRPr="00CD01FF">
        <w:t xml:space="preserve"> a partnership between representatives of disabled people, families</w:t>
      </w:r>
      <w:r>
        <w:t xml:space="preserve">, </w:t>
      </w:r>
      <w:r w:rsidRPr="00CD01FF">
        <w:t>providers</w:t>
      </w:r>
      <w:r>
        <w:t>,</w:t>
      </w:r>
      <w:r w:rsidRPr="00CD01FF">
        <w:t xml:space="preserve"> and government agencies.</w:t>
      </w:r>
      <w:r w:rsidR="00F07D3D">
        <w:t xml:space="preserve"> </w:t>
      </w:r>
      <w:r w:rsidR="00F07D3D" w:rsidRPr="00436493">
        <w:t xml:space="preserve">The Demonstration </w:t>
      </w:r>
      <w:r w:rsidR="00F07D3D">
        <w:t>primarily focused</w:t>
      </w:r>
      <w:r w:rsidR="00F07D3D" w:rsidRPr="00436493">
        <w:t xml:space="preserve"> on school leavers (aged </w:t>
      </w:r>
      <w:r w:rsidR="00F07D3D" w:rsidRPr="00260EF0">
        <w:t>18 to 21 years</w:t>
      </w:r>
      <w:r w:rsidR="00F07D3D" w:rsidRPr="00436493">
        <w:t xml:space="preserve"> old)</w:t>
      </w:r>
      <w:r w:rsidR="00F07D3D" w:rsidRPr="001E7115">
        <w:t xml:space="preserve"> with high </w:t>
      </w:r>
      <w:r w:rsidR="00F07D3D">
        <w:t xml:space="preserve">needs (HN) </w:t>
      </w:r>
      <w:r w:rsidR="00F07D3D" w:rsidRPr="001E7115">
        <w:t>and very high needs</w:t>
      </w:r>
      <w:r w:rsidR="00F07D3D">
        <w:t xml:space="preserve"> (VHN)</w:t>
      </w:r>
      <w:r w:rsidR="00F07D3D" w:rsidRPr="001E7115">
        <w:t xml:space="preserve"> – as verified through the Ministry of Education’s </w:t>
      </w:r>
      <w:r w:rsidR="00F07D3D" w:rsidRPr="00436493">
        <w:t>Ongoing Resourcing Scheme</w:t>
      </w:r>
      <w:r w:rsidR="00F07D3D">
        <w:t xml:space="preserve"> (ORS). </w:t>
      </w:r>
    </w:p>
    <w:p w:rsidR="00F07D3D" w:rsidRDefault="00F07D3D" w:rsidP="00AC61B5">
      <w:r w:rsidRPr="00AD4173">
        <w:rPr>
          <w:lang w:eastAsia="en-AU"/>
        </w:rPr>
        <w:t xml:space="preserve">The theory of change is that </w:t>
      </w:r>
      <w:r>
        <w:rPr>
          <w:lang w:eastAsia="en-AU"/>
        </w:rPr>
        <w:t xml:space="preserve">enabling disabled people to have more choice and control over their supports and services to live the life they want will </w:t>
      </w:r>
      <w:r w:rsidRPr="00AD4173">
        <w:rPr>
          <w:lang w:eastAsia="en-AU"/>
        </w:rPr>
        <w:t>improve</w:t>
      </w:r>
      <w:r>
        <w:rPr>
          <w:lang w:eastAsia="en-AU"/>
        </w:rPr>
        <w:t xml:space="preserve"> their</w:t>
      </w:r>
      <w:r w:rsidRPr="00AD4173">
        <w:rPr>
          <w:lang w:eastAsia="en-AU"/>
        </w:rPr>
        <w:t xml:space="preserve"> quality of life. </w:t>
      </w:r>
      <w:r w:rsidR="00BC05D7">
        <w:rPr>
          <w:lang w:eastAsia="en-AU"/>
        </w:rPr>
        <w:t xml:space="preserve">It is </w:t>
      </w:r>
      <w:r w:rsidR="00A61259">
        <w:rPr>
          <w:lang w:eastAsia="en-AU"/>
        </w:rPr>
        <w:t>anticipated</w:t>
      </w:r>
      <w:r w:rsidR="00BC05D7">
        <w:rPr>
          <w:lang w:eastAsia="en-AU"/>
        </w:rPr>
        <w:t xml:space="preserve"> that </w:t>
      </w:r>
      <w:r w:rsidR="00A61259">
        <w:rPr>
          <w:lang w:eastAsia="en-AU"/>
        </w:rPr>
        <w:t>disabled people will</w:t>
      </w:r>
      <w:r w:rsidR="00BC05D7">
        <w:t xml:space="preserve"> make more use of natural</w:t>
      </w:r>
      <w:r w:rsidR="00BC05D7">
        <w:rPr>
          <w:rStyle w:val="FootnoteReference"/>
        </w:rPr>
        <w:footnoteReference w:id="2"/>
      </w:r>
      <w:r w:rsidR="00BC05D7">
        <w:t xml:space="preserve"> and universally available supports in their </w:t>
      </w:r>
      <w:r w:rsidR="00A61259">
        <w:t>communities.</w:t>
      </w:r>
      <w:r w:rsidR="00A61259" w:rsidRPr="00CD01FF">
        <w:t xml:space="preserve"> The</w:t>
      </w:r>
      <w:r w:rsidRPr="00CD01FF">
        <w:t xml:space="preserve"> mechanisms in the Demonstration to bring about change for disabled people and their families include </w:t>
      </w:r>
      <w:r>
        <w:t xml:space="preserve">co-design, </w:t>
      </w:r>
      <w:r w:rsidRPr="00CD01FF">
        <w:t xml:space="preserve">planning and </w:t>
      </w:r>
      <w:r>
        <w:t>navigation</w:t>
      </w:r>
      <w:r w:rsidR="009324D4">
        <w:rPr>
          <w:rStyle w:val="FootnoteReference"/>
        </w:rPr>
        <w:footnoteReference w:id="3"/>
      </w:r>
      <w:r w:rsidRPr="00CD01FF">
        <w:t xml:space="preserve">, individualised </w:t>
      </w:r>
      <w:r>
        <w:t>flexible</w:t>
      </w:r>
      <w:r w:rsidRPr="00CD01FF">
        <w:t xml:space="preserve"> funding</w:t>
      </w:r>
      <w:r w:rsidR="009324D4">
        <w:rPr>
          <w:rStyle w:val="FootnoteReference"/>
        </w:rPr>
        <w:footnoteReference w:id="4"/>
      </w:r>
      <w:r w:rsidRPr="00CD01FF">
        <w:t>, provider and school development</w:t>
      </w:r>
      <w:r>
        <w:t>,</w:t>
      </w:r>
      <w:r w:rsidRPr="00CD01FF">
        <w:t xml:space="preserve"> and community development.</w:t>
      </w:r>
    </w:p>
    <w:p w:rsidR="00AC61B5" w:rsidRDefault="00AC61B5" w:rsidP="00AC61B5">
      <w:r w:rsidRPr="00CD01FF">
        <w:t xml:space="preserve">The evaluation took place </w:t>
      </w:r>
      <w:r w:rsidR="004A323B">
        <w:t xml:space="preserve">in late 2015 </w:t>
      </w:r>
      <w:r>
        <w:t xml:space="preserve">and </w:t>
      </w:r>
      <w:r w:rsidRPr="00CD01FF">
        <w:t xml:space="preserve">will inform </w:t>
      </w:r>
      <w:r w:rsidR="009B25D1">
        <w:t>advice on the future direction of disability supports</w:t>
      </w:r>
      <w:r w:rsidRPr="00CD01FF">
        <w:t>.</w:t>
      </w:r>
      <w:r w:rsidR="009B25D1">
        <w:t xml:space="preserve"> </w:t>
      </w:r>
      <w:r w:rsidRPr="00CD01FF">
        <w:t>The Ministries of Education</w:t>
      </w:r>
      <w:r w:rsidR="004A323B">
        <w:t xml:space="preserve"> (MoE)</w:t>
      </w:r>
      <w:r w:rsidRPr="00CD01FF">
        <w:t xml:space="preserve">, </w:t>
      </w:r>
      <w:r w:rsidR="004A323B">
        <w:t xml:space="preserve">Ministry of </w:t>
      </w:r>
      <w:r w:rsidRPr="00CD01FF">
        <w:t xml:space="preserve">Health </w:t>
      </w:r>
      <w:r w:rsidR="004A323B">
        <w:t xml:space="preserve">(MoH) </w:t>
      </w:r>
      <w:r w:rsidRPr="00CD01FF">
        <w:t xml:space="preserve">and </w:t>
      </w:r>
      <w:r w:rsidR="004A323B">
        <w:t xml:space="preserve">Ministry of </w:t>
      </w:r>
      <w:r w:rsidRPr="00CD01FF">
        <w:t>Social Development</w:t>
      </w:r>
      <w:r w:rsidR="004A323B">
        <w:t xml:space="preserve"> (MSD)</w:t>
      </w:r>
      <w:r w:rsidR="00861A38">
        <w:t>,</w:t>
      </w:r>
      <w:r w:rsidRPr="00CD01FF">
        <w:t xml:space="preserve"> along with the Demonstration Director and the Local Advisory Group</w:t>
      </w:r>
      <w:r w:rsidR="0012257A">
        <w:t xml:space="preserve"> (LAG)</w:t>
      </w:r>
      <w:r w:rsidR="00861A38">
        <w:t>,</w:t>
      </w:r>
      <w:r w:rsidRPr="00CD01FF">
        <w:t xml:space="preserve"> wanted to understand how the Demonstration was being implemented and </w:t>
      </w:r>
      <w:r w:rsidR="00986B66">
        <w:t xml:space="preserve">how it was </w:t>
      </w:r>
      <w:r w:rsidRPr="00CD01FF">
        <w:t xml:space="preserve">working towards supporting disabled people to live the life they want to lead. </w:t>
      </w:r>
    </w:p>
    <w:p w:rsidR="00672D56" w:rsidRDefault="008660BE" w:rsidP="00B017AF">
      <w:r>
        <w:t xml:space="preserve">The evaluation found that there were significant challenges in designing and implementing the Demonstration as intended. </w:t>
      </w:r>
      <w:r w:rsidR="00DB53E1">
        <w:t xml:space="preserve">It appeared there was limited change amongst schools and providers as a result of the Demonstration. Change </w:t>
      </w:r>
      <w:r w:rsidR="0079699F">
        <w:t xml:space="preserve">amongst schools and providers </w:t>
      </w:r>
      <w:r w:rsidR="00DB53E1">
        <w:t xml:space="preserve">takes time and requires investment consistent with achieving outcomes. </w:t>
      </w:r>
    </w:p>
    <w:p w:rsidR="00B017AF" w:rsidRDefault="00DB53E1" w:rsidP="00B017AF">
      <w:r>
        <w:t>Most disabled people and f</w:t>
      </w:r>
      <w:r w:rsidR="008660BE">
        <w:t>amilies interviewed</w:t>
      </w:r>
      <w:r w:rsidR="00DF5DC8">
        <w:t xml:space="preserve"> for the evaluation</w:t>
      </w:r>
      <w:r w:rsidR="008660BE">
        <w:t xml:space="preserve"> </w:t>
      </w:r>
      <w:r>
        <w:t xml:space="preserve">had positive experiences of EGL but there were </w:t>
      </w:r>
      <w:r w:rsidRPr="0029000C">
        <w:t>suggested improvements</w:t>
      </w:r>
      <w:r>
        <w:t xml:space="preserve"> to navigation and planning, funding, and the use of natural supports. </w:t>
      </w:r>
      <w:r w:rsidR="0079699F">
        <w:t>There were some positive outcomes for disabled people interviewed as part of the evaluation but</w:t>
      </w:r>
      <w:r w:rsidR="006C4104">
        <w:t xml:space="preserve"> there is also</w:t>
      </w:r>
      <w:r w:rsidR="0079699F">
        <w:t xml:space="preserve"> room for improvement.</w:t>
      </w:r>
    </w:p>
    <w:p w:rsidR="00D90749" w:rsidRDefault="00D90749" w:rsidP="00240366">
      <w:pPr>
        <w:pStyle w:val="Heading3"/>
      </w:pPr>
      <w:r w:rsidRPr="002B4DB2">
        <w:lastRenderedPageBreak/>
        <w:t xml:space="preserve">The evaluation </w:t>
      </w:r>
      <w:r>
        <w:t>used</w:t>
      </w:r>
      <w:r w:rsidRPr="002B4DB2">
        <w:t xml:space="preserve"> a mixed method approach similar to phase 1</w:t>
      </w:r>
    </w:p>
    <w:p w:rsidR="00D90749" w:rsidRPr="00B90A24" w:rsidRDefault="00D90749" w:rsidP="00D90749">
      <w:pPr>
        <w:rPr>
          <w:lang w:eastAsia="en-AU"/>
        </w:rPr>
      </w:pPr>
      <w:r w:rsidRPr="002B4DB2">
        <w:t xml:space="preserve">The evaluation </w:t>
      </w:r>
      <w:r>
        <w:t>used</w:t>
      </w:r>
      <w:r w:rsidRPr="002B4DB2">
        <w:t xml:space="preserve"> a mixed method approach similar to phase 1</w:t>
      </w:r>
      <w:r w:rsidR="000C152E">
        <w:t xml:space="preserve"> </w:t>
      </w:r>
      <w:r w:rsidRPr="002B4DB2">
        <w:t>but with some additions</w:t>
      </w:r>
      <w:r>
        <w:t xml:space="preserve">. </w:t>
      </w:r>
      <w:r w:rsidRPr="00B90A24">
        <w:rPr>
          <w:lang w:val="en-US" w:eastAsia="en-AU"/>
        </w:rPr>
        <w:t>The methods used include</w:t>
      </w:r>
      <w:r w:rsidR="002A7626">
        <w:rPr>
          <w:lang w:val="en-US" w:eastAsia="en-AU"/>
        </w:rPr>
        <w:t>d</w:t>
      </w:r>
      <w:r w:rsidRPr="00B90A24">
        <w:rPr>
          <w:lang w:val="en-US" w:eastAsia="en-AU"/>
        </w:rPr>
        <w:t xml:space="preserve">: </w:t>
      </w:r>
    </w:p>
    <w:p w:rsidR="00D90749" w:rsidRPr="00B90A24" w:rsidRDefault="00D90749" w:rsidP="00D90749">
      <w:pPr>
        <w:pStyle w:val="Bullet1"/>
      </w:pPr>
      <w:r w:rsidRPr="00B90A24">
        <w:rPr>
          <w:rFonts w:eastAsiaTheme="minorEastAsia"/>
        </w:rPr>
        <w:t xml:space="preserve">10 </w:t>
      </w:r>
      <w:r w:rsidR="009166FE">
        <w:rPr>
          <w:rFonts w:eastAsiaTheme="minorEastAsia"/>
        </w:rPr>
        <w:t>c</w:t>
      </w:r>
      <w:r w:rsidRPr="00B90A24">
        <w:rPr>
          <w:rFonts w:eastAsiaTheme="minorEastAsia"/>
        </w:rPr>
        <w:t>ase studies of disabled people in different contexts</w:t>
      </w:r>
      <w:r w:rsidR="009338E3">
        <w:rPr>
          <w:rStyle w:val="FootnoteReference"/>
          <w:rFonts w:eastAsiaTheme="minorEastAsia"/>
        </w:rPr>
        <w:footnoteReference w:id="5"/>
      </w:r>
    </w:p>
    <w:p w:rsidR="00D90749" w:rsidRPr="00B90A24" w:rsidRDefault="009166FE" w:rsidP="00D90749">
      <w:pPr>
        <w:pStyle w:val="Bullet1"/>
      </w:pPr>
      <w:r>
        <w:rPr>
          <w:rFonts w:eastAsiaTheme="minorEastAsia"/>
        </w:rPr>
        <w:t>a q</w:t>
      </w:r>
      <w:r w:rsidR="00D90749" w:rsidRPr="00B90A24">
        <w:rPr>
          <w:rFonts w:eastAsiaTheme="minorEastAsia"/>
        </w:rPr>
        <w:t xml:space="preserve">uality of life survey </w:t>
      </w:r>
      <w:r w:rsidR="00D90749" w:rsidRPr="00BA7B69">
        <w:rPr>
          <w:rFonts w:eastAsiaTheme="minorEastAsia"/>
        </w:rPr>
        <w:t xml:space="preserve">of </w:t>
      </w:r>
      <w:r w:rsidR="00D90749" w:rsidRPr="005C753A">
        <w:rPr>
          <w:lang w:eastAsia="en-NZ"/>
        </w:rPr>
        <w:t xml:space="preserve">43 youth participating in </w:t>
      </w:r>
      <w:r w:rsidR="00D90749" w:rsidRPr="00D07B7C">
        <w:rPr>
          <w:lang w:eastAsia="en-NZ"/>
        </w:rPr>
        <w:t>EGL</w:t>
      </w:r>
      <w:r w:rsidR="00D90749" w:rsidRPr="005C753A">
        <w:rPr>
          <w:lang w:eastAsia="en-NZ"/>
        </w:rPr>
        <w:t xml:space="preserve"> </w:t>
      </w:r>
    </w:p>
    <w:p w:rsidR="00D90749" w:rsidRPr="001B21FF" w:rsidRDefault="009166FE" w:rsidP="00311D9A">
      <w:pPr>
        <w:pStyle w:val="Bullet1"/>
      </w:pPr>
      <w:r>
        <w:rPr>
          <w:rFonts w:eastAsiaTheme="minorEastAsia"/>
        </w:rPr>
        <w:t>i</w:t>
      </w:r>
      <w:r w:rsidR="00311D9A" w:rsidRPr="00B90A24">
        <w:rPr>
          <w:rFonts w:eastAsiaTheme="minorEastAsia"/>
        </w:rPr>
        <w:t>n-depth interviews with stakeholders</w:t>
      </w:r>
      <w:r w:rsidR="00311D9A">
        <w:rPr>
          <w:rFonts w:eastAsiaTheme="minorEastAsia"/>
        </w:rPr>
        <w:t xml:space="preserve"> (</w:t>
      </w:r>
      <w:r w:rsidR="00311D9A">
        <w:t>five p</w:t>
      </w:r>
      <w:r w:rsidR="00311D9A" w:rsidRPr="001B21FF">
        <w:t xml:space="preserve">roviders, </w:t>
      </w:r>
      <w:r w:rsidR="00311D9A">
        <w:t>three s</w:t>
      </w:r>
      <w:r w:rsidR="00311D9A" w:rsidRPr="001B21FF">
        <w:t>chools</w:t>
      </w:r>
      <w:r w:rsidR="00311D9A">
        <w:t>,</w:t>
      </w:r>
      <w:r w:rsidR="00311D9A" w:rsidRPr="001B21FF">
        <w:t xml:space="preserve"> </w:t>
      </w:r>
      <w:r w:rsidR="00311D9A">
        <w:t>two n</w:t>
      </w:r>
      <w:r w:rsidR="00311D9A" w:rsidRPr="001B21FF">
        <w:t xml:space="preserve">avigators, </w:t>
      </w:r>
      <w:r w:rsidR="00311D9A">
        <w:t>13 local and national of</w:t>
      </w:r>
      <w:r w:rsidR="00311D9A" w:rsidRPr="001B21FF">
        <w:t>ficials</w:t>
      </w:r>
      <w:r w:rsidR="00311D9A">
        <w:t xml:space="preserve"> – including the General Managers</w:t>
      </w:r>
      <w:r w:rsidR="006B69A0">
        <w:t xml:space="preserve"> (GMs)</w:t>
      </w:r>
      <w:r w:rsidR="00311D9A" w:rsidRPr="001B21FF">
        <w:t xml:space="preserve">, </w:t>
      </w:r>
      <w:r w:rsidR="00311D9A">
        <w:t xml:space="preserve">a representative from </w:t>
      </w:r>
      <w:r w:rsidR="00311D9A" w:rsidRPr="001B21FF">
        <w:t>Manawanui</w:t>
      </w:r>
      <w:r w:rsidR="00311D9A">
        <w:t xml:space="preserve"> InCharge (MIC)</w:t>
      </w:r>
      <w:r w:rsidR="006B0712">
        <w:rPr>
          <w:rStyle w:val="FootnoteReference"/>
        </w:rPr>
        <w:footnoteReference w:id="6"/>
      </w:r>
      <w:r w:rsidR="00311D9A" w:rsidRPr="001B21FF">
        <w:t xml:space="preserve">, </w:t>
      </w:r>
      <w:r w:rsidR="00311D9A">
        <w:t xml:space="preserve">the </w:t>
      </w:r>
      <w:r w:rsidR="00311D9A" w:rsidRPr="00691A03">
        <w:t>LAG</w:t>
      </w:r>
      <w:r w:rsidR="00311D9A">
        <w:t xml:space="preserve"> as a group</w:t>
      </w:r>
      <w:r w:rsidR="00311D9A" w:rsidRPr="001B21FF">
        <w:t>, EGL team</w:t>
      </w:r>
      <w:r w:rsidR="006B0712">
        <w:t>)</w:t>
      </w:r>
      <w:r w:rsidR="00311D9A">
        <w:t xml:space="preserve">. Some officials </w:t>
      </w:r>
      <w:r w:rsidR="00311D9A" w:rsidRPr="00691A03">
        <w:t>(3)</w:t>
      </w:r>
      <w:r w:rsidR="00311D9A">
        <w:t xml:space="preserve"> and the National EGL </w:t>
      </w:r>
      <w:r w:rsidR="00EB5170">
        <w:t>L</w:t>
      </w:r>
      <w:r w:rsidR="00311D9A">
        <w:t xml:space="preserve">eadership </w:t>
      </w:r>
      <w:r w:rsidR="00EB5170">
        <w:t>G</w:t>
      </w:r>
      <w:r w:rsidR="00311D9A">
        <w:t xml:space="preserve">roup responded via email to the interview questions </w:t>
      </w:r>
    </w:p>
    <w:p w:rsidR="00D90749" w:rsidRPr="00B90A24" w:rsidRDefault="009166FE" w:rsidP="00D90749">
      <w:pPr>
        <w:pStyle w:val="Bullet1"/>
      </w:pPr>
      <w:r>
        <w:rPr>
          <w:rFonts w:eastAsiaTheme="minorEastAsia"/>
        </w:rPr>
        <w:t>a</w:t>
      </w:r>
      <w:r w:rsidR="00D90749" w:rsidRPr="00B90A24">
        <w:rPr>
          <w:rFonts w:eastAsiaTheme="minorEastAsia"/>
        </w:rPr>
        <w:t xml:space="preserve">nalysis of existing administrative data to describe trends and patterns in use of navigators, </w:t>
      </w:r>
      <w:r w:rsidR="004F3AA8">
        <w:rPr>
          <w:rFonts w:eastAsiaTheme="minorEastAsia"/>
        </w:rPr>
        <w:t>use and management of the funding</w:t>
      </w:r>
      <w:r w:rsidR="00D90749" w:rsidRPr="002A7626">
        <w:rPr>
          <w:rFonts w:eastAsiaTheme="minorEastAsia"/>
        </w:rPr>
        <w:t xml:space="preserve"> </w:t>
      </w:r>
      <w:r w:rsidR="00E96DD1">
        <w:rPr>
          <w:rFonts w:eastAsiaTheme="minorEastAsia"/>
        </w:rPr>
        <w:t>and</w:t>
      </w:r>
      <w:r w:rsidR="004F3AA8">
        <w:rPr>
          <w:rFonts w:eastAsiaTheme="minorEastAsia"/>
        </w:rPr>
        <w:t xml:space="preserve"> use of </w:t>
      </w:r>
      <w:r w:rsidR="00D90749" w:rsidRPr="002A7626">
        <w:rPr>
          <w:rFonts w:eastAsiaTheme="minorEastAsia"/>
        </w:rPr>
        <w:t>supports and</w:t>
      </w:r>
      <w:r w:rsidR="00D90749" w:rsidRPr="00B90A24">
        <w:rPr>
          <w:rFonts w:eastAsiaTheme="minorEastAsia"/>
        </w:rPr>
        <w:t xml:space="preserve"> services </w:t>
      </w:r>
    </w:p>
    <w:p w:rsidR="00D90749" w:rsidRPr="00B90A24" w:rsidRDefault="00475FC3" w:rsidP="00D90749">
      <w:pPr>
        <w:pStyle w:val="Bullet1"/>
      </w:pPr>
      <w:r>
        <w:rPr>
          <w:rFonts w:eastAsiaTheme="minorEastAsia"/>
          <w:lang w:val="en-US"/>
        </w:rPr>
        <w:t>a</w:t>
      </w:r>
      <w:r w:rsidR="00D90749" w:rsidRPr="00B90A24">
        <w:rPr>
          <w:rFonts w:eastAsiaTheme="minorEastAsia"/>
          <w:lang w:val="en-US"/>
        </w:rPr>
        <w:t>nalysis of documents on the Demonstration</w:t>
      </w:r>
      <w:r>
        <w:rPr>
          <w:rFonts w:eastAsiaTheme="minorEastAsia"/>
          <w:lang w:val="en-US"/>
        </w:rPr>
        <w:t>.</w:t>
      </w:r>
      <w:r w:rsidR="00D90749" w:rsidRPr="00B90A24">
        <w:rPr>
          <w:rFonts w:eastAsiaTheme="minorEastAsia"/>
          <w:b/>
          <w:bCs/>
        </w:rPr>
        <w:t xml:space="preserve"> </w:t>
      </w:r>
    </w:p>
    <w:p w:rsidR="00D90749" w:rsidRDefault="00D90749" w:rsidP="00D90749">
      <w:r>
        <w:t xml:space="preserve">There were limitations associated with the evaluation. </w:t>
      </w:r>
      <w:r w:rsidR="00C14E0B">
        <w:t>The key limitations were:</w:t>
      </w:r>
    </w:p>
    <w:p w:rsidR="00D90749" w:rsidRDefault="009F6144" w:rsidP="00D90749">
      <w:pPr>
        <w:pStyle w:val="Bullet1"/>
      </w:pPr>
      <w:r w:rsidRPr="0034153B">
        <w:rPr>
          <w:i/>
        </w:rPr>
        <w:t xml:space="preserve">A comparison group could not be established: </w:t>
      </w:r>
      <w:r w:rsidR="00551CBF" w:rsidRPr="0034153B">
        <w:t>The a</w:t>
      </w:r>
      <w:r>
        <w:t xml:space="preserve">bsence of a comparison group limits conclusions about the extent findings reflect </w:t>
      </w:r>
      <w:r w:rsidR="00551CBF">
        <w:t xml:space="preserve">all disabled young people and their families. </w:t>
      </w:r>
      <w:r w:rsidR="00D90749" w:rsidRPr="006C4104">
        <w:t xml:space="preserve">It was not possible to randomly assign people to participate in the Demonstration. </w:t>
      </w:r>
      <w:r w:rsidR="00672D56" w:rsidRPr="00AB5E90">
        <w:t>There was a plan</w:t>
      </w:r>
      <w:r w:rsidR="00D90749" w:rsidRPr="00AB5E90">
        <w:t xml:space="preserve"> to compare quality of life outcomes for participants </w:t>
      </w:r>
      <w:r w:rsidR="00D90749" w:rsidRPr="00A822DF">
        <w:t>with a group who had not participated in the Demonstration. However</w:t>
      </w:r>
      <w:r w:rsidR="00551743">
        <w:t>,</w:t>
      </w:r>
      <w:r w:rsidR="00D90749" w:rsidRPr="00A822DF">
        <w:t xml:space="preserve"> </w:t>
      </w:r>
      <w:r w:rsidR="00672D56" w:rsidRPr="00A822DF">
        <w:t xml:space="preserve">it was not possible </w:t>
      </w:r>
      <w:r w:rsidR="00D90749" w:rsidRPr="00CA1822">
        <w:t>to gather enough response</w:t>
      </w:r>
      <w:r w:rsidR="00672D56" w:rsidRPr="006C4104">
        <w:t>s</w:t>
      </w:r>
      <w:r w:rsidR="00D90749" w:rsidRPr="006C4104">
        <w:t xml:space="preserve"> from </w:t>
      </w:r>
      <w:r w:rsidR="00D90749" w:rsidRPr="006C4104">
        <w:rPr>
          <w:lang w:eastAsia="en-NZ"/>
        </w:rPr>
        <w:t>a comparison group to include them in the analysis</w:t>
      </w:r>
      <w:r w:rsidR="00973988">
        <w:t xml:space="preserve">. </w:t>
      </w:r>
    </w:p>
    <w:p w:rsidR="002247B5" w:rsidRPr="0034153B" w:rsidRDefault="006821A5" w:rsidP="00D90749">
      <w:pPr>
        <w:pStyle w:val="Bullet1"/>
      </w:pPr>
      <w:r w:rsidRPr="004F3AA8">
        <w:rPr>
          <w:i/>
        </w:rPr>
        <w:t>T</w:t>
      </w:r>
      <w:r w:rsidR="00D90749" w:rsidRPr="007616A4">
        <w:rPr>
          <w:i/>
        </w:rPr>
        <w:t>he quality of life survey response rate was low</w:t>
      </w:r>
      <w:r w:rsidR="00026137">
        <w:rPr>
          <w:i/>
        </w:rPr>
        <w:t xml:space="preserve"> (34%)</w:t>
      </w:r>
      <w:r w:rsidR="00414527" w:rsidRPr="007616A4">
        <w:t>.</w:t>
      </w:r>
      <w:r w:rsidR="00D90749" w:rsidRPr="007616A4">
        <w:t xml:space="preserve"> </w:t>
      </w:r>
      <w:r w:rsidR="003C6463">
        <w:rPr>
          <w:lang w:eastAsia="en-NZ"/>
        </w:rPr>
        <w:t xml:space="preserve">The numbers of participants and proxies were small. </w:t>
      </w:r>
      <w:r w:rsidR="00D90749" w:rsidRPr="00986B66">
        <w:t>There is limited information about the differences</w:t>
      </w:r>
      <w:r w:rsidR="00D90749" w:rsidRPr="009338E3">
        <w:t xml:space="preserve"> between responding and non-responding youth so caution should be </w:t>
      </w:r>
      <w:r w:rsidR="00D90749" w:rsidRPr="00BC05D7">
        <w:t xml:space="preserve">exercised in extrapolating the results of the survey to a wider group of disabled youth. </w:t>
      </w:r>
    </w:p>
    <w:p w:rsidR="00D117EE" w:rsidRPr="00D117EE" w:rsidRDefault="00D117EE" w:rsidP="0034153B">
      <w:pPr>
        <w:pStyle w:val="Bullet1"/>
        <w:rPr>
          <w:rFonts w:eastAsiaTheme="minorEastAsia"/>
        </w:rPr>
      </w:pPr>
      <w:r w:rsidRPr="004F3AA8">
        <w:rPr>
          <w:i/>
        </w:rPr>
        <w:t>There</w:t>
      </w:r>
      <w:r w:rsidRPr="007616A4">
        <w:rPr>
          <w:i/>
        </w:rPr>
        <w:t xml:space="preserve"> were</w:t>
      </w:r>
      <w:r w:rsidRPr="00D117EE">
        <w:rPr>
          <w:i/>
        </w:rPr>
        <w:t xml:space="preserve"> differences across several indicators between participants and proxies, highlighting challenges in combining participant and proxy responses</w:t>
      </w:r>
      <w:r>
        <w:t>. Differences were</w:t>
      </w:r>
      <w:r w:rsidRPr="00076811">
        <w:t xml:space="preserve"> likely to be due to either different perspectives of proxies and participants or to systematic differences in the circumstances of those who could respond for themselves and those who needed a proxy to respond for them. While the reporting of results from the survey generally combines responses of participants and proxies, these are reported separately where they are significantly different.</w:t>
      </w:r>
    </w:p>
    <w:p w:rsidR="00B017AF" w:rsidRDefault="006029B7" w:rsidP="00240366">
      <w:pPr>
        <w:pStyle w:val="Heading3"/>
      </w:pPr>
      <w:r w:rsidRPr="006029B7">
        <w:lastRenderedPageBreak/>
        <w:t xml:space="preserve">Designing and implementing the Demonstration </w:t>
      </w:r>
      <w:r w:rsidR="00170911">
        <w:t>were</w:t>
      </w:r>
      <w:r w:rsidRPr="006029B7">
        <w:t xml:space="preserve"> challenging</w:t>
      </w:r>
    </w:p>
    <w:p w:rsidR="00FB18B5" w:rsidRDefault="00FB18B5" w:rsidP="00FB18B5">
      <w:r>
        <w:t>There has been some improvement since the first evaluation</w:t>
      </w:r>
      <w:r w:rsidR="006C4104">
        <w:t xml:space="preserve"> of the EGL Demonstration in Christchurch</w:t>
      </w:r>
      <w:r>
        <w:t xml:space="preserve">. </w:t>
      </w:r>
      <w:r w:rsidR="006C4104">
        <w:t xml:space="preserve">The mechanism for determining and allocating the funding to disabled people is now in place and functioning, the role of the navigators is clearer and systems are in place to pay providers. </w:t>
      </w:r>
      <w:r>
        <w:t>However</w:t>
      </w:r>
      <w:r w:rsidR="00551743">
        <w:t>,</w:t>
      </w:r>
      <w:r>
        <w:t xml:space="preserve"> key elements of the Demonstration were not designed at all, </w:t>
      </w:r>
      <w:r w:rsidR="00672D56">
        <w:t xml:space="preserve">or </w:t>
      </w:r>
      <w:r>
        <w:t xml:space="preserve">not designed until late in the Demonstration. This had an impact on what was implemented and when. </w:t>
      </w:r>
      <w:r w:rsidR="006C4104">
        <w:t>For example:</w:t>
      </w:r>
    </w:p>
    <w:p w:rsidR="00434DC6" w:rsidRDefault="008E6FC3" w:rsidP="00434DC6">
      <w:pPr>
        <w:pStyle w:val="Bullet1"/>
      </w:pPr>
      <w:r>
        <w:t>a</w:t>
      </w:r>
      <w:r w:rsidR="00434DC6">
        <w:t xml:space="preserve"> wider range of options for managing the funding </w:t>
      </w:r>
      <w:r>
        <w:t>was</w:t>
      </w:r>
      <w:r w:rsidR="00434DC6">
        <w:t xml:space="preserve"> needed</w:t>
      </w:r>
    </w:p>
    <w:p w:rsidR="00434DC6" w:rsidRPr="006F43EE" w:rsidRDefault="008E6FC3" w:rsidP="00434DC6">
      <w:pPr>
        <w:pStyle w:val="Bullet1"/>
      </w:pPr>
      <w:r>
        <w:t>the c</w:t>
      </w:r>
      <w:r w:rsidR="00434DC6" w:rsidRPr="006F43EE">
        <w:t>ommunity development component was underdeveloped</w:t>
      </w:r>
      <w:r>
        <w:t xml:space="preserve"> and</w:t>
      </w:r>
      <w:r w:rsidR="00434DC6" w:rsidRPr="006F43EE">
        <w:t xml:space="preserve"> received little attention in</w:t>
      </w:r>
      <w:r>
        <w:t xml:space="preserve"> terms of design and resourcing</w:t>
      </w:r>
      <w:r w:rsidR="00434DC6" w:rsidRPr="006F43EE">
        <w:t xml:space="preserve"> </w:t>
      </w:r>
    </w:p>
    <w:p w:rsidR="00434DC6" w:rsidRDefault="008E6FC3" w:rsidP="00434DC6">
      <w:pPr>
        <w:pStyle w:val="Bullet1"/>
      </w:pPr>
      <w:r>
        <w:t>p</w:t>
      </w:r>
      <w:r w:rsidR="00434DC6" w:rsidRPr="006F43EE">
        <w:t xml:space="preserve">roviders and schools have an important role to play in helping disabled people </w:t>
      </w:r>
      <w:r>
        <w:t>achieve their outcomes. However</w:t>
      </w:r>
      <w:r w:rsidR="00551743">
        <w:t>,</w:t>
      </w:r>
      <w:r w:rsidR="00434DC6" w:rsidRPr="006F43EE">
        <w:t xml:space="preserve"> investment in changing practice in providers and schools was insufficient </w:t>
      </w:r>
      <w:r w:rsidR="00C2568F" w:rsidRPr="006F43EE">
        <w:t>(see below).</w:t>
      </w:r>
    </w:p>
    <w:p w:rsidR="00AB5E90" w:rsidRPr="006F43EE" w:rsidRDefault="00AB5E90" w:rsidP="004A349F">
      <w:r>
        <w:t xml:space="preserve">The design of EGL proposes that disabled people be assisted to make more use of natural and universally available supports in their communities. The evaluation found that assumptions about the role </w:t>
      </w:r>
      <w:r w:rsidR="008E6FC3">
        <w:t xml:space="preserve">that </w:t>
      </w:r>
      <w:r>
        <w:t xml:space="preserve">natural supports can play in supporting </w:t>
      </w:r>
      <w:r w:rsidR="000B45B9">
        <w:t>disabled people</w:t>
      </w:r>
      <w:r>
        <w:t xml:space="preserve"> may be unrealistic</w:t>
      </w:r>
      <w:r w:rsidR="003F1ED1">
        <w:t>, at least in the short term</w:t>
      </w:r>
      <w:r>
        <w:t xml:space="preserve">. </w:t>
      </w:r>
      <w:r w:rsidRPr="00813BAE">
        <w:t xml:space="preserve">Few families </w:t>
      </w:r>
      <w:r>
        <w:t xml:space="preserve">reported that they </w:t>
      </w:r>
      <w:r w:rsidRPr="00813BAE">
        <w:t xml:space="preserve">had significant natural </w:t>
      </w:r>
      <w:r w:rsidRPr="006F43EE">
        <w:t xml:space="preserve">supports outside of family and where </w:t>
      </w:r>
      <w:r w:rsidR="008E6FC3">
        <w:t>these</w:t>
      </w:r>
      <w:r w:rsidR="008E6FC3" w:rsidRPr="006F43EE">
        <w:t xml:space="preserve"> </w:t>
      </w:r>
      <w:r w:rsidRPr="006F43EE">
        <w:t xml:space="preserve">existed they appeared fragile. </w:t>
      </w:r>
      <w:r>
        <w:t>Further understanding is required about how natural supports can be developed and how they can be used alongside responsive formal supports and services.</w:t>
      </w:r>
    </w:p>
    <w:p w:rsidR="00434DC6" w:rsidRPr="00D8344D" w:rsidRDefault="00283119" w:rsidP="00283119">
      <w:pPr>
        <w:rPr>
          <w:lang w:eastAsia="en-AU"/>
        </w:rPr>
      </w:pPr>
      <w:r w:rsidRPr="00C41F5F">
        <w:t xml:space="preserve">Improving what was to be put in place in the </w:t>
      </w:r>
      <w:r w:rsidR="00234300">
        <w:t>D</w:t>
      </w:r>
      <w:r w:rsidRPr="00C41F5F">
        <w:t>emonstration</w:t>
      </w:r>
      <w:r w:rsidR="00434DC6" w:rsidRPr="005F77BE">
        <w:rPr>
          <w:lang w:eastAsia="en-AU"/>
        </w:rPr>
        <w:t xml:space="preserve"> could have improved implementation. </w:t>
      </w:r>
    </w:p>
    <w:p w:rsidR="00434DC6" w:rsidRPr="006F43EE" w:rsidRDefault="00434DC6" w:rsidP="00434DC6">
      <w:pPr>
        <w:pStyle w:val="Bullet1"/>
      </w:pPr>
      <w:r w:rsidRPr="006F43EE">
        <w:t xml:space="preserve">A more fully developed design was needed. Development of a detailed design </w:t>
      </w:r>
      <w:r w:rsidR="00A46338">
        <w:t xml:space="preserve">was </w:t>
      </w:r>
      <w:r w:rsidRPr="006F43EE">
        <w:t>hindered by several factors</w:t>
      </w:r>
      <w:r w:rsidR="00B84B55" w:rsidRPr="006F43EE">
        <w:t>. There were differing perspectives on the flexibility of the design, what co-design meant in practice in the context of the Demonstration and whether it had been co-designed. The co-design needed more time and resource. Better links between design and implementation were needed.</w:t>
      </w:r>
    </w:p>
    <w:p w:rsidR="00434DC6" w:rsidRDefault="00434DC6" w:rsidP="00434DC6">
      <w:pPr>
        <w:pStyle w:val="Bullet1"/>
      </w:pPr>
      <w:r>
        <w:t>Understanding of and buy-in to the EGL vision across stakeholders needed to improve</w:t>
      </w:r>
      <w:r w:rsidR="00843B04">
        <w:t>.</w:t>
      </w:r>
    </w:p>
    <w:p w:rsidR="00C2568F" w:rsidRPr="00FA661C" w:rsidRDefault="001E7524" w:rsidP="001E7524">
      <w:pPr>
        <w:pStyle w:val="Bullet1"/>
      </w:pPr>
      <w:r>
        <w:t xml:space="preserve">It would have improved the </w:t>
      </w:r>
      <w:r w:rsidR="00234300">
        <w:t>D</w:t>
      </w:r>
      <w:r>
        <w:t xml:space="preserve">emonstration if the leader on the ground and leaders in government had a common understanding about roles and responsibilities and the processes for resolving system issues as they affected the </w:t>
      </w:r>
      <w:r w:rsidR="00234300">
        <w:t>D</w:t>
      </w:r>
      <w:r>
        <w:t>emonstration</w:t>
      </w:r>
      <w:r w:rsidR="00843B04">
        <w:t>.</w:t>
      </w:r>
      <w:r w:rsidR="00C2568F" w:rsidRPr="00FA661C">
        <w:t xml:space="preserve"> </w:t>
      </w:r>
    </w:p>
    <w:p w:rsidR="00C2568F" w:rsidRDefault="00C2568F" w:rsidP="00C2568F">
      <w:pPr>
        <w:pStyle w:val="Bullet1"/>
      </w:pPr>
      <w:r>
        <w:t xml:space="preserve">Accountability </w:t>
      </w:r>
      <w:r w:rsidRPr="00BA65AD">
        <w:t xml:space="preserve">arrangements could be improved. </w:t>
      </w:r>
      <w:r w:rsidR="00B2101A" w:rsidRPr="00BA65AD">
        <w:t>There was a lack of f</w:t>
      </w:r>
      <w:r w:rsidRPr="00BA65AD">
        <w:t xml:space="preserve">ocus on outcomes </w:t>
      </w:r>
      <w:r w:rsidR="0049493D" w:rsidRPr="00BA65AD">
        <w:rPr>
          <w:rFonts w:eastAsiaTheme="minorEastAsia"/>
          <w:bCs/>
          <w:lang w:val="en-GB"/>
        </w:rPr>
        <w:t xml:space="preserve">for </w:t>
      </w:r>
      <w:r w:rsidR="000B45B9">
        <w:rPr>
          <w:rFonts w:eastAsiaTheme="minorEastAsia"/>
          <w:bCs/>
          <w:lang w:val="en-GB"/>
        </w:rPr>
        <w:t>disabled people</w:t>
      </w:r>
      <w:r w:rsidR="0049493D" w:rsidRPr="00BA65AD">
        <w:t xml:space="preserve"> </w:t>
      </w:r>
      <w:r w:rsidRPr="00BA65AD">
        <w:t xml:space="preserve">and measuring outcomes at all levels. Accountability arrangements with providers and schools </w:t>
      </w:r>
      <w:r w:rsidR="004A323B">
        <w:t>didn’t</w:t>
      </w:r>
      <w:r w:rsidRPr="00D07FBB">
        <w:t xml:space="preserve"> reflect </w:t>
      </w:r>
      <w:r w:rsidR="00B2101A">
        <w:t>the</w:t>
      </w:r>
      <w:r w:rsidR="00B2101A" w:rsidRPr="00D07FBB">
        <w:t xml:space="preserve"> </w:t>
      </w:r>
      <w:r w:rsidRPr="00D07FBB">
        <w:t>focus on outcomes for disabled people</w:t>
      </w:r>
      <w:r w:rsidR="00843B04">
        <w:t>.</w:t>
      </w:r>
    </w:p>
    <w:p w:rsidR="00C2568F" w:rsidRDefault="006029B7" w:rsidP="00C2568F">
      <w:r w:rsidRPr="006029B7">
        <w:t xml:space="preserve">EGL highlights wider problems with the system which </w:t>
      </w:r>
      <w:r w:rsidR="00AB5E90">
        <w:t xml:space="preserve">may </w:t>
      </w:r>
      <w:r w:rsidR="0052717A">
        <w:t xml:space="preserve">have </w:t>
      </w:r>
      <w:r w:rsidRPr="006029B7">
        <w:t>limit</w:t>
      </w:r>
      <w:r w:rsidR="0052717A">
        <w:t>ed</w:t>
      </w:r>
      <w:r w:rsidRPr="006029B7">
        <w:t xml:space="preserve"> implementation and </w:t>
      </w:r>
      <w:r w:rsidR="00BC0163">
        <w:t>performance</w:t>
      </w:r>
      <w:r w:rsidR="00C2568F">
        <w:t xml:space="preserve">. </w:t>
      </w:r>
    </w:p>
    <w:p w:rsidR="00B37A9B" w:rsidRDefault="006029B7" w:rsidP="00C2568F">
      <w:pPr>
        <w:pStyle w:val="Bullet1"/>
      </w:pPr>
      <w:r w:rsidRPr="006029B7">
        <w:t>The amount of funding disabled people receive may be insufficient</w:t>
      </w:r>
      <w:r w:rsidR="00B2101A">
        <w:t xml:space="preserve"> to</w:t>
      </w:r>
      <w:r w:rsidRPr="006029B7">
        <w:t xml:space="preserve"> achi</w:t>
      </w:r>
      <w:r w:rsidR="00B37A9B">
        <w:t>eve their vision of a good life</w:t>
      </w:r>
      <w:r w:rsidR="00AB5E90">
        <w:t xml:space="preserve"> (</w:t>
      </w:r>
      <w:r w:rsidR="00CD6A04">
        <w:t>eg</w:t>
      </w:r>
      <w:r w:rsidR="00B37A9B">
        <w:t xml:space="preserve"> </w:t>
      </w:r>
      <w:r w:rsidR="00AB5E90">
        <w:t xml:space="preserve">for </w:t>
      </w:r>
      <w:r w:rsidR="00B37A9B">
        <w:t>those who wanted to move out of home and live independently in the community</w:t>
      </w:r>
      <w:r w:rsidR="00AB5E90">
        <w:t>)</w:t>
      </w:r>
      <w:r w:rsidR="00843B04">
        <w:t>.</w:t>
      </w:r>
      <w:r w:rsidR="00B37A9B">
        <w:t xml:space="preserve">  </w:t>
      </w:r>
    </w:p>
    <w:p w:rsidR="006029B7" w:rsidRPr="006029B7" w:rsidRDefault="00B37A9B" w:rsidP="00C2568F">
      <w:pPr>
        <w:pStyle w:val="Bullet1"/>
      </w:pPr>
      <w:r>
        <w:lastRenderedPageBreak/>
        <w:t xml:space="preserve">There </w:t>
      </w:r>
      <w:r w:rsidR="0052717A">
        <w:t>is</w:t>
      </w:r>
      <w:r>
        <w:t xml:space="preserve"> a l</w:t>
      </w:r>
      <w:r w:rsidR="006029B7" w:rsidRPr="006029B7">
        <w:t>imited range of housing options in Christchurch</w:t>
      </w:r>
      <w:r w:rsidR="00AB5E90">
        <w:t xml:space="preserve"> for </w:t>
      </w:r>
      <w:r w:rsidR="000B45B9">
        <w:rPr>
          <w:rFonts w:eastAsiaTheme="minorEastAsia"/>
          <w:bCs/>
          <w:lang w:val="en-GB"/>
        </w:rPr>
        <w:t>disabled people</w:t>
      </w:r>
      <w:r w:rsidR="00AB5E90">
        <w:t xml:space="preserve">. Several interviewees reported that the </w:t>
      </w:r>
      <w:r w:rsidR="00B2101A">
        <w:t xml:space="preserve">options appeared to be living at home with parents or </w:t>
      </w:r>
      <w:r w:rsidR="00843B04">
        <w:t xml:space="preserve">in </w:t>
      </w:r>
      <w:r w:rsidR="00B2101A">
        <w:t xml:space="preserve">residential care. </w:t>
      </w:r>
      <w:r w:rsidR="00AB5E90">
        <w:t xml:space="preserve"> </w:t>
      </w:r>
      <w:r w:rsidR="006029B7" w:rsidRPr="006029B7">
        <w:t xml:space="preserve"> </w:t>
      </w:r>
    </w:p>
    <w:p w:rsidR="006029B7" w:rsidRPr="006029B7" w:rsidRDefault="00B2101A" w:rsidP="00C2568F">
      <w:pPr>
        <w:pStyle w:val="Bullet1"/>
      </w:pPr>
      <w:r>
        <w:t>Some interviewees reported difficulties</w:t>
      </w:r>
      <w:r w:rsidR="00AB5E90">
        <w:t xml:space="preserve"> a</w:t>
      </w:r>
      <w:r w:rsidR="006029B7" w:rsidRPr="006029B7">
        <w:t>ccess</w:t>
      </w:r>
      <w:r w:rsidR="00AB5E90">
        <w:t>ing</w:t>
      </w:r>
      <w:r w:rsidR="006029B7" w:rsidRPr="006029B7">
        <w:t xml:space="preserve"> appropriate supports and services for young </w:t>
      </w:r>
      <w:r w:rsidR="000B45B9">
        <w:rPr>
          <w:rFonts w:eastAsiaTheme="minorEastAsia"/>
          <w:bCs/>
          <w:lang w:val="en-GB"/>
        </w:rPr>
        <w:t>disabled people</w:t>
      </w:r>
      <w:r w:rsidR="00AB5E90">
        <w:t xml:space="preserve"> </w:t>
      </w:r>
      <w:r w:rsidR="006029B7" w:rsidRPr="00E50873">
        <w:t>ag</w:t>
      </w:r>
      <w:r w:rsidR="00E50873">
        <w:t>e</w:t>
      </w:r>
      <w:r w:rsidR="006029B7" w:rsidRPr="00E50873">
        <w:t>ing</w:t>
      </w:r>
      <w:r w:rsidR="006029B7" w:rsidRPr="006029B7">
        <w:t xml:space="preserve"> out of child services</w:t>
      </w:r>
      <w:r>
        <w:t>.</w:t>
      </w:r>
      <w:r w:rsidR="006029B7" w:rsidRPr="006029B7">
        <w:t xml:space="preserve"> </w:t>
      </w:r>
    </w:p>
    <w:p w:rsidR="003E6EAA" w:rsidRDefault="003E6EAA" w:rsidP="00240366">
      <w:pPr>
        <w:pStyle w:val="Heading3"/>
      </w:pPr>
      <w:r w:rsidRPr="00283BB7">
        <w:t>Families</w:t>
      </w:r>
      <w:r w:rsidR="00843B04">
        <w:t>’</w:t>
      </w:r>
      <w:r w:rsidRPr="00283BB7">
        <w:t xml:space="preserve"> and disabled people</w:t>
      </w:r>
      <w:r w:rsidR="00843B04">
        <w:t>’</w:t>
      </w:r>
      <w:r w:rsidRPr="00283BB7">
        <w:t>s experience of EGL was positive but there were some difficulties</w:t>
      </w:r>
    </w:p>
    <w:p w:rsidR="00177C4B" w:rsidRPr="00291808" w:rsidRDefault="00291808" w:rsidP="00240366">
      <w:pPr>
        <w:pStyle w:val="Heading4"/>
      </w:pPr>
      <w:r w:rsidRPr="00291808">
        <w:t>Navigation and planning</w:t>
      </w:r>
      <w:r w:rsidR="00F0776C">
        <w:t xml:space="preserve"> </w:t>
      </w:r>
      <w:r w:rsidR="00843B04">
        <w:t>were</w:t>
      </w:r>
      <w:r w:rsidR="00F0776C" w:rsidRPr="00D90749">
        <w:t xml:space="preserve"> largely </w:t>
      </w:r>
      <w:r w:rsidR="00843B04">
        <w:t xml:space="preserve">a </w:t>
      </w:r>
      <w:r w:rsidR="00F0776C" w:rsidRPr="00D90749">
        <w:t>positive experience</w:t>
      </w:r>
      <w:r w:rsidR="00F0776C">
        <w:t xml:space="preserve"> for most families interviewed</w:t>
      </w:r>
    </w:p>
    <w:p w:rsidR="00F516E6" w:rsidRPr="00291808" w:rsidRDefault="00291808" w:rsidP="0079699F">
      <w:r w:rsidRPr="00291808">
        <w:t>Case study data revealed</w:t>
      </w:r>
      <w:r w:rsidR="00271D67">
        <w:t xml:space="preserve"> f</w:t>
      </w:r>
      <w:r w:rsidR="00F35347" w:rsidRPr="00291808">
        <w:t>amilies were often sceptical when they first heard about EGL</w:t>
      </w:r>
      <w:r w:rsidR="00843B04">
        <w:t>,</w:t>
      </w:r>
      <w:r w:rsidR="00F35347" w:rsidRPr="00291808">
        <w:t xml:space="preserve"> but people typically engaged with EGL because they wanted to improve outcomes for their young person</w:t>
      </w:r>
      <w:r w:rsidRPr="00291808">
        <w:t xml:space="preserve">. </w:t>
      </w:r>
      <w:r w:rsidR="00F35347" w:rsidRPr="00291808">
        <w:t>Families did not engage or were reluctant to engage in navigation where they had no opportunity to talk to the navigator, were not open to navigation, did not believe their family fitted with EGL</w:t>
      </w:r>
      <w:r w:rsidR="0096675D">
        <w:t xml:space="preserve"> and/or</w:t>
      </w:r>
      <w:r w:rsidR="0096675D" w:rsidRPr="00291808">
        <w:t xml:space="preserve"> </w:t>
      </w:r>
      <w:r w:rsidR="00F35347" w:rsidRPr="00291808">
        <w:t>did not expect their young person to grow or develop further</w:t>
      </w:r>
      <w:r w:rsidR="0079699F">
        <w:t>.</w:t>
      </w:r>
    </w:p>
    <w:p w:rsidR="00291808" w:rsidRPr="00D90749" w:rsidRDefault="00291808" w:rsidP="0079699F">
      <w:r w:rsidRPr="00D90749">
        <w:t>Where families did engage in planning</w:t>
      </w:r>
      <w:r w:rsidR="00843B04">
        <w:t>,</w:t>
      </w:r>
      <w:r w:rsidRPr="00D90749">
        <w:t xml:space="preserve"> it was largely </w:t>
      </w:r>
      <w:r w:rsidR="00843B04">
        <w:t xml:space="preserve">a </w:t>
      </w:r>
      <w:r w:rsidRPr="00D90749">
        <w:t xml:space="preserve">positive experience. </w:t>
      </w:r>
      <w:r w:rsidR="0079699F" w:rsidRPr="00D90749">
        <w:t>However</w:t>
      </w:r>
      <w:r w:rsidR="00551743">
        <w:t>,</w:t>
      </w:r>
      <w:r w:rsidR="0079699F" w:rsidRPr="00D90749">
        <w:t xml:space="preserve"> n</w:t>
      </w:r>
      <w:r w:rsidRPr="00D90749">
        <w:rPr>
          <w:rFonts w:eastAsiaTheme="minorEastAsia"/>
        </w:rPr>
        <w:t xml:space="preserve">avigators were more beneficial </w:t>
      </w:r>
      <w:r w:rsidR="00A6471A">
        <w:rPr>
          <w:rFonts w:eastAsiaTheme="minorEastAsia"/>
        </w:rPr>
        <w:t>for</w:t>
      </w:r>
      <w:r w:rsidRPr="00D90749">
        <w:rPr>
          <w:rFonts w:eastAsiaTheme="minorEastAsia"/>
        </w:rPr>
        <w:t xml:space="preserve"> some families than </w:t>
      </w:r>
      <w:r w:rsidR="00A6471A">
        <w:rPr>
          <w:rFonts w:eastAsiaTheme="minorEastAsia"/>
        </w:rPr>
        <w:t xml:space="preserve">for </w:t>
      </w:r>
      <w:r w:rsidRPr="00D90749">
        <w:rPr>
          <w:rFonts w:eastAsiaTheme="minorEastAsia"/>
        </w:rPr>
        <w:t>others</w:t>
      </w:r>
      <w:r w:rsidR="0079699F" w:rsidRPr="00D90749">
        <w:rPr>
          <w:rFonts w:eastAsiaTheme="minorEastAsia"/>
        </w:rPr>
        <w:t>.</w:t>
      </w:r>
      <w:r w:rsidRPr="00D90749">
        <w:rPr>
          <w:rFonts w:eastAsiaTheme="minorEastAsia"/>
        </w:rPr>
        <w:t xml:space="preserve"> </w:t>
      </w:r>
      <w:r w:rsidR="00D90749" w:rsidRPr="00D90749">
        <w:t xml:space="preserve">The evaluation found navigators were especially helpful for </w:t>
      </w:r>
      <w:r w:rsidR="00D90749" w:rsidRPr="00A6471A">
        <w:t xml:space="preserve">disabled </w:t>
      </w:r>
      <w:r w:rsidR="00A6471A">
        <w:t xml:space="preserve">people </w:t>
      </w:r>
      <w:r w:rsidR="00D90749" w:rsidRPr="00A6471A">
        <w:t>and</w:t>
      </w:r>
      <w:r w:rsidR="00D90749" w:rsidRPr="00D90749">
        <w:t xml:space="preserve"> </w:t>
      </w:r>
      <w:r w:rsidR="00A6471A">
        <w:t xml:space="preserve">their </w:t>
      </w:r>
      <w:r w:rsidR="00D90749" w:rsidRPr="00D90749">
        <w:t>families who struggled to think about a good life and/or how to get there.</w:t>
      </w:r>
    </w:p>
    <w:p w:rsidR="00291808" w:rsidRPr="009B25D1" w:rsidRDefault="00291808" w:rsidP="0079699F">
      <w:r w:rsidRPr="00D90749">
        <w:t>There were practices that supported disabled people to engage</w:t>
      </w:r>
      <w:r w:rsidR="0096675D">
        <w:t xml:space="preserve"> in planning</w:t>
      </w:r>
      <w:r w:rsidRPr="00D90749">
        <w:t>. These included m</w:t>
      </w:r>
      <w:r w:rsidR="00F35347" w:rsidRPr="00D90749">
        <w:t>aking disabled people central to the planning process</w:t>
      </w:r>
      <w:r w:rsidRPr="00D90749">
        <w:t>, b</w:t>
      </w:r>
      <w:r w:rsidR="00F35347" w:rsidRPr="00D90749">
        <w:t xml:space="preserve">uilding the capacity of disabled people and families to </w:t>
      </w:r>
      <w:r w:rsidR="00F0776C" w:rsidRPr="00D90749">
        <w:t>engage,</w:t>
      </w:r>
      <w:r w:rsidRPr="00291808">
        <w:t xml:space="preserve"> </w:t>
      </w:r>
      <w:r w:rsidR="00672D56">
        <w:t xml:space="preserve">and </w:t>
      </w:r>
      <w:r w:rsidRPr="00291808">
        <w:t>h</w:t>
      </w:r>
      <w:r w:rsidR="00F35347" w:rsidRPr="00291808">
        <w:t xml:space="preserve">aving other parents who </w:t>
      </w:r>
      <w:r w:rsidR="00F71167">
        <w:t>had</w:t>
      </w:r>
      <w:r w:rsidR="00F35347" w:rsidRPr="00291808">
        <w:t xml:space="preserve"> been through EGL to walk alongside new </w:t>
      </w:r>
      <w:r w:rsidR="00F35347" w:rsidRPr="009B25D1">
        <w:t>people</w:t>
      </w:r>
      <w:r w:rsidR="004A399B">
        <w:t xml:space="preserve">. </w:t>
      </w:r>
      <w:r w:rsidR="0096675D">
        <w:t>H</w:t>
      </w:r>
      <w:r w:rsidR="0096675D" w:rsidRPr="00D90749">
        <w:t xml:space="preserve">aving </w:t>
      </w:r>
      <w:r w:rsidR="0096675D">
        <w:t xml:space="preserve">access to and use of </w:t>
      </w:r>
      <w:r w:rsidR="0096675D" w:rsidRPr="00D90749">
        <w:t xml:space="preserve">independent facilitation </w:t>
      </w:r>
      <w:r w:rsidR="0096675D">
        <w:t>was also reported as being important in assisting people to engage in planning</w:t>
      </w:r>
      <w:r w:rsidR="00D15795">
        <w:t>,</w:t>
      </w:r>
      <w:r w:rsidR="0096675D">
        <w:t xml:space="preserve"> </w:t>
      </w:r>
      <w:r w:rsidR="0096675D" w:rsidRPr="00D90749">
        <w:t>although alternatives were</w:t>
      </w:r>
      <w:r w:rsidR="0096675D" w:rsidRPr="00291808">
        <w:t xml:space="preserve"> raised</w:t>
      </w:r>
      <w:r w:rsidR="0096675D">
        <w:t xml:space="preserve"> (</w:t>
      </w:r>
      <w:r w:rsidR="00CD6A04">
        <w:t>eg</w:t>
      </w:r>
      <w:r w:rsidR="0096675D">
        <w:t xml:space="preserve"> provider</w:t>
      </w:r>
      <w:r w:rsidR="00D15795">
        <w:t>-</w:t>
      </w:r>
      <w:r w:rsidR="0096675D">
        <w:t xml:space="preserve">led </w:t>
      </w:r>
      <w:r w:rsidR="0082349F">
        <w:t>navigation based on the EGL principles).</w:t>
      </w:r>
    </w:p>
    <w:p w:rsidR="00EB6A68" w:rsidRPr="009B25D1" w:rsidRDefault="00291808" w:rsidP="0079699F">
      <w:r w:rsidRPr="009B25D1">
        <w:t>Challenges</w:t>
      </w:r>
      <w:r w:rsidR="00EB6A68" w:rsidRPr="009B25D1">
        <w:t xml:space="preserve"> for planning and navigation included: </w:t>
      </w:r>
    </w:p>
    <w:p w:rsidR="00271D67" w:rsidRPr="009B25D1" w:rsidRDefault="00D15795" w:rsidP="00271D67">
      <w:pPr>
        <w:pStyle w:val="Bullet1"/>
      </w:pPr>
      <w:r>
        <w:t>e</w:t>
      </w:r>
      <w:r w:rsidR="00271D67" w:rsidRPr="009B25D1">
        <w:t xml:space="preserve">ngaging families </w:t>
      </w:r>
      <w:r w:rsidR="00F71167">
        <w:t xml:space="preserve">who were </w:t>
      </w:r>
      <w:r w:rsidR="00271D67" w:rsidRPr="009B25D1">
        <w:t xml:space="preserve">in difficult and complex circumstances </w:t>
      </w:r>
      <w:r w:rsidR="00F71167">
        <w:t>and</w:t>
      </w:r>
      <w:r w:rsidR="00271D67" w:rsidRPr="009B25D1">
        <w:t xml:space="preserve"> struggled to envisage a good life for their young person</w:t>
      </w:r>
    </w:p>
    <w:p w:rsidR="00271D67" w:rsidRPr="00CA53EF" w:rsidRDefault="00D15795" w:rsidP="00271D67">
      <w:pPr>
        <w:pStyle w:val="Bullet1"/>
      </w:pPr>
      <w:r>
        <w:t>f</w:t>
      </w:r>
      <w:r w:rsidR="00271D67" w:rsidRPr="00CA53EF">
        <w:t xml:space="preserve">inding workable solutions for </w:t>
      </w:r>
      <w:r w:rsidR="00271D67">
        <w:t>disabled people</w:t>
      </w:r>
      <w:r w:rsidR="00271D67" w:rsidRPr="00CA53EF">
        <w:t xml:space="preserve"> without family support </w:t>
      </w:r>
    </w:p>
    <w:p w:rsidR="00271D67" w:rsidRPr="00271D67" w:rsidRDefault="00D15795" w:rsidP="00271D67">
      <w:pPr>
        <w:pStyle w:val="Bullet1"/>
        <w:rPr>
          <w:rStyle w:val="Heading4Char"/>
          <w:rFonts w:ascii="Verdana" w:hAnsi="Verdana"/>
          <w:b w:val="0"/>
          <w:bCs w:val="0"/>
          <w:iCs w:val="0"/>
          <w:sz w:val="20"/>
          <w:szCs w:val="20"/>
        </w:rPr>
      </w:pPr>
      <w:r>
        <w:rPr>
          <w:rStyle w:val="Heading4Char"/>
          <w:rFonts w:ascii="Verdana" w:hAnsi="Verdana"/>
          <w:b w:val="0"/>
          <w:bCs w:val="0"/>
          <w:iCs w:val="0"/>
          <w:sz w:val="20"/>
          <w:szCs w:val="20"/>
        </w:rPr>
        <w:t>b</w:t>
      </w:r>
      <w:r w:rsidR="00271D67" w:rsidRPr="00271D67">
        <w:rPr>
          <w:rStyle w:val="Heading4Char"/>
          <w:rFonts w:ascii="Verdana" w:hAnsi="Verdana"/>
          <w:b w:val="0"/>
          <w:bCs w:val="0"/>
          <w:iCs w:val="0"/>
          <w:sz w:val="20"/>
          <w:szCs w:val="20"/>
        </w:rPr>
        <w:t>alancing what the young person want</w:t>
      </w:r>
      <w:r w:rsidR="0082349F">
        <w:rPr>
          <w:rStyle w:val="Heading4Char"/>
          <w:rFonts w:ascii="Verdana" w:hAnsi="Verdana"/>
          <w:b w:val="0"/>
          <w:bCs w:val="0"/>
          <w:iCs w:val="0"/>
          <w:sz w:val="20"/>
          <w:szCs w:val="20"/>
        </w:rPr>
        <w:t>ed</w:t>
      </w:r>
      <w:r w:rsidR="00271D67" w:rsidRPr="00271D67">
        <w:rPr>
          <w:rStyle w:val="Heading4Char"/>
          <w:rFonts w:ascii="Verdana" w:hAnsi="Verdana"/>
          <w:b w:val="0"/>
          <w:bCs w:val="0"/>
          <w:iCs w:val="0"/>
          <w:sz w:val="20"/>
          <w:szCs w:val="20"/>
        </w:rPr>
        <w:t xml:space="preserve"> and what the family want</w:t>
      </w:r>
      <w:r w:rsidR="0082349F">
        <w:rPr>
          <w:rStyle w:val="Heading4Char"/>
          <w:rFonts w:ascii="Verdana" w:hAnsi="Verdana"/>
          <w:b w:val="0"/>
          <w:bCs w:val="0"/>
          <w:iCs w:val="0"/>
          <w:sz w:val="20"/>
          <w:szCs w:val="20"/>
        </w:rPr>
        <w:t>ed</w:t>
      </w:r>
      <w:r>
        <w:rPr>
          <w:rStyle w:val="Heading4Char"/>
          <w:rFonts w:ascii="Verdana" w:hAnsi="Verdana"/>
          <w:b w:val="0"/>
          <w:bCs w:val="0"/>
          <w:iCs w:val="0"/>
          <w:sz w:val="20"/>
          <w:szCs w:val="20"/>
        </w:rPr>
        <w:t>.</w:t>
      </w:r>
    </w:p>
    <w:p w:rsidR="00291808" w:rsidRPr="00E81897" w:rsidRDefault="00672D56" w:rsidP="0079699F">
      <w:r w:rsidRPr="00E81897">
        <w:t>Possible i</w:t>
      </w:r>
      <w:r w:rsidR="00291808" w:rsidRPr="00E81897">
        <w:t xml:space="preserve">mprovements for navigation </w:t>
      </w:r>
      <w:r w:rsidR="009627A6">
        <w:t>involved</w:t>
      </w:r>
      <w:r w:rsidR="00D15795" w:rsidRPr="009627A6">
        <w:t xml:space="preserve"> providing</w:t>
      </w:r>
      <w:r w:rsidR="009627A6">
        <w:t xml:space="preserve"> better</w:t>
      </w:r>
      <w:r w:rsidR="00D15795">
        <w:t>:</w:t>
      </w:r>
    </w:p>
    <w:p w:rsidR="00F516E6" w:rsidRPr="007772DB" w:rsidRDefault="00F35347" w:rsidP="0079699F">
      <w:pPr>
        <w:pStyle w:val="Bullet1"/>
      </w:pPr>
      <w:r w:rsidRPr="00BA65AD">
        <w:t xml:space="preserve">support for </w:t>
      </w:r>
      <w:r w:rsidR="00672D56" w:rsidRPr="00BA65AD">
        <w:t xml:space="preserve">disabled </w:t>
      </w:r>
      <w:r w:rsidRPr="00BA65AD">
        <w:t>people</w:t>
      </w:r>
      <w:r w:rsidR="00672D56" w:rsidRPr="00BA65AD">
        <w:t xml:space="preserve"> and families</w:t>
      </w:r>
      <w:r w:rsidRPr="00BA65AD">
        <w:t xml:space="preserve"> when they get into</w:t>
      </w:r>
      <w:r w:rsidR="00672D56" w:rsidRPr="00BA65AD">
        <w:t xml:space="preserve"> difficulty implementing their plan</w:t>
      </w:r>
    </w:p>
    <w:p w:rsidR="00F516E6" w:rsidRPr="004A349F" w:rsidRDefault="00F35347" w:rsidP="0079699F">
      <w:pPr>
        <w:pStyle w:val="Bullet1"/>
      </w:pPr>
      <w:r w:rsidRPr="007772DB">
        <w:t>support for vulnerab</w:t>
      </w:r>
      <w:r w:rsidRPr="004A349F">
        <w:t>le families</w:t>
      </w:r>
      <w:r w:rsidR="00672D56" w:rsidRPr="004A349F">
        <w:t xml:space="preserve"> to develop, put in place </w:t>
      </w:r>
      <w:r w:rsidR="00E05038" w:rsidRPr="004A349F">
        <w:t>and maintain their vision of a good life</w:t>
      </w:r>
    </w:p>
    <w:p w:rsidR="00F516E6" w:rsidRPr="004A349F" w:rsidRDefault="00F35347" w:rsidP="0079699F">
      <w:pPr>
        <w:pStyle w:val="Bullet1"/>
      </w:pPr>
      <w:r w:rsidRPr="004A349F">
        <w:t xml:space="preserve">links </w:t>
      </w:r>
      <w:r w:rsidR="00E05038" w:rsidRPr="004A349F">
        <w:t xml:space="preserve">between new families and those </w:t>
      </w:r>
      <w:r w:rsidRPr="004A349F">
        <w:t>families who have engaged with EGL</w:t>
      </w:r>
    </w:p>
    <w:p w:rsidR="00F516E6" w:rsidRPr="004A349F" w:rsidRDefault="00F35347" w:rsidP="0079699F">
      <w:pPr>
        <w:pStyle w:val="Bullet1"/>
      </w:pPr>
      <w:r w:rsidRPr="004A349F">
        <w:t>clarity about the future of navigation</w:t>
      </w:r>
      <w:r w:rsidR="00D15795">
        <w:t>.</w:t>
      </w:r>
    </w:p>
    <w:p w:rsidR="00EB6A68" w:rsidRDefault="00EB6A68" w:rsidP="00240366">
      <w:pPr>
        <w:pStyle w:val="Heading4"/>
      </w:pPr>
      <w:r>
        <w:lastRenderedPageBreak/>
        <w:t xml:space="preserve">Use of the funding </w:t>
      </w:r>
      <w:r w:rsidRPr="00EB6A68">
        <w:t xml:space="preserve"> </w:t>
      </w:r>
    </w:p>
    <w:p w:rsidR="00625FC3" w:rsidRPr="00625FC3" w:rsidRDefault="00F35347" w:rsidP="0079699F">
      <w:r w:rsidRPr="0079699F">
        <w:t xml:space="preserve">EGL personal budgets are made up </w:t>
      </w:r>
      <w:r w:rsidRPr="009627A6">
        <w:t>from</w:t>
      </w:r>
      <w:r w:rsidRPr="0079699F">
        <w:t xml:space="preserve"> pooled funding from the Ministries of Health, Education and Social Development. Around 70-80</w:t>
      </w:r>
      <w:r w:rsidR="009627A6">
        <w:t>%</w:t>
      </w:r>
      <w:r w:rsidRPr="0079699F">
        <w:t xml:space="preserve"> of the pooled funding is from Vote Health, with the remainder from the other two Votes.</w:t>
      </w:r>
      <w:r w:rsidR="0079699F" w:rsidRPr="0079699F">
        <w:t xml:space="preserve"> </w:t>
      </w:r>
      <w:r w:rsidR="0082349F">
        <w:t xml:space="preserve">According </w:t>
      </w:r>
      <w:r w:rsidR="00D15795">
        <w:t xml:space="preserve">to </w:t>
      </w:r>
      <w:r w:rsidR="0082349F">
        <w:t xml:space="preserve">data collected by the EGL team, </w:t>
      </w:r>
      <w:r w:rsidR="0082349F">
        <w:rPr>
          <w:bCs/>
          <w:lang w:val="en-AU"/>
        </w:rPr>
        <w:t>m</w:t>
      </w:r>
      <w:r w:rsidR="00EB6A68" w:rsidRPr="0079699F">
        <w:rPr>
          <w:bCs/>
          <w:lang w:val="en-AU"/>
        </w:rPr>
        <w:t>ost participants had received</w:t>
      </w:r>
      <w:r w:rsidR="0082349F">
        <w:rPr>
          <w:bCs/>
          <w:lang w:val="en-AU"/>
        </w:rPr>
        <w:t xml:space="preserve"> </w:t>
      </w:r>
      <w:r w:rsidR="00D15795">
        <w:rPr>
          <w:bCs/>
          <w:lang w:val="en-AU"/>
        </w:rPr>
        <w:t>their</w:t>
      </w:r>
      <w:r w:rsidR="0082349F">
        <w:rPr>
          <w:bCs/>
          <w:lang w:val="en-AU"/>
        </w:rPr>
        <w:t xml:space="preserve"> allocation of</w:t>
      </w:r>
      <w:r w:rsidR="00EB6A68" w:rsidRPr="0079699F">
        <w:rPr>
          <w:bCs/>
          <w:lang w:val="en-AU"/>
        </w:rPr>
        <w:t xml:space="preserve"> funding</w:t>
      </w:r>
      <w:r w:rsidR="00EB6A68" w:rsidRPr="0079699F">
        <w:rPr>
          <w:lang w:val="en-AU"/>
        </w:rPr>
        <w:t>.</w:t>
      </w:r>
      <w:r w:rsidR="005F77BE">
        <w:rPr>
          <w:lang w:val="en-AU"/>
        </w:rPr>
        <w:t xml:space="preserve"> This f</w:t>
      </w:r>
      <w:r w:rsidR="005F77BE" w:rsidRPr="0079699F">
        <w:rPr>
          <w:lang w:val="en-AU"/>
        </w:rPr>
        <w:t xml:space="preserve">unding could </w:t>
      </w:r>
      <w:r w:rsidR="005F77BE" w:rsidRPr="0079699F">
        <w:t>be used flexibly to purchase supports and services</w:t>
      </w:r>
      <w:r w:rsidR="005F77BE" w:rsidRPr="0079699F">
        <w:rPr>
          <w:lang w:val="en-AU"/>
        </w:rPr>
        <w:t>.</w:t>
      </w:r>
      <w:r w:rsidR="00EB6A68" w:rsidRPr="0079699F">
        <w:rPr>
          <w:lang w:val="en-AU"/>
        </w:rPr>
        <w:t xml:space="preserve"> </w:t>
      </w:r>
      <w:r w:rsidRPr="0079699F">
        <w:rPr>
          <w:lang w:val="en-AU"/>
        </w:rPr>
        <w:t>As at 9 October 2015</w:t>
      </w:r>
      <w:r w:rsidR="00E05038">
        <w:rPr>
          <w:lang w:val="en-AU"/>
        </w:rPr>
        <w:t>,</w:t>
      </w:r>
      <w:r w:rsidRPr="0079699F">
        <w:rPr>
          <w:lang w:val="en-AU"/>
        </w:rPr>
        <w:t xml:space="preserve"> 129</w:t>
      </w:r>
      <w:r w:rsidR="00E05038">
        <w:rPr>
          <w:lang w:val="en-AU"/>
        </w:rPr>
        <w:t xml:space="preserve"> of the </w:t>
      </w:r>
      <w:r w:rsidR="00E05038" w:rsidRPr="0079699F">
        <w:rPr>
          <w:lang w:val="en-AU"/>
        </w:rPr>
        <w:t>1</w:t>
      </w:r>
      <w:r w:rsidR="00E05038" w:rsidRPr="0079699F">
        <w:t xml:space="preserve">75 </w:t>
      </w:r>
      <w:r w:rsidR="00E05038" w:rsidRPr="0079699F">
        <w:rPr>
          <w:lang w:val="en-AU"/>
        </w:rPr>
        <w:t>EGL participants</w:t>
      </w:r>
      <w:r w:rsidRPr="0079699F">
        <w:rPr>
          <w:lang w:val="en-AU"/>
        </w:rPr>
        <w:t xml:space="preserve"> had been allocated funding.</w:t>
      </w:r>
      <w:r w:rsidR="005F77BE">
        <w:rPr>
          <w:lang w:val="en-AU"/>
        </w:rPr>
        <w:t xml:space="preserve"> People needed a plan to receive their funding. Most of those who had not been allocated their funding at this point had paused their engagement with EGL or were still working </w:t>
      </w:r>
      <w:r w:rsidR="00CF7AD5">
        <w:rPr>
          <w:lang w:val="en-AU"/>
        </w:rPr>
        <w:t xml:space="preserve">through </w:t>
      </w:r>
      <w:r w:rsidR="005F77BE">
        <w:rPr>
          <w:lang w:val="en-AU"/>
        </w:rPr>
        <w:t>the planning process (</w:t>
      </w:r>
      <w:r w:rsidR="00CD6A04">
        <w:rPr>
          <w:lang w:val="en-AU"/>
        </w:rPr>
        <w:t>eg</w:t>
      </w:r>
      <w:r w:rsidR="005F77BE">
        <w:rPr>
          <w:lang w:val="en-AU"/>
        </w:rPr>
        <w:t xml:space="preserve"> because they were new or had taken some time to decide what they wanted).</w:t>
      </w:r>
      <w:r w:rsidRPr="00D8344D">
        <w:rPr>
          <w:highlight w:val="yellow"/>
          <w:lang w:val="en-AU"/>
        </w:rPr>
        <w:t xml:space="preserve"> </w:t>
      </w:r>
    </w:p>
    <w:p w:rsidR="00EB6A68" w:rsidRPr="00625FC3" w:rsidRDefault="00EB6A68" w:rsidP="0079699F">
      <w:r w:rsidRPr="00625FC3">
        <w:t>Being financially literate and well</w:t>
      </w:r>
      <w:r w:rsidR="00D15795">
        <w:t xml:space="preserve"> </w:t>
      </w:r>
      <w:r w:rsidRPr="00625FC3">
        <w:t>resourced assisted people to take up the funding and manage it</w:t>
      </w:r>
      <w:r w:rsidR="0079699F">
        <w:t xml:space="preserve">. </w:t>
      </w:r>
      <w:r w:rsidRPr="00625FC3">
        <w:t xml:space="preserve">There were practices that supported disabled people and families but there was room to improve. </w:t>
      </w:r>
    </w:p>
    <w:p w:rsidR="00F516E6" w:rsidRPr="00EB6A68" w:rsidRDefault="00F35347" w:rsidP="0079699F">
      <w:pPr>
        <w:pStyle w:val="Bullet1"/>
      </w:pPr>
      <w:r w:rsidRPr="00EB6A68">
        <w:t xml:space="preserve">Pooling the funding and having greater flexibility in the use of the funding </w:t>
      </w:r>
      <w:r w:rsidR="005B7BAC">
        <w:t>was</w:t>
      </w:r>
      <w:r w:rsidRPr="00EB6A68">
        <w:t xml:space="preserve"> important</w:t>
      </w:r>
      <w:r w:rsidR="00EB6A68">
        <w:t xml:space="preserve">. Some </w:t>
      </w:r>
      <w:r w:rsidR="0079699F">
        <w:t xml:space="preserve">families </w:t>
      </w:r>
      <w:r w:rsidR="00EB6A68">
        <w:t xml:space="preserve">expressed the desire for more flexibility. </w:t>
      </w:r>
    </w:p>
    <w:p w:rsidR="00625FC3" w:rsidRPr="00BA65AD" w:rsidRDefault="00F35347" w:rsidP="0079699F">
      <w:pPr>
        <w:pStyle w:val="Bullet1"/>
      </w:pPr>
      <w:r w:rsidRPr="00625FC3">
        <w:rPr>
          <w:rFonts w:eastAsiaTheme="minorEastAsia"/>
        </w:rPr>
        <w:t>Managing the money was difficult for many families and disabled people</w:t>
      </w:r>
      <w:r w:rsidR="00EB6A68">
        <w:t xml:space="preserve">. </w:t>
      </w:r>
      <w:r w:rsidRPr="00625FC3">
        <w:rPr>
          <w:rFonts w:eastAsiaTheme="minorEastAsia"/>
        </w:rPr>
        <w:t>More options are needed to assist families to take up and manage the funding</w:t>
      </w:r>
      <w:r w:rsidR="00EB6A68">
        <w:t xml:space="preserve">. </w:t>
      </w:r>
      <w:r w:rsidRPr="00625FC3">
        <w:rPr>
          <w:rFonts w:eastAsiaTheme="minorEastAsia"/>
        </w:rPr>
        <w:t>Direct funding</w:t>
      </w:r>
      <w:r w:rsidR="00687B3C">
        <w:rPr>
          <w:rStyle w:val="FootnoteReference"/>
          <w:rFonts w:eastAsiaTheme="minorEastAsia"/>
        </w:rPr>
        <w:footnoteReference w:id="7"/>
      </w:r>
      <w:r w:rsidRPr="00625FC3">
        <w:rPr>
          <w:rFonts w:eastAsiaTheme="minorEastAsia"/>
        </w:rPr>
        <w:t xml:space="preserve"> </w:t>
      </w:r>
      <w:r w:rsidR="00687B3C" w:rsidRPr="00625FC3">
        <w:rPr>
          <w:rFonts w:eastAsiaTheme="minorEastAsia"/>
        </w:rPr>
        <w:t>to disabled people</w:t>
      </w:r>
      <w:r w:rsidR="00687B3C">
        <w:rPr>
          <w:rFonts w:eastAsiaTheme="minorEastAsia"/>
        </w:rPr>
        <w:t xml:space="preserve"> </w:t>
      </w:r>
      <w:r w:rsidR="005B7BAC">
        <w:rPr>
          <w:rFonts w:eastAsiaTheme="minorEastAsia"/>
        </w:rPr>
        <w:t>was not</w:t>
      </w:r>
      <w:r w:rsidRPr="00625FC3">
        <w:rPr>
          <w:rFonts w:eastAsiaTheme="minorEastAsia"/>
        </w:rPr>
        <w:t xml:space="preserve"> available in the Christchurch </w:t>
      </w:r>
      <w:r w:rsidR="00216F9C">
        <w:rPr>
          <w:rFonts w:eastAsiaTheme="minorEastAsia"/>
        </w:rPr>
        <w:t>D</w:t>
      </w:r>
      <w:r w:rsidRPr="00625FC3">
        <w:rPr>
          <w:rFonts w:eastAsiaTheme="minorEastAsia"/>
        </w:rPr>
        <w:t>emonstration</w:t>
      </w:r>
      <w:r w:rsidR="00EB6A68" w:rsidRPr="00625FC3">
        <w:rPr>
          <w:rFonts w:eastAsiaTheme="minorEastAsia"/>
        </w:rPr>
        <w:t xml:space="preserve">. </w:t>
      </w:r>
      <w:r w:rsidR="00625FC3" w:rsidRPr="00625FC3">
        <w:rPr>
          <w:rFonts w:eastAsiaTheme="minorEastAsia"/>
        </w:rPr>
        <w:t xml:space="preserve">Flexible disability support contracts were due to be implemented at the time of the evaluation. </w:t>
      </w:r>
      <w:r w:rsidR="00693F4E" w:rsidRPr="00AE6C66">
        <w:t xml:space="preserve">These are now in place. </w:t>
      </w:r>
      <w:r w:rsidR="00625FC3" w:rsidRPr="00625FC3">
        <w:rPr>
          <w:rFonts w:eastAsiaTheme="minorEastAsia"/>
        </w:rPr>
        <w:t xml:space="preserve">It was anticipated that this </w:t>
      </w:r>
      <w:r w:rsidR="00E05038">
        <w:rPr>
          <w:rFonts w:eastAsiaTheme="minorEastAsia"/>
        </w:rPr>
        <w:t xml:space="preserve">would </w:t>
      </w:r>
      <w:r w:rsidR="00625FC3" w:rsidRPr="00625FC3">
        <w:rPr>
          <w:rFonts w:eastAsiaTheme="minorEastAsia"/>
        </w:rPr>
        <w:t xml:space="preserve">provide a less onerous option for </w:t>
      </w:r>
      <w:r w:rsidR="00625FC3" w:rsidRPr="005E7FC9">
        <w:t>families</w:t>
      </w:r>
      <w:r w:rsidR="00625FC3">
        <w:t xml:space="preserve"> to manage the funding. </w:t>
      </w:r>
      <w:r w:rsidRPr="00625FC3">
        <w:rPr>
          <w:rFonts w:eastAsiaTheme="minorEastAsia"/>
        </w:rPr>
        <w:t xml:space="preserve">Some people need agents but these are not always </w:t>
      </w:r>
      <w:r w:rsidRPr="00BA65AD">
        <w:rPr>
          <w:rFonts w:eastAsiaTheme="minorEastAsia"/>
        </w:rPr>
        <w:t>easy to find</w:t>
      </w:r>
      <w:r w:rsidR="0082349F" w:rsidRPr="00BA65AD">
        <w:rPr>
          <w:rFonts w:eastAsiaTheme="minorEastAsia"/>
        </w:rPr>
        <w:t>,</w:t>
      </w:r>
      <w:r w:rsidRPr="00BA65AD">
        <w:rPr>
          <w:rFonts w:eastAsiaTheme="minorEastAsia"/>
        </w:rPr>
        <w:t xml:space="preserve"> leaving </w:t>
      </w:r>
      <w:r w:rsidR="004A323B">
        <w:rPr>
          <w:rFonts w:eastAsiaTheme="minorEastAsia"/>
        </w:rPr>
        <w:t xml:space="preserve">those </w:t>
      </w:r>
      <w:r w:rsidRPr="00BA65AD">
        <w:rPr>
          <w:rFonts w:eastAsiaTheme="minorEastAsia"/>
        </w:rPr>
        <w:t xml:space="preserve">people unable to take up the </w:t>
      </w:r>
      <w:r w:rsidR="00625FC3" w:rsidRPr="00BA65AD">
        <w:rPr>
          <w:rFonts w:eastAsiaTheme="minorEastAsia"/>
        </w:rPr>
        <w:t>funding</w:t>
      </w:r>
      <w:r w:rsidR="00216F9C">
        <w:rPr>
          <w:rFonts w:eastAsiaTheme="minorEastAsia"/>
        </w:rPr>
        <w:t>.</w:t>
      </w:r>
    </w:p>
    <w:p w:rsidR="00F516E6" w:rsidRPr="00BA65AD" w:rsidRDefault="00F35347" w:rsidP="0079699F">
      <w:pPr>
        <w:pStyle w:val="Bullet1"/>
      </w:pPr>
      <w:r w:rsidRPr="007772DB">
        <w:rPr>
          <w:rFonts w:eastAsiaTheme="minorEastAsia"/>
        </w:rPr>
        <w:t>The amount of funding was insufficient in some contexts</w:t>
      </w:r>
      <w:r w:rsidR="00625FC3" w:rsidRPr="007772DB">
        <w:rPr>
          <w:rFonts w:eastAsiaTheme="minorEastAsia"/>
        </w:rPr>
        <w:t xml:space="preserve">. </w:t>
      </w:r>
      <w:r w:rsidR="0082349F" w:rsidRPr="004A349F">
        <w:rPr>
          <w:rFonts w:eastAsiaTheme="minorEastAsia"/>
        </w:rPr>
        <w:t xml:space="preserve">For example, the cost of living independently in the community with the appropriate supports was identified as a significant barrier </w:t>
      </w:r>
      <w:r w:rsidR="0082349F" w:rsidRPr="005B7BAC">
        <w:rPr>
          <w:rFonts w:eastAsiaTheme="minorEastAsia"/>
        </w:rPr>
        <w:t>and funding may</w:t>
      </w:r>
      <w:r w:rsidR="0082349F" w:rsidRPr="004A349F">
        <w:rPr>
          <w:rFonts w:eastAsiaTheme="minorEastAsia"/>
        </w:rPr>
        <w:t xml:space="preserve"> </w:t>
      </w:r>
      <w:r w:rsidR="004A323B">
        <w:rPr>
          <w:rFonts w:eastAsiaTheme="minorEastAsia"/>
        </w:rPr>
        <w:t xml:space="preserve">have been </w:t>
      </w:r>
      <w:r w:rsidR="0082349F" w:rsidRPr="004A349F">
        <w:rPr>
          <w:rFonts w:eastAsiaTheme="minorEastAsia"/>
        </w:rPr>
        <w:t>insufficient for families on lower incomes. In addition t</w:t>
      </w:r>
      <w:r w:rsidRPr="004A349F">
        <w:rPr>
          <w:rFonts w:eastAsiaTheme="minorEastAsia"/>
        </w:rPr>
        <w:t xml:space="preserve">he funding may </w:t>
      </w:r>
      <w:r w:rsidR="004A323B">
        <w:rPr>
          <w:rFonts w:eastAsiaTheme="minorEastAsia"/>
        </w:rPr>
        <w:t>have been</w:t>
      </w:r>
      <w:r w:rsidR="004A323B" w:rsidRPr="004A349F">
        <w:rPr>
          <w:rFonts w:eastAsiaTheme="minorEastAsia"/>
        </w:rPr>
        <w:t xml:space="preserve"> </w:t>
      </w:r>
      <w:r w:rsidRPr="004A349F">
        <w:rPr>
          <w:rFonts w:eastAsiaTheme="minorEastAsia"/>
        </w:rPr>
        <w:t>insufficient to support disabled people</w:t>
      </w:r>
      <w:r w:rsidR="00AC66CB">
        <w:rPr>
          <w:rFonts w:eastAsiaTheme="minorEastAsia"/>
        </w:rPr>
        <w:t>’</w:t>
      </w:r>
      <w:r w:rsidRPr="004A349F">
        <w:rPr>
          <w:rFonts w:eastAsiaTheme="minorEastAsia"/>
        </w:rPr>
        <w:t xml:space="preserve">s choices where </w:t>
      </w:r>
      <w:r w:rsidR="0082349F" w:rsidRPr="004A349F">
        <w:rPr>
          <w:rFonts w:eastAsiaTheme="minorEastAsia"/>
        </w:rPr>
        <w:t xml:space="preserve">the </w:t>
      </w:r>
      <w:r w:rsidRPr="004A349F">
        <w:rPr>
          <w:rFonts w:eastAsiaTheme="minorEastAsia"/>
        </w:rPr>
        <w:t xml:space="preserve">family </w:t>
      </w:r>
      <w:r w:rsidR="004A323B">
        <w:rPr>
          <w:rFonts w:eastAsiaTheme="minorEastAsia"/>
        </w:rPr>
        <w:t>could not</w:t>
      </w:r>
      <w:r w:rsidR="004A323B" w:rsidRPr="004A349F">
        <w:rPr>
          <w:rFonts w:eastAsiaTheme="minorEastAsia"/>
        </w:rPr>
        <w:t xml:space="preserve"> </w:t>
      </w:r>
      <w:r w:rsidRPr="004A349F">
        <w:rPr>
          <w:rFonts w:eastAsiaTheme="minorEastAsia"/>
        </w:rPr>
        <w:t xml:space="preserve">be involved in the </w:t>
      </w:r>
      <w:r w:rsidRPr="00E50873">
        <w:rPr>
          <w:rFonts w:eastAsiaTheme="minorEastAsia"/>
        </w:rPr>
        <w:t>day</w:t>
      </w:r>
      <w:r w:rsidR="00E50873">
        <w:rPr>
          <w:rFonts w:eastAsiaTheme="minorEastAsia"/>
        </w:rPr>
        <w:t>-</w:t>
      </w:r>
      <w:r w:rsidRPr="00E50873">
        <w:rPr>
          <w:rFonts w:eastAsiaTheme="minorEastAsia"/>
        </w:rPr>
        <w:t>to</w:t>
      </w:r>
      <w:r w:rsidR="00E50873">
        <w:rPr>
          <w:rFonts w:eastAsiaTheme="minorEastAsia"/>
        </w:rPr>
        <w:t>-</w:t>
      </w:r>
      <w:r w:rsidRPr="00E50873">
        <w:rPr>
          <w:rFonts w:eastAsiaTheme="minorEastAsia"/>
        </w:rPr>
        <w:t>day</w:t>
      </w:r>
      <w:r w:rsidRPr="004A349F">
        <w:rPr>
          <w:rFonts w:eastAsiaTheme="minorEastAsia"/>
        </w:rPr>
        <w:t xml:space="preserve"> care of their young disabled</w:t>
      </w:r>
      <w:r w:rsidR="004530AC">
        <w:rPr>
          <w:rFonts w:eastAsiaTheme="minorEastAsia"/>
        </w:rPr>
        <w:t xml:space="preserve"> person</w:t>
      </w:r>
      <w:r w:rsidR="00625FC3" w:rsidRPr="004A349F">
        <w:rPr>
          <w:rFonts w:eastAsiaTheme="minorEastAsia"/>
        </w:rPr>
        <w:t xml:space="preserve">. </w:t>
      </w:r>
      <w:r w:rsidRPr="004A349F">
        <w:t>Taking up Funded Family Care</w:t>
      </w:r>
      <w:r w:rsidR="0041458E">
        <w:t xml:space="preserve"> (FFC)</w:t>
      </w:r>
      <w:r w:rsidR="00892EF4">
        <w:rPr>
          <w:rStyle w:val="FootnoteReference"/>
        </w:rPr>
        <w:footnoteReference w:id="8"/>
      </w:r>
      <w:r w:rsidR="00892EF4">
        <w:t xml:space="preserve"> </w:t>
      </w:r>
      <w:r w:rsidRPr="004A349F">
        <w:t xml:space="preserve"> limited the overall pool of funding</w:t>
      </w:r>
      <w:r w:rsidR="0082349F" w:rsidRPr="004A349F">
        <w:t>,</w:t>
      </w:r>
      <w:r w:rsidRPr="004A349F">
        <w:t xml:space="preserve"> but families did not always feel they had an alternative</w:t>
      </w:r>
      <w:r w:rsidR="0082349F" w:rsidRPr="00BA65AD">
        <w:t>.</w:t>
      </w:r>
    </w:p>
    <w:p w:rsidR="00F516E6" w:rsidRDefault="00F35347" w:rsidP="0079699F">
      <w:pPr>
        <w:pStyle w:val="Bullet1"/>
      </w:pPr>
      <w:r w:rsidRPr="007772DB">
        <w:t xml:space="preserve">Families </w:t>
      </w:r>
      <w:r w:rsidR="004A323B">
        <w:t>had</w:t>
      </w:r>
      <w:r w:rsidR="004A323B" w:rsidRPr="007772DB">
        <w:t xml:space="preserve"> </w:t>
      </w:r>
      <w:r w:rsidRPr="007772DB">
        <w:t>some useful sources of advice</w:t>
      </w:r>
      <w:r w:rsidRPr="00EB6A68">
        <w:t xml:space="preserve"> and guidance </w:t>
      </w:r>
      <w:r w:rsidR="0082349F">
        <w:t xml:space="preserve">on how to use the funding </w:t>
      </w:r>
      <w:r w:rsidRPr="00EB6A68">
        <w:t>but more is needed</w:t>
      </w:r>
      <w:r w:rsidR="00625FC3">
        <w:t xml:space="preserve">. </w:t>
      </w:r>
      <w:r w:rsidR="00E05038">
        <w:t>MIC</w:t>
      </w:r>
      <w:r w:rsidRPr="00EB6A68">
        <w:t xml:space="preserve"> </w:t>
      </w:r>
      <w:r w:rsidR="004A323B">
        <w:t>was</w:t>
      </w:r>
      <w:r w:rsidRPr="00EB6A68">
        <w:t xml:space="preserve"> instrumental in advising families and the purchas</w:t>
      </w:r>
      <w:r w:rsidR="00625FC3">
        <w:t>ing advisory panel work</w:t>
      </w:r>
      <w:r w:rsidR="004A323B">
        <w:t>ed</w:t>
      </w:r>
      <w:r w:rsidR="00625FC3">
        <w:t xml:space="preserve"> well but f</w:t>
      </w:r>
      <w:r w:rsidRPr="00EB6A68">
        <w:t>amilies were not always clear about why some services were funded and others were not</w:t>
      </w:r>
      <w:r w:rsidR="00625FC3">
        <w:t xml:space="preserve">. </w:t>
      </w:r>
      <w:r w:rsidRPr="00EB6A68">
        <w:t xml:space="preserve">There </w:t>
      </w:r>
      <w:r w:rsidR="004A323B">
        <w:t>was</w:t>
      </w:r>
      <w:r w:rsidR="004A323B" w:rsidRPr="00EB6A68">
        <w:t xml:space="preserve"> </w:t>
      </w:r>
      <w:r w:rsidRPr="00EB6A68">
        <w:t>a need to clarify elements of the purchasing guidelin</w:t>
      </w:r>
      <w:r w:rsidRPr="00E9284E">
        <w:t>es</w:t>
      </w:r>
      <w:r w:rsidR="00F0475D">
        <w:rPr>
          <w:rStyle w:val="FootnoteReference"/>
        </w:rPr>
        <w:footnoteReference w:id="9"/>
      </w:r>
      <w:r w:rsidR="003D40BC">
        <w:t xml:space="preserve">. </w:t>
      </w:r>
      <w:r w:rsidRPr="00EB6A68">
        <w:t xml:space="preserve"> </w:t>
      </w:r>
    </w:p>
    <w:p w:rsidR="003D40BC" w:rsidRPr="003D40BC" w:rsidRDefault="003D40BC" w:rsidP="00240366">
      <w:pPr>
        <w:pStyle w:val="Heading4"/>
      </w:pPr>
      <w:r w:rsidRPr="003D40BC">
        <w:lastRenderedPageBreak/>
        <w:t>The employment of staff could be improved</w:t>
      </w:r>
    </w:p>
    <w:p w:rsidR="003D40BC" w:rsidRDefault="003D40BC" w:rsidP="003D40BC">
      <w:pPr>
        <w:rPr>
          <w:lang w:eastAsia="en-AU"/>
        </w:rPr>
      </w:pPr>
      <w:r>
        <w:rPr>
          <w:lang w:eastAsia="en-AU"/>
        </w:rPr>
        <w:t>Families and EGL staff interviewed offered suggestions to make it easier to employ staff</w:t>
      </w:r>
      <w:r w:rsidR="00164CE4">
        <w:rPr>
          <w:lang w:eastAsia="en-AU"/>
        </w:rPr>
        <w:t>, including</w:t>
      </w:r>
      <w:r>
        <w:rPr>
          <w:lang w:eastAsia="en-AU"/>
        </w:rPr>
        <w:t xml:space="preserve">: </w:t>
      </w:r>
    </w:p>
    <w:p w:rsidR="003D40BC" w:rsidRPr="003D40BC" w:rsidRDefault="00164CE4" w:rsidP="003D40BC">
      <w:pPr>
        <w:pStyle w:val="Bullet1"/>
      </w:pPr>
      <w:r>
        <w:t>undertaking m</w:t>
      </w:r>
      <w:r w:rsidR="003D40BC" w:rsidRPr="00FA661C">
        <w:t>ore work to support families as employers,</w:t>
      </w:r>
      <w:r>
        <w:t xml:space="preserve"> especially when disputes arise</w:t>
      </w:r>
      <w:r w:rsidR="003D40BC" w:rsidRPr="003D40BC">
        <w:t xml:space="preserve"> </w:t>
      </w:r>
    </w:p>
    <w:p w:rsidR="003D40BC" w:rsidRPr="003D40BC" w:rsidRDefault="00164CE4" w:rsidP="003D40BC">
      <w:pPr>
        <w:pStyle w:val="Bullet1"/>
      </w:pPr>
      <w:r>
        <w:t>educating</w:t>
      </w:r>
      <w:r w:rsidR="003D40BC" w:rsidRPr="00FA661C">
        <w:t xml:space="preserve"> support workers about the home care environment </w:t>
      </w:r>
    </w:p>
    <w:p w:rsidR="003D40BC" w:rsidRPr="003D40BC" w:rsidRDefault="00164CE4" w:rsidP="003D40BC">
      <w:pPr>
        <w:pStyle w:val="Bullet1"/>
      </w:pPr>
      <w:r>
        <w:t>e</w:t>
      </w:r>
      <w:r w:rsidR="003D40BC" w:rsidRPr="00FA661C">
        <w:t>stablishing a group that could shoulder more</w:t>
      </w:r>
      <w:r w:rsidR="004A323B">
        <w:t xml:space="preserve"> of the</w:t>
      </w:r>
      <w:r w:rsidR="003D40BC" w:rsidRPr="00FA661C">
        <w:t xml:space="preserve"> emplo</w:t>
      </w:r>
      <w:r>
        <w:t>yer responsibility for families</w:t>
      </w:r>
      <w:r w:rsidR="003D40BC" w:rsidRPr="003D40BC">
        <w:t xml:space="preserve">  </w:t>
      </w:r>
    </w:p>
    <w:p w:rsidR="003D40BC" w:rsidRPr="003D40BC" w:rsidRDefault="00164CE4" w:rsidP="003D40BC">
      <w:pPr>
        <w:pStyle w:val="Bullet1"/>
      </w:pPr>
      <w:r>
        <w:t>using</w:t>
      </w:r>
      <w:r w:rsidR="003D40BC" w:rsidRPr="001E7524">
        <w:t xml:space="preserve"> flexible disability support contracts between disable</w:t>
      </w:r>
      <w:r w:rsidR="00E21D83">
        <w:t>d</w:t>
      </w:r>
      <w:r w:rsidR="003D40BC" w:rsidRPr="001E7524">
        <w:t xml:space="preserve"> people and providers</w:t>
      </w:r>
      <w:r w:rsidR="001E7524" w:rsidRPr="00693F4E">
        <w:t>. I</w:t>
      </w:r>
      <w:r w:rsidR="001E7524" w:rsidRPr="00D8344D">
        <w:t xml:space="preserve">t would be useful to have </w:t>
      </w:r>
      <w:r w:rsidR="004530AC">
        <w:t xml:space="preserve">a </w:t>
      </w:r>
      <w:r w:rsidR="001E7524" w:rsidRPr="00D8344D">
        <w:t xml:space="preserve">further evaluation of how well </w:t>
      </w:r>
      <w:r w:rsidR="004A323B">
        <w:t xml:space="preserve">these contracts </w:t>
      </w:r>
      <w:r w:rsidR="001E7524" w:rsidRPr="00B56942">
        <w:t>are working</w:t>
      </w:r>
      <w:r w:rsidR="001E7524" w:rsidRPr="00D8344D">
        <w:t xml:space="preserve"> for disabled people and </w:t>
      </w:r>
      <w:r w:rsidR="00B56942">
        <w:t xml:space="preserve">their </w:t>
      </w:r>
      <w:r w:rsidR="001E7524" w:rsidRPr="00D8344D">
        <w:t>families.</w:t>
      </w:r>
      <w:r w:rsidR="003D40BC" w:rsidRPr="001E7524">
        <w:t xml:space="preserve">   </w:t>
      </w:r>
    </w:p>
    <w:p w:rsidR="00177C4B" w:rsidRDefault="00177C4B" w:rsidP="00240366">
      <w:pPr>
        <w:pStyle w:val="Heading3"/>
      </w:pPr>
      <w:r>
        <w:t>Some positive outcomes for disabled people and their families</w:t>
      </w:r>
    </w:p>
    <w:p w:rsidR="00F47633" w:rsidRDefault="00F47633" w:rsidP="00240366">
      <w:pPr>
        <w:pStyle w:val="Heading4"/>
      </w:pPr>
      <w:r>
        <w:t>Who were the participants</w:t>
      </w:r>
      <w:r w:rsidR="00B56942">
        <w:t>?</w:t>
      </w:r>
    </w:p>
    <w:p w:rsidR="00F47633" w:rsidRDefault="00F47633" w:rsidP="00F47633">
      <w:pPr>
        <w:rPr>
          <w:lang w:val="en-AU"/>
        </w:rPr>
      </w:pPr>
      <w:r>
        <w:rPr>
          <w:lang w:eastAsia="en-AU"/>
        </w:rPr>
        <w:t xml:space="preserve">As at 9 October 2015 there were 175 EGL participants. </w:t>
      </w:r>
      <w:r w:rsidR="00B56942">
        <w:rPr>
          <w:lang w:eastAsia="en-AU"/>
        </w:rPr>
        <w:t>Most of these</w:t>
      </w:r>
      <w:r w:rsidRPr="00A32969">
        <w:t xml:space="preserve"> were school leavers</w:t>
      </w:r>
      <w:r w:rsidR="00687B3C">
        <w:t xml:space="preserve"> (</w:t>
      </w:r>
      <w:r w:rsidR="00687B3C" w:rsidRPr="00436493">
        <w:t xml:space="preserve">aged </w:t>
      </w:r>
      <w:r w:rsidR="00687B3C" w:rsidRPr="00260EF0">
        <w:t>18 to 21 years</w:t>
      </w:r>
      <w:r w:rsidR="00687B3C">
        <w:t xml:space="preserve"> old)</w:t>
      </w:r>
      <w:r w:rsidR="006A05AE" w:rsidRPr="006A05AE">
        <w:rPr>
          <w:rStyle w:val="FootnoteReference"/>
        </w:rPr>
        <w:t xml:space="preserve"> </w:t>
      </w:r>
      <w:r w:rsidR="006A05AE" w:rsidRPr="00CA596B">
        <w:rPr>
          <w:rStyle w:val="FootnoteReference"/>
        </w:rPr>
        <w:footnoteReference w:id="10"/>
      </w:r>
      <w:r w:rsidRPr="00A32969">
        <w:t>: 13</w:t>
      </w:r>
      <w:r w:rsidR="00532FC1">
        <w:t>5</w:t>
      </w:r>
      <w:r w:rsidRPr="00A32969">
        <w:t xml:space="preserve"> were school leavers, </w:t>
      </w:r>
      <w:r w:rsidR="00532FC1">
        <w:t>40</w:t>
      </w:r>
      <w:r w:rsidR="00532FC1" w:rsidRPr="00A32969">
        <w:t xml:space="preserve"> </w:t>
      </w:r>
      <w:r w:rsidRPr="00A32969">
        <w:t>were opt-ins</w:t>
      </w:r>
      <w:r w:rsidR="006A05AE" w:rsidRPr="00D73D70">
        <w:rPr>
          <w:rStyle w:val="FootnoteReference"/>
        </w:rPr>
        <w:footnoteReference w:id="11"/>
      </w:r>
      <w:r w:rsidRPr="00A32969">
        <w:t xml:space="preserve">. There were more male participants (100 males compared </w:t>
      </w:r>
      <w:r w:rsidR="00315D09">
        <w:t>with</w:t>
      </w:r>
      <w:r w:rsidRPr="00A32969">
        <w:t xml:space="preserve"> 75 females). Most were P</w:t>
      </w:r>
      <w:r w:rsidR="004C5BE5">
        <w:t>ā</w:t>
      </w:r>
      <w:r w:rsidRPr="00A32969">
        <w:t>keh</w:t>
      </w:r>
      <w:r w:rsidR="004C5BE5">
        <w:t>ā</w:t>
      </w:r>
      <w:r w:rsidRPr="00A32969">
        <w:t xml:space="preserve">: </w:t>
      </w:r>
      <w:r w:rsidR="00EF3320">
        <w:t xml:space="preserve">the </w:t>
      </w:r>
      <w:r w:rsidR="00315D09">
        <w:rPr>
          <w:bCs/>
          <w:lang w:val="en-AU"/>
        </w:rPr>
        <w:t>e</w:t>
      </w:r>
      <w:r w:rsidRPr="00F47633">
        <w:rPr>
          <w:bCs/>
          <w:lang w:val="en-AU"/>
        </w:rPr>
        <w:t xml:space="preserve">thnicity of participants was primarily </w:t>
      </w:r>
      <w:r w:rsidRPr="004C5BE5">
        <w:rPr>
          <w:bCs/>
          <w:lang w:val="en-AU"/>
        </w:rPr>
        <w:t>P</w:t>
      </w:r>
      <w:r w:rsidR="004C5BE5">
        <w:rPr>
          <w:bCs/>
          <w:lang w:val="en-AU"/>
        </w:rPr>
        <w:t>ā</w:t>
      </w:r>
      <w:r w:rsidRPr="004C5BE5">
        <w:rPr>
          <w:bCs/>
          <w:lang w:val="en-AU"/>
        </w:rPr>
        <w:t>keh</w:t>
      </w:r>
      <w:r w:rsidR="004C5BE5">
        <w:rPr>
          <w:bCs/>
          <w:lang w:val="en-AU"/>
        </w:rPr>
        <w:t>ā</w:t>
      </w:r>
      <w:r w:rsidRPr="00F47633">
        <w:rPr>
          <w:bCs/>
          <w:lang w:val="en-AU"/>
        </w:rPr>
        <w:t xml:space="preserve"> (over 80</w:t>
      </w:r>
      <w:r w:rsidR="00315D09">
        <w:rPr>
          <w:bCs/>
          <w:lang w:val="en-AU"/>
        </w:rPr>
        <w:t xml:space="preserve"> percent</w:t>
      </w:r>
      <w:r w:rsidRPr="00F47633">
        <w:rPr>
          <w:bCs/>
          <w:lang w:val="en-AU"/>
        </w:rPr>
        <w:t xml:space="preserve">). Few participants were </w:t>
      </w:r>
      <w:r w:rsidRPr="004C5BE5">
        <w:rPr>
          <w:bCs/>
          <w:lang w:val="en-AU"/>
        </w:rPr>
        <w:t>M</w:t>
      </w:r>
      <w:r w:rsidR="004C5BE5">
        <w:rPr>
          <w:bCs/>
          <w:lang w:val="en-AU"/>
        </w:rPr>
        <w:t>ā</w:t>
      </w:r>
      <w:r w:rsidRPr="004C5BE5">
        <w:rPr>
          <w:bCs/>
          <w:lang w:val="en-AU"/>
        </w:rPr>
        <w:t>ori</w:t>
      </w:r>
      <w:r w:rsidRPr="00F47633">
        <w:rPr>
          <w:bCs/>
          <w:lang w:val="en-AU"/>
        </w:rPr>
        <w:t xml:space="preserve"> or Asian (less than 10</w:t>
      </w:r>
      <w:r w:rsidR="00315D09">
        <w:rPr>
          <w:bCs/>
          <w:lang w:val="en-AU"/>
        </w:rPr>
        <w:t xml:space="preserve"> percent</w:t>
      </w:r>
      <w:r w:rsidRPr="00F47633">
        <w:rPr>
          <w:bCs/>
          <w:lang w:val="en-AU"/>
        </w:rPr>
        <w:t xml:space="preserve"> each).</w:t>
      </w:r>
      <w:r>
        <w:rPr>
          <w:bCs/>
          <w:lang w:val="en-AU"/>
        </w:rPr>
        <w:t xml:space="preserve"> </w:t>
      </w:r>
      <w:r w:rsidRPr="00A32969">
        <w:rPr>
          <w:bCs/>
          <w:lang w:val="en-AU"/>
        </w:rPr>
        <w:t xml:space="preserve">Most (100) EGL participants had received </w:t>
      </w:r>
      <w:r w:rsidR="00AC4002">
        <w:rPr>
          <w:bCs/>
          <w:lang w:val="en-AU"/>
        </w:rPr>
        <w:t>h</w:t>
      </w:r>
      <w:r w:rsidRPr="00A32969">
        <w:rPr>
          <w:bCs/>
          <w:lang w:val="en-AU"/>
        </w:rPr>
        <w:t xml:space="preserve">igh </w:t>
      </w:r>
      <w:r w:rsidR="00AC4002">
        <w:rPr>
          <w:bCs/>
          <w:lang w:val="en-AU"/>
        </w:rPr>
        <w:t>n</w:t>
      </w:r>
      <w:r w:rsidRPr="00A32969">
        <w:rPr>
          <w:bCs/>
          <w:lang w:val="en-AU"/>
        </w:rPr>
        <w:t>eeds</w:t>
      </w:r>
      <w:r w:rsidR="00C41A0D">
        <w:rPr>
          <w:bCs/>
          <w:lang w:val="en-AU"/>
        </w:rPr>
        <w:t xml:space="preserve"> (HN)</w:t>
      </w:r>
      <w:r w:rsidRPr="00A32969">
        <w:rPr>
          <w:bCs/>
          <w:lang w:val="en-AU"/>
        </w:rPr>
        <w:t xml:space="preserve"> </w:t>
      </w:r>
      <w:r w:rsidR="009324D4">
        <w:t>ORS</w:t>
      </w:r>
      <w:r w:rsidRPr="00A32969">
        <w:rPr>
          <w:bCs/>
          <w:lang w:val="en-AU"/>
        </w:rPr>
        <w:t xml:space="preserve"> funding. Sixty</w:t>
      </w:r>
      <w:r w:rsidR="00A7533D">
        <w:rPr>
          <w:bCs/>
          <w:lang w:val="en-AU"/>
        </w:rPr>
        <w:t>-one</w:t>
      </w:r>
      <w:r w:rsidRPr="00A32969">
        <w:rPr>
          <w:bCs/>
          <w:lang w:val="en-AU"/>
        </w:rPr>
        <w:t xml:space="preserve"> received </w:t>
      </w:r>
      <w:r w:rsidR="00AC4002">
        <w:rPr>
          <w:bCs/>
          <w:lang w:val="en-AU"/>
        </w:rPr>
        <w:t>v</w:t>
      </w:r>
      <w:r w:rsidRPr="00A32969">
        <w:rPr>
          <w:bCs/>
          <w:lang w:val="en-AU"/>
        </w:rPr>
        <w:t xml:space="preserve">ery </w:t>
      </w:r>
      <w:r w:rsidR="00AC4002">
        <w:rPr>
          <w:bCs/>
          <w:lang w:val="en-AU"/>
        </w:rPr>
        <w:t>h</w:t>
      </w:r>
      <w:r w:rsidRPr="00A32969">
        <w:rPr>
          <w:bCs/>
          <w:lang w:val="en-AU"/>
        </w:rPr>
        <w:t xml:space="preserve">igh </w:t>
      </w:r>
      <w:r w:rsidR="00AC4002">
        <w:rPr>
          <w:bCs/>
          <w:lang w:val="en-AU"/>
        </w:rPr>
        <w:t>n</w:t>
      </w:r>
      <w:r w:rsidRPr="00A32969">
        <w:rPr>
          <w:bCs/>
          <w:lang w:val="en-AU"/>
        </w:rPr>
        <w:t>eeds</w:t>
      </w:r>
      <w:r w:rsidR="00C41A0D">
        <w:rPr>
          <w:bCs/>
          <w:lang w:val="en-AU"/>
        </w:rPr>
        <w:t xml:space="preserve"> (VHN)</w:t>
      </w:r>
      <w:r w:rsidRPr="00A32969">
        <w:rPr>
          <w:bCs/>
          <w:lang w:val="en-AU"/>
        </w:rPr>
        <w:t xml:space="preserve"> </w:t>
      </w:r>
      <w:r w:rsidR="00C41A0D">
        <w:t>ORS</w:t>
      </w:r>
      <w:r w:rsidRPr="00A32969">
        <w:rPr>
          <w:bCs/>
          <w:lang w:val="en-AU"/>
        </w:rPr>
        <w:t xml:space="preserve"> funding, 10 received no ORS funding and four received no funding at all. </w:t>
      </w:r>
      <w:r w:rsidRPr="007B4EF0">
        <w:rPr>
          <w:lang w:val="en-AU"/>
        </w:rPr>
        <w:t>Participants attended a mix of special</w:t>
      </w:r>
      <w:r w:rsidR="002247B5">
        <w:rPr>
          <w:rStyle w:val="FootnoteReference"/>
        </w:rPr>
        <w:footnoteReference w:id="12"/>
      </w:r>
      <w:r w:rsidRPr="007B4EF0">
        <w:rPr>
          <w:lang w:val="en-AU"/>
        </w:rPr>
        <w:t xml:space="preserve"> and mainstream schools</w:t>
      </w:r>
      <w:r w:rsidR="00315D09">
        <w:rPr>
          <w:lang w:val="en-AU"/>
        </w:rPr>
        <w:t>.</w:t>
      </w:r>
      <w:r>
        <w:rPr>
          <w:lang w:val="en-AU"/>
        </w:rPr>
        <w:t xml:space="preserve"> </w:t>
      </w:r>
    </w:p>
    <w:p w:rsidR="00F47633" w:rsidRDefault="00F47633" w:rsidP="00F47633">
      <w:pPr>
        <w:rPr>
          <w:lang w:val="en-AU" w:eastAsia="en-AU"/>
        </w:rPr>
      </w:pPr>
      <w:r>
        <w:rPr>
          <w:lang w:val="en-AU" w:eastAsia="en-AU"/>
        </w:rPr>
        <w:t xml:space="preserve">EGL participants at 9 October 2015 had attended or were attending one of 27 schools. Most </w:t>
      </w:r>
      <w:r w:rsidRPr="00336933">
        <w:t xml:space="preserve">EGL participants </w:t>
      </w:r>
      <w:r w:rsidR="00315D09">
        <w:rPr>
          <w:lang w:val="en-AU" w:eastAsia="en-AU"/>
        </w:rPr>
        <w:t>(76</w:t>
      </w:r>
      <w:r w:rsidR="00EF3320">
        <w:rPr>
          <w:lang w:val="en-AU" w:eastAsia="en-AU"/>
        </w:rPr>
        <w:t>%</w:t>
      </w:r>
      <w:r w:rsidR="00315D09">
        <w:rPr>
          <w:lang w:val="en-AU" w:eastAsia="en-AU"/>
        </w:rPr>
        <w:t>)</w:t>
      </w:r>
      <w:r w:rsidR="00315D09" w:rsidRPr="00F47633">
        <w:t xml:space="preserve"> </w:t>
      </w:r>
      <w:r w:rsidRPr="00336933">
        <w:t xml:space="preserve">had attended or were attending </w:t>
      </w:r>
      <w:r w:rsidR="00520F13">
        <w:t xml:space="preserve">one of </w:t>
      </w:r>
      <w:r w:rsidRPr="00336933">
        <w:t xml:space="preserve">seven schools (Allenvale Special School, Ferndale High School, Hillmorton, Cashmere, Riccarton, Papanui </w:t>
      </w:r>
      <w:r w:rsidR="00EF3320">
        <w:t>or</w:t>
      </w:r>
      <w:r w:rsidRPr="00336933">
        <w:t xml:space="preserve"> Van Asch Deaf Education Centre)</w:t>
      </w:r>
      <w:r>
        <w:t xml:space="preserve">. Sixteen </w:t>
      </w:r>
      <w:r w:rsidRPr="00336933">
        <w:t xml:space="preserve">schools </w:t>
      </w:r>
      <w:r w:rsidRPr="00EF3320">
        <w:t xml:space="preserve">had only </w:t>
      </w:r>
      <w:r w:rsidRPr="00336933">
        <w:t xml:space="preserve">between </w:t>
      </w:r>
      <w:r w:rsidR="00315D09">
        <w:t>one</w:t>
      </w:r>
      <w:r w:rsidRPr="00336933">
        <w:t xml:space="preserve"> and </w:t>
      </w:r>
      <w:r w:rsidR="00315D09">
        <w:t>three</w:t>
      </w:r>
      <w:r w:rsidRPr="00336933">
        <w:t xml:space="preserve"> students who were EGL participants</w:t>
      </w:r>
      <w:r>
        <w:t>.</w:t>
      </w:r>
    </w:p>
    <w:p w:rsidR="00F516E6" w:rsidRPr="00BE1D95" w:rsidRDefault="00F35347" w:rsidP="0079699F">
      <w:r w:rsidRPr="00BE1D95">
        <w:t>There was broad agreement amo</w:t>
      </w:r>
      <w:r w:rsidRPr="00EF3320">
        <w:t>ngst</w:t>
      </w:r>
      <w:r w:rsidRPr="00BE1D95">
        <w:t xml:space="preserve"> families and disabled people interviewed about what constituted a good life. Across the cases, families and disabled people agreed that a good life involved </w:t>
      </w:r>
      <w:r w:rsidR="00485333">
        <w:t xml:space="preserve">disabled </w:t>
      </w:r>
      <w:r w:rsidRPr="00BE1D95">
        <w:t xml:space="preserve">people doing things that interested them and </w:t>
      </w:r>
      <w:r w:rsidR="00485333">
        <w:t>being included in</w:t>
      </w:r>
      <w:r w:rsidRPr="00BE1D95">
        <w:t xml:space="preserve"> the community.</w:t>
      </w:r>
      <w:r w:rsidR="00EB6A68" w:rsidRPr="00EB6A68">
        <w:t xml:space="preserve"> </w:t>
      </w:r>
      <w:r w:rsidRPr="00BE1D95">
        <w:t xml:space="preserve">There was some distinction between those </w:t>
      </w:r>
      <w:r w:rsidR="00485333">
        <w:t xml:space="preserve">families </w:t>
      </w:r>
      <w:r w:rsidR="00315D09">
        <w:t xml:space="preserve">who </w:t>
      </w:r>
      <w:r w:rsidRPr="00BE1D95">
        <w:t xml:space="preserve">engaged with EGL and those who did not. Those </w:t>
      </w:r>
      <w:r w:rsidR="00315D09">
        <w:t xml:space="preserve">who </w:t>
      </w:r>
      <w:r w:rsidRPr="00BE1D95">
        <w:t xml:space="preserve">engaged with EGL had higher expectations of what their young person could do </w:t>
      </w:r>
      <w:r w:rsidRPr="00F97C56">
        <w:t>post-sch</w:t>
      </w:r>
      <w:r w:rsidRPr="00BE1D95">
        <w:t>ool.</w:t>
      </w:r>
    </w:p>
    <w:p w:rsidR="00BE1D95" w:rsidRDefault="00EB6A68" w:rsidP="00240366">
      <w:pPr>
        <w:pStyle w:val="Heading4"/>
      </w:pPr>
      <w:r w:rsidRPr="00F47633">
        <w:lastRenderedPageBreak/>
        <w:t>Quality of life</w:t>
      </w:r>
      <w:r w:rsidR="00F47633">
        <w:t xml:space="preserve"> outcomes</w:t>
      </w:r>
    </w:p>
    <w:p w:rsidR="00026137" w:rsidRDefault="003604A1" w:rsidP="00E755FE">
      <w:pPr>
        <w:rPr>
          <w:lang w:eastAsia="en-NZ"/>
        </w:rPr>
      </w:pPr>
      <w:r w:rsidRPr="005C753A">
        <w:t xml:space="preserve">The Enabling Good Lives approach is ultimately about improving the quality of life of </w:t>
      </w:r>
      <w:r>
        <w:t>disabled people</w:t>
      </w:r>
      <w:r w:rsidRPr="005C753A">
        <w:t>.</w:t>
      </w:r>
      <w:r>
        <w:t xml:space="preserve"> </w:t>
      </w:r>
      <w:r>
        <w:rPr>
          <w:lang w:eastAsia="en-NZ"/>
        </w:rPr>
        <w:t xml:space="preserve">A survey of 43 young people eligible to participate in the Christchurch Demonstration was conducted in </w:t>
      </w:r>
      <w:r w:rsidR="00026137">
        <w:rPr>
          <w:lang w:eastAsia="en-NZ"/>
        </w:rPr>
        <w:t xml:space="preserve">late 2015 </w:t>
      </w:r>
      <w:r>
        <w:rPr>
          <w:lang w:eastAsia="en-NZ"/>
        </w:rPr>
        <w:t xml:space="preserve">to assess quality of life outcomes. </w:t>
      </w:r>
      <w:r w:rsidR="00026137">
        <w:rPr>
          <w:lang w:eastAsia="en-NZ"/>
        </w:rPr>
        <w:t xml:space="preserve">Respondents included </w:t>
      </w:r>
      <w:r w:rsidR="00026137" w:rsidRPr="005C753A">
        <w:rPr>
          <w:lang w:eastAsia="en-NZ"/>
        </w:rPr>
        <w:t>19 EGL participants completed the survey themselves and 24 surveys were completed by someone else on their behalf (proxies)</w:t>
      </w:r>
      <w:r w:rsidR="00026137">
        <w:rPr>
          <w:lang w:eastAsia="en-NZ"/>
        </w:rPr>
        <w:t xml:space="preserve">. </w:t>
      </w:r>
      <w:r w:rsidR="00F2649E">
        <w:rPr>
          <w:lang w:eastAsia="en-NZ"/>
        </w:rPr>
        <w:t xml:space="preserve"> </w:t>
      </w:r>
      <w:r w:rsidR="00F2649E">
        <w:t>In the survey, t</w:t>
      </w:r>
      <w:r w:rsidR="00F2649E" w:rsidRPr="00D471E1">
        <w:t>he questions identified aspects of quality of life that many EGL participants and their proxies were positive about and aspects few thought mostly applied to their lives.</w:t>
      </w:r>
    </w:p>
    <w:p w:rsidR="001C2633" w:rsidRPr="001C2633" w:rsidRDefault="00026137" w:rsidP="00E755FE">
      <w:r w:rsidRPr="002A1A1B">
        <w:t xml:space="preserve">The Schalock </w:t>
      </w:r>
      <w:r w:rsidRPr="00516BCD">
        <w:t>Q</w:t>
      </w:r>
      <w:r w:rsidRPr="00516BCD">
        <w:rPr>
          <w:rStyle w:val="BodyTextChar"/>
          <w:rFonts w:eastAsia="Calibri"/>
          <w:szCs w:val="20"/>
        </w:rPr>
        <w:t>uality of Life</w:t>
      </w:r>
      <w:r w:rsidRPr="002A1A1B">
        <w:t xml:space="preserve"> framework </w:t>
      </w:r>
      <w:r>
        <w:t xml:space="preserve">was </w:t>
      </w:r>
      <w:r w:rsidRPr="002A1A1B">
        <w:t xml:space="preserve">used as a foundation for developing quality of life </w:t>
      </w:r>
      <w:r w:rsidR="00F2649E">
        <w:t>indicators</w:t>
      </w:r>
      <w:r w:rsidRPr="002A1A1B">
        <w:t xml:space="preserve"> for the evaluation of the Enabling Good Lives Demonstration</w:t>
      </w:r>
      <w:r w:rsidR="00F2649E">
        <w:t xml:space="preserve">. </w:t>
      </w:r>
      <w:r w:rsidR="003604A1">
        <w:t xml:space="preserve">Indicators </w:t>
      </w:r>
      <w:r>
        <w:t xml:space="preserve">relevant to the context were developed for each of the frameworks dimensions </w:t>
      </w:r>
      <w:r w:rsidR="003604A1">
        <w:t>in consultation with the Local Advisory Group in Christchurch.</w:t>
      </w:r>
      <w:r w:rsidR="001C2633" w:rsidRPr="00D471E1">
        <w:t xml:space="preserve"> </w:t>
      </w:r>
      <w:r w:rsidR="001C2633">
        <w:t xml:space="preserve"> </w:t>
      </w:r>
    </w:p>
    <w:p w:rsidR="00BE1D95" w:rsidRPr="00AE5A2E" w:rsidRDefault="00BE1D95" w:rsidP="00240366">
      <w:pPr>
        <w:pStyle w:val="Heading5"/>
      </w:pPr>
      <w:r w:rsidRPr="00AE5A2E">
        <w:t>We</w:t>
      </w:r>
      <w:r w:rsidR="001D40B1">
        <w:t>ll</w:t>
      </w:r>
      <w:r w:rsidRPr="001D40B1">
        <w:t>be</w:t>
      </w:r>
      <w:r w:rsidRPr="00AE5A2E">
        <w:t>ing</w:t>
      </w:r>
      <w:r w:rsidR="00F47633" w:rsidRPr="00AE5A2E">
        <w:t xml:space="preserve">: </w:t>
      </w:r>
      <w:r w:rsidR="00813BAE" w:rsidRPr="00AE5A2E">
        <w:t>physical and emot</w:t>
      </w:r>
      <w:r w:rsidR="001D40B1">
        <w:t>ional well</w:t>
      </w:r>
      <w:r w:rsidR="00813BAE" w:rsidRPr="00AE5A2E">
        <w:t xml:space="preserve">being </w:t>
      </w:r>
      <w:r w:rsidR="00813BAE" w:rsidRPr="001D3C0A">
        <w:t>were</w:t>
      </w:r>
      <w:r w:rsidR="00813BAE" w:rsidRPr="00AE5A2E">
        <w:t xml:space="preserve"> good but material wellbeing was low</w:t>
      </w:r>
      <w:r w:rsidRPr="00AE5A2E">
        <w:t xml:space="preserve"> </w:t>
      </w:r>
    </w:p>
    <w:p w:rsidR="007616A4" w:rsidRDefault="00BE1D95" w:rsidP="00F47633">
      <w:r w:rsidRPr="00EB6A68">
        <w:rPr>
          <w:bCs/>
        </w:rPr>
        <w:t xml:space="preserve">Analysis of the </w:t>
      </w:r>
      <w:r w:rsidR="00255E89" w:rsidRPr="00D471E1">
        <w:t>quality of life</w:t>
      </w:r>
      <w:r w:rsidRPr="00EB6A68">
        <w:rPr>
          <w:bCs/>
        </w:rPr>
        <w:t xml:space="preserve"> survey found that </w:t>
      </w:r>
      <w:r w:rsidR="00F35347" w:rsidRPr="00EB6A68">
        <w:t>overall scores were highe</w:t>
      </w:r>
      <w:r w:rsidR="00291808" w:rsidRPr="00EB6A68">
        <w:t>r</w:t>
      </w:r>
      <w:r w:rsidR="00F35347" w:rsidRPr="00EB6A68">
        <w:t xml:space="preserve"> for </w:t>
      </w:r>
      <w:r w:rsidR="00291808" w:rsidRPr="00EB6A68">
        <w:t xml:space="preserve">the </w:t>
      </w:r>
      <w:r w:rsidR="00F35347" w:rsidRPr="00EB6A68">
        <w:t>physical (80)</w:t>
      </w:r>
      <w:r w:rsidR="00291808" w:rsidRPr="00EB6A68">
        <w:t xml:space="preserve"> and</w:t>
      </w:r>
      <w:r w:rsidR="00F35347" w:rsidRPr="00EB6A68">
        <w:t xml:space="preserve"> emotional </w:t>
      </w:r>
      <w:r w:rsidR="001867AE" w:rsidRPr="00EB6A68">
        <w:t xml:space="preserve">(81) </w:t>
      </w:r>
      <w:r w:rsidR="00F35347" w:rsidRPr="00EB6A68">
        <w:t xml:space="preserve">wellbeing </w:t>
      </w:r>
      <w:r w:rsidR="00291808" w:rsidRPr="00EB6A68">
        <w:t xml:space="preserve">domains </w:t>
      </w:r>
      <w:r w:rsidR="00F35347" w:rsidRPr="00EB6A68">
        <w:t xml:space="preserve">and lower for </w:t>
      </w:r>
      <w:r w:rsidR="001867AE">
        <w:t xml:space="preserve">the </w:t>
      </w:r>
      <w:r w:rsidR="00F35347" w:rsidRPr="00EB6A68">
        <w:t xml:space="preserve">material wellbeing </w:t>
      </w:r>
      <w:r w:rsidR="00291808" w:rsidRPr="00EB6A68">
        <w:t xml:space="preserve">domain </w:t>
      </w:r>
      <w:r w:rsidR="00F35347" w:rsidRPr="00EB6A68">
        <w:t>(55)</w:t>
      </w:r>
      <w:r w:rsidR="00291808" w:rsidRPr="00EB6A68">
        <w:t xml:space="preserve">. </w:t>
      </w:r>
    </w:p>
    <w:p w:rsidR="00F516E6" w:rsidRPr="00291808" w:rsidRDefault="00BE1D95" w:rsidP="00F47633">
      <w:r w:rsidRPr="00EB6A68">
        <w:rPr>
          <w:bCs/>
        </w:rPr>
        <w:t>In the case study research</w:t>
      </w:r>
      <w:r w:rsidR="001867AE">
        <w:rPr>
          <w:bCs/>
        </w:rPr>
        <w:t>,</w:t>
      </w:r>
      <w:r w:rsidRPr="00EB6A68">
        <w:rPr>
          <w:bCs/>
        </w:rPr>
        <w:t xml:space="preserve"> </w:t>
      </w:r>
      <w:r w:rsidR="00F35347" w:rsidRPr="00EB6A68">
        <w:t xml:space="preserve">the </w:t>
      </w:r>
      <w:r w:rsidR="001D40B1">
        <w:rPr>
          <w:bCs/>
        </w:rPr>
        <w:t>emotional well</w:t>
      </w:r>
      <w:r w:rsidR="00F35347" w:rsidRPr="00EB6A68">
        <w:rPr>
          <w:bCs/>
        </w:rPr>
        <w:t xml:space="preserve">being </w:t>
      </w:r>
      <w:r w:rsidR="00F35347" w:rsidRPr="00EB6A68">
        <w:t xml:space="preserve">of the young people was reported as being good. </w:t>
      </w:r>
      <w:r w:rsidR="007616A4">
        <w:t xml:space="preserve">Emotional wellbeing was reported as improved in all the cases where the young people had made changes in their lives following active engagement in EGL. </w:t>
      </w:r>
      <w:r w:rsidR="00A822DF">
        <w:t xml:space="preserve">In most of the cases </w:t>
      </w:r>
      <w:r w:rsidR="00973988">
        <w:t>no changes were reported in</w:t>
      </w:r>
      <w:r w:rsidR="00F35347" w:rsidRPr="00EB6A68">
        <w:t xml:space="preserve"> </w:t>
      </w:r>
      <w:r w:rsidR="00A822DF">
        <w:t>the</w:t>
      </w:r>
      <w:r w:rsidR="00A822DF" w:rsidRPr="00EB6A68">
        <w:t xml:space="preserve"> </w:t>
      </w:r>
      <w:r w:rsidR="001D40B1">
        <w:rPr>
          <w:bCs/>
        </w:rPr>
        <w:t>physical well</w:t>
      </w:r>
      <w:r w:rsidR="00F35347" w:rsidRPr="00EB6A68">
        <w:rPr>
          <w:bCs/>
        </w:rPr>
        <w:t>being</w:t>
      </w:r>
      <w:r w:rsidR="00A822DF">
        <w:rPr>
          <w:bCs/>
        </w:rPr>
        <w:t xml:space="preserve"> of disabled people interviewed</w:t>
      </w:r>
      <w:r w:rsidR="00F35347" w:rsidRPr="00EB6A68">
        <w:rPr>
          <w:bCs/>
        </w:rPr>
        <w:t>.</w:t>
      </w:r>
      <w:r w:rsidR="00F35347" w:rsidRPr="00EB6A68">
        <w:t xml:space="preserve"> However</w:t>
      </w:r>
      <w:r w:rsidR="00551743">
        <w:t>,</w:t>
      </w:r>
      <w:r w:rsidR="00F35347" w:rsidRPr="00EB6A68">
        <w:t xml:space="preserve"> there were two cases where participating in EGL appears to have improved t</w:t>
      </w:r>
      <w:r w:rsidR="001D40B1">
        <w:t>he young people’s physical well</w:t>
      </w:r>
      <w:r w:rsidR="00F35347" w:rsidRPr="00EB6A68">
        <w:t>being (</w:t>
      </w:r>
      <w:r w:rsidR="00CD6A04">
        <w:t>eg</w:t>
      </w:r>
      <w:r w:rsidR="00F35347" w:rsidRPr="00EB6A68">
        <w:t xml:space="preserve"> fewer </w:t>
      </w:r>
      <w:r w:rsidR="00EB6A68" w:rsidRPr="00EB6A68">
        <w:t>doctors’</w:t>
      </w:r>
      <w:r w:rsidR="00F35347" w:rsidRPr="00EB6A68">
        <w:t xml:space="preserve"> visits</w:t>
      </w:r>
      <w:r w:rsidR="00255E89">
        <w:t>,</w:t>
      </w:r>
      <w:r w:rsidR="00F35347" w:rsidRPr="00EB6A68">
        <w:t xml:space="preserve"> improved physical functioning). In both cases the families attributed this to </w:t>
      </w:r>
      <w:r w:rsidR="00291808" w:rsidRPr="00EB6A68">
        <w:t>having consistent</w:t>
      </w:r>
      <w:r w:rsidR="00F35347" w:rsidRPr="00EB6A68">
        <w:t xml:space="preserve"> carers they had chosen. As with the quality of life survey, evidence from the case studies indicates that </w:t>
      </w:r>
      <w:r w:rsidR="00F35347" w:rsidRPr="00EB6A68">
        <w:rPr>
          <w:bCs/>
        </w:rPr>
        <w:t>material wellbeing</w:t>
      </w:r>
      <w:r w:rsidR="00F35347" w:rsidRPr="00EB6A68">
        <w:t xml:space="preserve"> is constrained for many young </w:t>
      </w:r>
      <w:r w:rsidR="000B45B9">
        <w:t>disabled people</w:t>
      </w:r>
      <w:r w:rsidR="00F35347" w:rsidRPr="00EB6A68">
        <w:t>.</w:t>
      </w:r>
    </w:p>
    <w:p w:rsidR="00F47633" w:rsidRDefault="00F47633" w:rsidP="00240366">
      <w:pPr>
        <w:pStyle w:val="Heading5"/>
      </w:pPr>
      <w:r>
        <w:rPr>
          <w:rFonts w:eastAsiaTheme="minorEastAsia"/>
        </w:rPr>
        <w:t xml:space="preserve">Social participation: </w:t>
      </w:r>
      <w:r w:rsidR="001D3C0A">
        <w:rPr>
          <w:rFonts w:eastAsiaTheme="minorEastAsia"/>
        </w:rPr>
        <w:t>i</w:t>
      </w:r>
      <w:r w:rsidRPr="00E35E60">
        <w:rPr>
          <w:rFonts w:eastAsiaTheme="minorEastAsia"/>
        </w:rPr>
        <w:t>nter</w:t>
      </w:r>
      <w:r w:rsidRPr="00F47633">
        <w:rPr>
          <w:rFonts w:eastAsiaTheme="minorEastAsia"/>
        </w:rPr>
        <w:t>personal relationships with family were good</w:t>
      </w:r>
      <w:r w:rsidRPr="00F47633">
        <w:t xml:space="preserve"> </w:t>
      </w:r>
      <w:r>
        <w:t xml:space="preserve">but improvements could be made in the rights and social inclusion domains </w:t>
      </w:r>
    </w:p>
    <w:p w:rsidR="00F516E6" w:rsidRPr="00BE1D95" w:rsidRDefault="00BE1D95" w:rsidP="00F47633">
      <w:r w:rsidRPr="00F47633">
        <w:rPr>
          <w:bCs/>
        </w:rPr>
        <w:t>Social inclusion could be improved.</w:t>
      </w:r>
      <w:r w:rsidRPr="00291808">
        <w:rPr>
          <w:b/>
          <w:bCs/>
          <w:vertAlign w:val="superscript"/>
        </w:rPr>
        <w:t xml:space="preserve"> </w:t>
      </w:r>
      <w:r w:rsidR="00F35347" w:rsidRPr="00291808">
        <w:t xml:space="preserve">Analysis of the </w:t>
      </w:r>
      <w:r w:rsidR="00255E89" w:rsidRPr="00D471E1">
        <w:t>quality of life</w:t>
      </w:r>
      <w:r w:rsidR="00F35347" w:rsidRPr="00291808">
        <w:t xml:space="preserve"> survey found that the social inclusion domain (63) had </w:t>
      </w:r>
      <w:r w:rsidR="004E2A96">
        <w:t>the</w:t>
      </w:r>
      <w:r w:rsidR="00F35347" w:rsidRPr="00291808">
        <w:t xml:space="preserve"> lowest overall score within the social participation area. The survey found most respondents could go out in the community (</w:t>
      </w:r>
      <w:r w:rsidR="00CD6A04">
        <w:t>eg</w:t>
      </w:r>
      <w:r w:rsidR="00F35347" w:rsidRPr="00291808">
        <w:t xml:space="preserve"> shopping, movies) but fewer felt they belonged or </w:t>
      </w:r>
      <w:r w:rsidR="00CB24DF">
        <w:t>had meaningful participation</w:t>
      </w:r>
      <w:r w:rsidR="00F35347" w:rsidRPr="00291808">
        <w:t>. The case studies revealed that young people’s sense of belonging in their communities varied.</w:t>
      </w:r>
      <w:r w:rsidR="00291808" w:rsidRPr="00291808">
        <w:t xml:space="preserve"> </w:t>
      </w:r>
      <w:r w:rsidR="00F35347" w:rsidRPr="00291808">
        <w:t>There were factors that appeared to influence the degree of social inclusion</w:t>
      </w:r>
      <w:r w:rsidRPr="00291808">
        <w:t xml:space="preserve">. These included </w:t>
      </w:r>
      <w:r w:rsidR="00F35347" w:rsidRPr="00291808">
        <w:t xml:space="preserve">knowing and being known in the neighbourhood, having sufficient income to participate, having the ability to engage in social interactions in the community, </w:t>
      </w:r>
      <w:r w:rsidR="008733C4">
        <w:t xml:space="preserve">and </w:t>
      </w:r>
      <w:r w:rsidR="00F35347" w:rsidRPr="00291808">
        <w:t>the attitudes of people in the community</w:t>
      </w:r>
      <w:r w:rsidR="008733C4">
        <w:t>.</w:t>
      </w:r>
    </w:p>
    <w:p w:rsidR="00F516E6" w:rsidRPr="00BE1D95" w:rsidRDefault="00BE1D95" w:rsidP="00F47633">
      <w:r w:rsidRPr="00BE1D95">
        <w:t xml:space="preserve">Improvement could be made in the rights domain. </w:t>
      </w:r>
      <w:r w:rsidR="00F35347" w:rsidRPr="00BE1D95">
        <w:t>The rights domain is about being treated with respect, dignity and equality. It also encompasses citizenship, access and fair treatment.</w:t>
      </w:r>
      <w:r w:rsidR="008733C4">
        <w:t xml:space="preserve"> </w:t>
      </w:r>
      <w:r w:rsidR="00F35347" w:rsidRPr="00BE1D95">
        <w:t xml:space="preserve">Analysis of the </w:t>
      </w:r>
      <w:r w:rsidR="00255E89" w:rsidRPr="00D471E1">
        <w:t>quality of life</w:t>
      </w:r>
      <w:r w:rsidR="00F35347" w:rsidRPr="00BE1D95">
        <w:t xml:space="preserve"> survey found </w:t>
      </w:r>
      <w:r w:rsidR="000E2153">
        <w:t xml:space="preserve">the </w:t>
      </w:r>
      <w:r w:rsidR="00F35347" w:rsidRPr="00BE1D95">
        <w:t>rights domain had a relatively low score (70)</w:t>
      </w:r>
      <w:r w:rsidRPr="00BE1D95">
        <w:t xml:space="preserve">. </w:t>
      </w:r>
      <w:r w:rsidR="00F35347" w:rsidRPr="00BE1D95">
        <w:t xml:space="preserve">The survey found </w:t>
      </w:r>
      <w:r w:rsidR="00D90749" w:rsidRPr="00BE1D95">
        <w:t>the</w:t>
      </w:r>
      <w:r w:rsidR="00F35347" w:rsidRPr="00BE1D95">
        <w:t xml:space="preserve"> highe</w:t>
      </w:r>
      <w:r w:rsidR="00F35347" w:rsidRPr="004F6D09">
        <w:t>st</w:t>
      </w:r>
      <w:r w:rsidR="009B21FF">
        <w:t>-</w:t>
      </w:r>
      <w:r w:rsidR="00F35347" w:rsidRPr="004F6D09">
        <w:t>sc</w:t>
      </w:r>
      <w:r w:rsidR="00F35347" w:rsidRPr="00BE1D95">
        <w:t xml:space="preserve">oring indicators were use of the phone or internet when wanted, having someone trusted to ask for help and having choices respected. The </w:t>
      </w:r>
      <w:r w:rsidR="00F35347" w:rsidRPr="004F6D09">
        <w:t>lowest</w:t>
      </w:r>
      <w:r w:rsidR="009B21FF">
        <w:t>-</w:t>
      </w:r>
      <w:r w:rsidR="00F35347" w:rsidRPr="004F6D09">
        <w:t>scori</w:t>
      </w:r>
      <w:r w:rsidR="00F35347" w:rsidRPr="00BE1D95">
        <w:t xml:space="preserve">ng indicators were </w:t>
      </w:r>
      <w:r w:rsidR="00E05038">
        <w:t xml:space="preserve">being able to </w:t>
      </w:r>
      <w:r w:rsidR="00F35347" w:rsidRPr="00BE1D95">
        <w:t xml:space="preserve">go out when </w:t>
      </w:r>
      <w:r w:rsidR="00E05038">
        <w:t xml:space="preserve">they </w:t>
      </w:r>
      <w:r w:rsidR="00F35347" w:rsidRPr="00BE1D95">
        <w:t xml:space="preserve">wanted and getting time by themselves. </w:t>
      </w:r>
    </w:p>
    <w:p w:rsidR="00F516E6" w:rsidRPr="00D11D9D" w:rsidRDefault="00BE1D95" w:rsidP="00F47633">
      <w:r w:rsidRPr="00F47633">
        <w:rPr>
          <w:bCs/>
        </w:rPr>
        <w:lastRenderedPageBreak/>
        <w:t>Interpersonal relationships wi</w:t>
      </w:r>
      <w:r w:rsidR="008733C4">
        <w:rPr>
          <w:bCs/>
        </w:rPr>
        <w:t xml:space="preserve">th family were typically good. </w:t>
      </w:r>
      <w:r w:rsidR="00F35347" w:rsidRPr="00F47633">
        <w:t xml:space="preserve">Analysis of the </w:t>
      </w:r>
      <w:r w:rsidR="00255E89" w:rsidRPr="00D471E1">
        <w:t>quality of life</w:t>
      </w:r>
      <w:r w:rsidR="00F35347" w:rsidRPr="00BE1D95">
        <w:t xml:space="preserve"> survey found the interpersonal domain had the highest overall score (81) within </w:t>
      </w:r>
      <w:r w:rsidR="008733C4">
        <w:t xml:space="preserve">the social participation area. </w:t>
      </w:r>
      <w:r w:rsidR="00F35347" w:rsidRPr="00BE1D95">
        <w:t>However</w:t>
      </w:r>
      <w:r w:rsidR="00551743">
        <w:t>,</w:t>
      </w:r>
      <w:r w:rsidR="00F35347" w:rsidRPr="00BE1D95">
        <w:t xml:space="preserve"> people’s social networks were often limited. Factors that limited people’s ability to spend time with the people that mattered to them and influenced the development and maintenance of relationships outside of the family included living in residential care</w:t>
      </w:r>
      <w:r w:rsidR="000E2153">
        <w:t>,</w:t>
      </w:r>
      <w:r w:rsidR="00F35347" w:rsidRPr="00BE1D95">
        <w:t xml:space="preserve"> not being able to afford to go out, degree of assistance needed and received to build relationships, </w:t>
      </w:r>
      <w:r w:rsidR="000E2153">
        <w:t xml:space="preserve">and the </w:t>
      </w:r>
      <w:r w:rsidR="00F35347" w:rsidRPr="00BE1D95">
        <w:t>impact of individual conditions (</w:t>
      </w:r>
      <w:r w:rsidR="00CD6A04">
        <w:t>eg</w:t>
      </w:r>
      <w:r w:rsidR="00F35347" w:rsidRPr="00BE1D95">
        <w:t xml:space="preserve"> level of functioning, self-motivation, confidence) on young people</w:t>
      </w:r>
      <w:r w:rsidR="000E2153">
        <w:t>’s</w:t>
      </w:r>
      <w:r w:rsidR="00F35347" w:rsidRPr="00BE1D95">
        <w:t xml:space="preserve"> ability </w:t>
      </w:r>
      <w:r w:rsidR="000E2153">
        <w:t xml:space="preserve">to </w:t>
      </w:r>
      <w:r w:rsidR="00F35347" w:rsidRPr="00BE1D95">
        <w:t>engage in and maintain personal relationships</w:t>
      </w:r>
      <w:r w:rsidR="00D11D9D">
        <w:t>.</w:t>
      </w:r>
    </w:p>
    <w:p w:rsidR="00D11D9D" w:rsidRPr="00D11D9D" w:rsidRDefault="00D11D9D" w:rsidP="00240366">
      <w:pPr>
        <w:pStyle w:val="Heading5"/>
      </w:pPr>
      <w:r>
        <w:t>Independence</w:t>
      </w:r>
      <w:r w:rsidR="00813BAE">
        <w:t>: improvements could be made in personal development and self-determination outcomes</w:t>
      </w:r>
    </w:p>
    <w:p w:rsidR="00D11D9D" w:rsidRPr="00813BAE" w:rsidRDefault="00D11D9D" w:rsidP="00813BAE">
      <w:r w:rsidRPr="00813BAE">
        <w:rPr>
          <w:bCs/>
        </w:rPr>
        <w:t xml:space="preserve">In the quality of life study </w:t>
      </w:r>
      <w:r w:rsidRPr="00813BAE">
        <w:t>the overall score for the personal development domain was 74. However</w:t>
      </w:r>
      <w:r w:rsidR="00551743">
        <w:t>,</w:t>
      </w:r>
      <w:r w:rsidRPr="00813BAE">
        <w:t xml:space="preserve"> the overall score mask</w:t>
      </w:r>
      <w:r w:rsidR="00CA1822">
        <w:t>s</w:t>
      </w:r>
      <w:r w:rsidRPr="00813BAE">
        <w:t xml:space="preserve"> substantial differences between the underlying questi</w:t>
      </w:r>
      <w:r w:rsidR="00D636D6">
        <w:t xml:space="preserve">ons. High proportions reported </w:t>
      </w:r>
      <w:r w:rsidRPr="00813BAE">
        <w:t>their home had the things they needed day</w:t>
      </w:r>
      <w:r w:rsidR="004F6D09">
        <w:t xml:space="preserve"> </w:t>
      </w:r>
      <w:r w:rsidRPr="00813BAE">
        <w:t>to</w:t>
      </w:r>
      <w:r w:rsidR="004F6D09">
        <w:t xml:space="preserve"> </w:t>
      </w:r>
      <w:r w:rsidRPr="00813BAE">
        <w:t>day to help them (80%), they were doing some type of education or learning</w:t>
      </w:r>
      <w:r w:rsidR="00D636D6">
        <w:t xml:space="preserve"> </w:t>
      </w:r>
      <w:r w:rsidR="008733C4">
        <w:t>they were interested in (77%)</w:t>
      </w:r>
      <w:r w:rsidRPr="00813BAE">
        <w:t xml:space="preserve">, </w:t>
      </w:r>
      <w:r w:rsidR="00D636D6">
        <w:t xml:space="preserve">and </w:t>
      </w:r>
      <w:r w:rsidRPr="00813BAE">
        <w:t xml:space="preserve">they had the things they needed to do what they wanted (71%). Smaller proportions responded </w:t>
      </w:r>
      <w:r w:rsidR="00D636D6">
        <w:t xml:space="preserve">that </w:t>
      </w:r>
      <w:r w:rsidRPr="00813BAE">
        <w:t xml:space="preserve">they </w:t>
      </w:r>
      <w:r w:rsidRPr="00273BB2">
        <w:rPr>
          <w:iCs/>
        </w:rPr>
        <w:t xml:space="preserve">mostly </w:t>
      </w:r>
      <w:r w:rsidR="00CB24DF" w:rsidRPr="00273BB2">
        <w:rPr>
          <w:iCs/>
        </w:rPr>
        <w:t xml:space="preserve">have </w:t>
      </w:r>
      <w:r w:rsidRPr="00273BB2">
        <w:rPr>
          <w:iCs/>
        </w:rPr>
        <w:t>had a chance to fix mistakes (49%), show people the things they are good at (40%) and learn to do new things that help with everyday life (29%)</w:t>
      </w:r>
      <w:r w:rsidRPr="004F6D09">
        <w:rPr>
          <w:i/>
          <w:iCs/>
        </w:rPr>
        <w:t>.</w:t>
      </w:r>
      <w:r w:rsidRPr="00813BAE">
        <w:rPr>
          <w:i/>
          <w:iCs/>
        </w:rPr>
        <w:t xml:space="preserve"> </w:t>
      </w:r>
      <w:r w:rsidRPr="00813BAE">
        <w:rPr>
          <w:bCs/>
        </w:rPr>
        <w:t xml:space="preserve">The case study data </w:t>
      </w:r>
      <w:r w:rsidRPr="00813BAE">
        <w:t>indicated greater personal development for young people engaged in EGL</w:t>
      </w:r>
      <w:r w:rsidR="007565DD">
        <w:t xml:space="preserve">; </w:t>
      </w:r>
      <w:r w:rsidR="005D535A">
        <w:t>for example,</w:t>
      </w:r>
      <w:r w:rsidRPr="00813BAE">
        <w:t xml:space="preserve"> </w:t>
      </w:r>
      <w:r w:rsidR="007616A4">
        <w:t>respondents reported being</w:t>
      </w:r>
      <w:r w:rsidR="007616A4" w:rsidRPr="00813BAE">
        <w:t xml:space="preserve"> </w:t>
      </w:r>
      <w:r w:rsidRPr="00813BAE">
        <w:t xml:space="preserve">engaged in activities they wanted to do and </w:t>
      </w:r>
      <w:r w:rsidR="007616A4">
        <w:t xml:space="preserve">being </w:t>
      </w:r>
      <w:r w:rsidRPr="00813BAE">
        <w:t xml:space="preserve">satisfied with the </w:t>
      </w:r>
      <w:r w:rsidRPr="00B85084">
        <w:t>mix</w:t>
      </w:r>
      <w:r w:rsidR="008733C4">
        <w:t xml:space="preserve">. </w:t>
      </w:r>
      <w:r w:rsidR="00F2649E">
        <w:t>However</w:t>
      </w:r>
      <w:r w:rsidRPr="00813BAE">
        <w:t xml:space="preserve"> there was li</w:t>
      </w:r>
      <w:r w:rsidR="007616A4">
        <w:t>mited</w:t>
      </w:r>
      <w:r w:rsidRPr="00813BAE">
        <w:t xml:space="preserve"> evidence the young people in residential care were engaged in personal development activities</w:t>
      </w:r>
      <w:r w:rsidR="00813BAE">
        <w:t>.</w:t>
      </w:r>
      <w:r w:rsidRPr="00813BAE">
        <w:rPr>
          <w:vertAlign w:val="superscript"/>
        </w:rPr>
        <w:t xml:space="preserve"> </w:t>
      </w:r>
    </w:p>
    <w:p w:rsidR="00D11D9D" w:rsidRPr="00813BAE" w:rsidRDefault="00D11D9D" w:rsidP="00813BAE">
      <w:r w:rsidRPr="00813BAE">
        <w:rPr>
          <w:bCs/>
        </w:rPr>
        <w:t xml:space="preserve">In the quality of life study </w:t>
      </w:r>
      <w:r w:rsidRPr="00813BAE">
        <w:t>the overall score for the self-determination domain was 71. As with the personal development domain</w:t>
      </w:r>
      <w:r w:rsidR="00B20108">
        <w:t>,</w:t>
      </w:r>
      <w:r w:rsidRPr="00813BAE">
        <w:t xml:space="preserve"> there were substantial differences between the underlying </w:t>
      </w:r>
      <w:r w:rsidRPr="00813BAE">
        <w:rPr>
          <w:rFonts w:eastAsiaTheme="minorEastAsia"/>
        </w:rPr>
        <w:t>questions</w:t>
      </w:r>
      <w:r w:rsidRPr="00813BAE">
        <w:t>. Almost two</w:t>
      </w:r>
      <w:r w:rsidR="00B20108">
        <w:t>-</w:t>
      </w:r>
      <w:r w:rsidRPr="00813BAE">
        <w:t>thirds of respondents</w:t>
      </w:r>
      <w:r w:rsidR="00F13896">
        <w:t xml:space="preserve"> (62%)</w:t>
      </w:r>
      <w:r w:rsidRPr="00813BAE">
        <w:t xml:space="preserve"> reported that </w:t>
      </w:r>
      <w:r w:rsidR="00B20108">
        <w:t xml:space="preserve">they </w:t>
      </w:r>
      <w:r w:rsidRPr="00813BAE">
        <w:rPr>
          <w:i/>
          <w:iCs/>
        </w:rPr>
        <w:t xml:space="preserve">had a say about the important things in their life. </w:t>
      </w:r>
      <w:r w:rsidRPr="00813BAE">
        <w:t>But a smaller proportion</w:t>
      </w:r>
      <w:r w:rsidR="00F13896">
        <w:t xml:space="preserve"> (35%)</w:t>
      </w:r>
      <w:r w:rsidRPr="00813BAE">
        <w:t xml:space="preserve"> was positive about </w:t>
      </w:r>
      <w:r w:rsidR="00B20108">
        <w:t xml:space="preserve">the </w:t>
      </w:r>
      <w:r w:rsidRPr="00813BAE">
        <w:rPr>
          <w:i/>
          <w:iCs/>
        </w:rPr>
        <w:t xml:space="preserve">choice of who participants live with. </w:t>
      </w:r>
      <w:r w:rsidR="00F2649E" w:rsidRPr="00A06527">
        <w:t xml:space="preserve">Analysis of the case study data found that families engaged in EGL reported </w:t>
      </w:r>
      <w:r w:rsidR="0016117E">
        <w:t xml:space="preserve">their young person had </w:t>
      </w:r>
      <w:r w:rsidR="00F2649E" w:rsidRPr="00A06527">
        <w:t>greater choice and control</w:t>
      </w:r>
      <w:r w:rsidR="0016117E">
        <w:t xml:space="preserve"> over how they lived their life</w:t>
      </w:r>
      <w:r w:rsidR="008733C4">
        <w:t xml:space="preserve">. </w:t>
      </w:r>
      <w:r w:rsidR="00F2649E">
        <w:t>However,</w:t>
      </w:r>
      <w:r w:rsidRPr="00813BAE">
        <w:t xml:space="preserve"> the</w:t>
      </w:r>
      <w:r w:rsidR="0016117E">
        <w:t xml:space="preserve"> case data indicated that</w:t>
      </w:r>
      <w:r w:rsidRPr="00813BAE">
        <w:t xml:space="preserve"> young people </w:t>
      </w:r>
      <w:r w:rsidRPr="00545D90">
        <w:t>in the cases where they were</w:t>
      </w:r>
      <w:r w:rsidRPr="00813BAE">
        <w:t xml:space="preserve"> in residential care had limited choice and control over various aspects of their lives (</w:t>
      </w:r>
      <w:r w:rsidR="00CD6A04">
        <w:t>eg</w:t>
      </w:r>
      <w:r w:rsidRPr="00813BAE">
        <w:t xml:space="preserve"> </w:t>
      </w:r>
      <w:r w:rsidR="00545D90">
        <w:t xml:space="preserve">what </w:t>
      </w:r>
      <w:r w:rsidRPr="00813BAE">
        <w:t xml:space="preserve">activities they did, where they lived). </w:t>
      </w:r>
    </w:p>
    <w:p w:rsidR="00D11D9D" w:rsidRDefault="00532FC1" w:rsidP="00240366">
      <w:pPr>
        <w:pStyle w:val="Heading4"/>
      </w:pPr>
      <w:r>
        <w:t>T</w:t>
      </w:r>
      <w:r w:rsidR="00D11D9D">
        <w:t xml:space="preserve">here </w:t>
      </w:r>
      <w:r w:rsidR="004E2A96">
        <w:t>appeared to be</w:t>
      </w:r>
      <w:r w:rsidR="00D11D9D">
        <w:t xml:space="preserve"> limited change to family outcomes </w:t>
      </w:r>
    </w:p>
    <w:p w:rsidR="00D11D9D" w:rsidRDefault="00532FC1" w:rsidP="00813BAE">
      <w:r>
        <w:t>Based on analysis of case study data f</w:t>
      </w:r>
      <w:r w:rsidR="00D11D9D" w:rsidRPr="00D11D9D">
        <w:t xml:space="preserve">amily emotional wellbeing had improved but not always because of EGL. </w:t>
      </w:r>
      <w:r w:rsidR="00D11D9D">
        <w:t>There was n</w:t>
      </w:r>
      <w:r w:rsidR="00D11D9D" w:rsidRPr="00D11D9D">
        <w:t xml:space="preserve">o change in </w:t>
      </w:r>
      <w:r w:rsidR="001D40B1">
        <w:rPr>
          <w:rFonts w:eastAsiaTheme="minorEastAsia"/>
        </w:rPr>
        <w:t>physical well</w:t>
      </w:r>
      <w:r w:rsidR="00D11D9D" w:rsidRPr="00D11D9D">
        <w:rPr>
          <w:rFonts w:eastAsiaTheme="minorEastAsia"/>
        </w:rPr>
        <w:t>being</w:t>
      </w:r>
      <w:r w:rsidR="00D11D9D" w:rsidRPr="00D11D9D">
        <w:t xml:space="preserve">. </w:t>
      </w:r>
      <w:r w:rsidR="001D40B1">
        <w:rPr>
          <w:rFonts w:eastAsiaTheme="minorEastAsia"/>
        </w:rPr>
        <w:t>Family material well</w:t>
      </w:r>
      <w:r w:rsidR="00D11D9D" w:rsidRPr="00D11D9D">
        <w:rPr>
          <w:rFonts w:eastAsiaTheme="minorEastAsia"/>
        </w:rPr>
        <w:t>being varied across families but changed little for individual families</w:t>
      </w:r>
      <w:r w:rsidR="00D11D9D" w:rsidRPr="00D11D9D">
        <w:t xml:space="preserve"> following participation in EGL. </w:t>
      </w:r>
      <w:r w:rsidR="00B20108">
        <w:t>L</w:t>
      </w:r>
      <w:r w:rsidR="00D11D9D" w:rsidRPr="00D11D9D">
        <w:rPr>
          <w:rFonts w:eastAsiaTheme="minorEastAsia"/>
        </w:rPr>
        <w:t>imited change</w:t>
      </w:r>
      <w:r w:rsidR="00B20108">
        <w:rPr>
          <w:rFonts w:eastAsiaTheme="minorEastAsia"/>
        </w:rPr>
        <w:t xml:space="preserve"> was</w:t>
      </w:r>
      <w:r w:rsidR="00D11D9D" w:rsidRPr="00D11D9D">
        <w:t xml:space="preserve"> reported in the quality of relationships between family members</w:t>
      </w:r>
      <w:r w:rsidR="00D11D9D">
        <w:t xml:space="preserve"> although there were some exceptions. </w:t>
      </w:r>
    </w:p>
    <w:p w:rsidR="00D11D9D" w:rsidRPr="00813BAE" w:rsidRDefault="00D11D9D" w:rsidP="00813BAE">
      <w:r w:rsidRPr="00813BAE">
        <w:rPr>
          <w:bCs/>
        </w:rPr>
        <w:t xml:space="preserve">Family support networks and access to services could be improved. </w:t>
      </w:r>
      <w:r w:rsidRPr="00813BAE">
        <w:t xml:space="preserve">Few families </w:t>
      </w:r>
      <w:r w:rsidR="00B84B55">
        <w:t xml:space="preserve">reported that </w:t>
      </w:r>
      <w:r w:rsidR="00E05038">
        <w:t xml:space="preserve">they </w:t>
      </w:r>
      <w:r w:rsidRPr="00813BAE">
        <w:t xml:space="preserve">had significant natural supports outside of family. Access to supports and services was problematic. </w:t>
      </w:r>
      <w:r w:rsidR="00585642">
        <w:t>The amount of use and experience of using disability support services varied</w:t>
      </w:r>
      <w:r w:rsidRPr="00813BAE">
        <w:t>.</w:t>
      </w:r>
    </w:p>
    <w:p w:rsidR="00D11D9D" w:rsidRPr="00D11D9D" w:rsidRDefault="00D11D9D" w:rsidP="00813BAE">
      <w:r w:rsidRPr="00813BAE">
        <w:rPr>
          <w:bCs/>
        </w:rPr>
        <w:t>Family personal development</w:t>
      </w:r>
      <w:r w:rsidR="00B93D63">
        <w:rPr>
          <w:bCs/>
        </w:rPr>
        <w:t xml:space="preserve"> change</w:t>
      </w:r>
      <w:r w:rsidR="00FA661C">
        <w:rPr>
          <w:bCs/>
        </w:rPr>
        <w:t>d</w:t>
      </w:r>
      <w:r w:rsidR="00B93D63">
        <w:rPr>
          <w:bCs/>
        </w:rPr>
        <w:t xml:space="preserve"> little.</w:t>
      </w:r>
      <w:r w:rsidRPr="00813BAE">
        <w:rPr>
          <w:bCs/>
        </w:rPr>
        <w:t xml:space="preserve"> </w:t>
      </w:r>
      <w:r w:rsidRPr="00813BAE">
        <w:t xml:space="preserve">Family decisions about the care of their young person were influenced by and had </w:t>
      </w:r>
      <w:r w:rsidR="00B20108">
        <w:t xml:space="preserve">an </w:t>
      </w:r>
      <w:r w:rsidRPr="00813BAE">
        <w:t>influence on parents</w:t>
      </w:r>
      <w:r w:rsidR="00B20108">
        <w:t>’</w:t>
      </w:r>
      <w:r w:rsidRPr="00813BAE">
        <w:t xml:space="preserve"> (especially mothers</w:t>
      </w:r>
      <w:r w:rsidR="00CA1822">
        <w:t>’</w:t>
      </w:r>
      <w:r w:rsidRPr="00813BAE">
        <w:t xml:space="preserve">) </w:t>
      </w:r>
      <w:r w:rsidRPr="00813BAE">
        <w:lastRenderedPageBreak/>
        <w:t xml:space="preserve">choices regarding work and further education and training. </w:t>
      </w:r>
      <w:r w:rsidR="005F084A">
        <w:t xml:space="preserve">In some of the cases EGL appeared to have opened up space for family members to engage in personal development but in most cases </w:t>
      </w:r>
      <w:r w:rsidRPr="00813BAE">
        <w:t xml:space="preserve">EGL appears to have had limited </w:t>
      </w:r>
      <w:r w:rsidR="00973988">
        <w:t>influence</w:t>
      </w:r>
      <w:r w:rsidR="00973988" w:rsidRPr="00813BAE">
        <w:t xml:space="preserve"> </w:t>
      </w:r>
      <w:r w:rsidRPr="00813BAE">
        <w:t xml:space="preserve">on </w:t>
      </w:r>
      <w:r w:rsidR="005F084A">
        <w:t>parents</w:t>
      </w:r>
      <w:r w:rsidR="00B20108">
        <w:t>’</w:t>
      </w:r>
      <w:r w:rsidRPr="00813BAE">
        <w:t xml:space="preserve"> </w:t>
      </w:r>
      <w:r w:rsidR="00B470EE">
        <w:t xml:space="preserve">decisions </w:t>
      </w:r>
      <w:r w:rsidR="00CA1822">
        <w:t>in this area</w:t>
      </w:r>
      <w:r w:rsidRPr="00813BAE">
        <w:t xml:space="preserve">. </w:t>
      </w:r>
      <w:r w:rsidR="005F084A">
        <w:t>W</w:t>
      </w:r>
      <w:r w:rsidRPr="00D11D9D">
        <w:t xml:space="preserve">here the young person with the disability moved out of home or </w:t>
      </w:r>
      <w:r w:rsidR="00CA1822">
        <w:t>was cared for by a non-parental carer</w:t>
      </w:r>
      <w:r w:rsidR="00051D47">
        <w:t>,</w:t>
      </w:r>
      <w:r w:rsidR="005F084A">
        <w:t xml:space="preserve"> there were more opportunities for both p</w:t>
      </w:r>
      <w:r w:rsidR="005F084A" w:rsidRPr="00813BAE">
        <w:t>arents to engage in further</w:t>
      </w:r>
      <w:r w:rsidR="005F084A" w:rsidRPr="00D11D9D">
        <w:t xml:space="preserve"> work, education or training, or personal development</w:t>
      </w:r>
      <w:r w:rsidR="00B93D63">
        <w:t xml:space="preserve">. </w:t>
      </w:r>
    </w:p>
    <w:p w:rsidR="00C203CA" w:rsidRDefault="00C203CA" w:rsidP="00240366">
      <w:pPr>
        <w:pStyle w:val="Heading4"/>
      </w:pPr>
      <w:r>
        <w:t xml:space="preserve">Improvements are needed in </w:t>
      </w:r>
      <w:r w:rsidRPr="008A7BAE">
        <w:t>the measurement of</w:t>
      </w:r>
      <w:r>
        <w:t xml:space="preserve"> outcomes </w:t>
      </w:r>
    </w:p>
    <w:p w:rsidR="007E71B6" w:rsidRDefault="00585EF0" w:rsidP="001C2633">
      <w:pPr>
        <w:rPr>
          <w:lang w:eastAsia="en-NZ"/>
        </w:rPr>
      </w:pPr>
      <w:r>
        <w:rPr>
          <w:lang w:eastAsia="en-NZ"/>
        </w:rPr>
        <w:t>C</w:t>
      </w:r>
      <w:r w:rsidR="007E71B6">
        <w:rPr>
          <w:lang w:eastAsia="en-NZ"/>
        </w:rPr>
        <w:t>urrently</w:t>
      </w:r>
      <w:r>
        <w:rPr>
          <w:lang w:eastAsia="en-NZ"/>
        </w:rPr>
        <w:t>,</w:t>
      </w:r>
      <w:r w:rsidR="007E71B6">
        <w:rPr>
          <w:lang w:eastAsia="en-NZ"/>
        </w:rPr>
        <w:t xml:space="preserve"> </w:t>
      </w:r>
      <w:r w:rsidR="008A7BAE">
        <w:rPr>
          <w:lang w:eastAsia="en-NZ"/>
        </w:rPr>
        <w:t xml:space="preserve">only </w:t>
      </w:r>
      <w:r w:rsidR="007E71B6">
        <w:rPr>
          <w:lang w:eastAsia="en-NZ"/>
        </w:rPr>
        <w:t xml:space="preserve">limited information </w:t>
      </w:r>
      <w:r>
        <w:rPr>
          <w:lang w:eastAsia="en-NZ"/>
        </w:rPr>
        <w:t xml:space="preserve">is </w:t>
      </w:r>
      <w:r w:rsidR="007E71B6">
        <w:rPr>
          <w:lang w:eastAsia="en-NZ"/>
        </w:rPr>
        <w:t xml:space="preserve">systematically collected on outcomes for </w:t>
      </w:r>
      <w:r w:rsidR="000B45B9">
        <w:rPr>
          <w:lang w:eastAsia="en-NZ"/>
        </w:rPr>
        <w:t>disabled people</w:t>
      </w:r>
      <w:r w:rsidR="007E71B6">
        <w:rPr>
          <w:lang w:eastAsia="en-NZ"/>
        </w:rPr>
        <w:t xml:space="preserve"> who engage in government</w:t>
      </w:r>
      <w:r>
        <w:rPr>
          <w:lang w:eastAsia="en-NZ"/>
        </w:rPr>
        <w:t>-</w:t>
      </w:r>
      <w:r w:rsidR="007E71B6">
        <w:rPr>
          <w:lang w:eastAsia="en-NZ"/>
        </w:rPr>
        <w:t xml:space="preserve">funded interventions. </w:t>
      </w:r>
      <w:r w:rsidR="001C2633">
        <w:rPr>
          <w:lang w:eastAsia="en-NZ"/>
        </w:rPr>
        <w:t xml:space="preserve">The quality of life framework and indicators were adapted for use in New Zealand and with input from the EGL Christchurch </w:t>
      </w:r>
      <w:r w:rsidR="00D519CE">
        <w:rPr>
          <w:lang w:eastAsia="en-NZ"/>
        </w:rPr>
        <w:t>L</w:t>
      </w:r>
      <w:r w:rsidR="001C2633">
        <w:rPr>
          <w:lang w:eastAsia="en-NZ"/>
        </w:rPr>
        <w:t xml:space="preserve">ocal </w:t>
      </w:r>
      <w:r w:rsidR="00D519CE">
        <w:rPr>
          <w:lang w:eastAsia="en-NZ"/>
        </w:rPr>
        <w:t>A</w:t>
      </w:r>
      <w:r w:rsidR="001C2633">
        <w:rPr>
          <w:lang w:eastAsia="en-NZ"/>
        </w:rPr>
        <w:t xml:space="preserve">dvisory </w:t>
      </w:r>
      <w:r w:rsidR="00D519CE">
        <w:rPr>
          <w:lang w:eastAsia="en-NZ"/>
        </w:rPr>
        <w:t>G</w:t>
      </w:r>
      <w:r w:rsidR="001C2633">
        <w:rPr>
          <w:lang w:eastAsia="en-NZ"/>
        </w:rPr>
        <w:t>roup. Review of the usefulness of the approach to collecting quality of life information was an important aspect of the evaluation.</w:t>
      </w:r>
      <w:r w:rsidR="007E71B6">
        <w:rPr>
          <w:lang w:eastAsia="en-NZ"/>
        </w:rPr>
        <w:t xml:space="preserve"> The evaluation found </w:t>
      </w:r>
      <w:r w:rsidR="00E4246B">
        <w:rPr>
          <w:lang w:eastAsia="en-NZ"/>
        </w:rPr>
        <w:t>that improvements could be made by</w:t>
      </w:r>
      <w:r w:rsidR="007E71B6">
        <w:rPr>
          <w:lang w:eastAsia="en-NZ"/>
        </w:rPr>
        <w:t xml:space="preserve">: </w:t>
      </w:r>
    </w:p>
    <w:p w:rsidR="007E71B6" w:rsidRDefault="00925141" w:rsidP="00E755FE">
      <w:pPr>
        <w:pStyle w:val="Bullet1"/>
      </w:pPr>
      <w:r>
        <w:t xml:space="preserve">enhancing </w:t>
      </w:r>
      <w:r w:rsidR="008733C4">
        <w:t xml:space="preserve">data collection </w:t>
      </w:r>
      <w:r w:rsidR="007E71B6">
        <w:t>(</w:t>
      </w:r>
      <w:r w:rsidR="00CD6A04">
        <w:t>eg</w:t>
      </w:r>
      <w:r w:rsidR="007E71B6">
        <w:t xml:space="preserve"> improving the response rate</w:t>
      </w:r>
      <w:r w:rsidR="000B49C7">
        <w:t>,</w:t>
      </w:r>
      <w:r w:rsidR="007E71B6">
        <w:t xml:space="preserve"> the collection of information from people with communication challenges</w:t>
      </w:r>
      <w:r w:rsidR="000B49C7">
        <w:t>, and</w:t>
      </w:r>
      <w:r w:rsidR="007E71B6">
        <w:t xml:space="preserve"> the collection of information from proxies)</w:t>
      </w:r>
    </w:p>
    <w:p w:rsidR="003428BC" w:rsidRDefault="003428BC" w:rsidP="003428BC">
      <w:pPr>
        <w:pStyle w:val="Bullet1"/>
      </w:pPr>
      <w:r>
        <w:t xml:space="preserve">continuing to explore how to assess the impact of similar initiatives. </w:t>
      </w:r>
      <w:r w:rsidRPr="006C4104">
        <w:t xml:space="preserve">Considering the difficulty in identifying and contacting a valid comparison group, the most useful comparison for future quality of life surveys </w:t>
      </w:r>
      <w:r>
        <w:t>may be</w:t>
      </w:r>
      <w:r w:rsidRPr="006C4104">
        <w:t xml:space="preserve"> as a measure of change over time within the same individual or group of participants.</w:t>
      </w:r>
      <w:r>
        <w:t xml:space="preserve"> </w:t>
      </w:r>
      <w:r w:rsidR="007E71B6">
        <w:t xml:space="preserve"> </w:t>
      </w:r>
      <w:r>
        <w:t>Other options</w:t>
      </w:r>
      <w:r w:rsidR="006E1D90">
        <w:t xml:space="preserve"> could</w:t>
      </w:r>
      <w:r>
        <w:t xml:space="preserve"> include exploring the use of quasi experimental designs although they would </w:t>
      </w:r>
      <w:r w:rsidRPr="00076811">
        <w:t>require considerable work both to develop design options and to assess ethical implications</w:t>
      </w:r>
    </w:p>
    <w:p w:rsidR="006C694F" w:rsidRDefault="008733C4" w:rsidP="006C694F">
      <w:pPr>
        <w:pStyle w:val="Bullet1"/>
      </w:pPr>
      <w:r>
        <w:t>e</w:t>
      </w:r>
      <w:r w:rsidR="007E71B6">
        <w:t>stablish</w:t>
      </w:r>
      <w:r w:rsidR="00A53443">
        <w:t>ing</w:t>
      </w:r>
      <w:r w:rsidR="007E71B6">
        <w:t xml:space="preserve"> a standard set of indicator</w:t>
      </w:r>
      <w:r w:rsidR="00A53443">
        <w:t>s that can be tracked over time</w:t>
      </w:r>
      <w:r w:rsidR="006C694F" w:rsidRPr="006C694F">
        <w:t xml:space="preserve"> </w:t>
      </w:r>
      <w:r w:rsidR="006C694F">
        <w:t>and applied more widely</w:t>
      </w:r>
    </w:p>
    <w:p w:rsidR="00E755FE" w:rsidRDefault="00E4246B" w:rsidP="00E755FE">
      <w:pPr>
        <w:pStyle w:val="Bullet1"/>
      </w:pPr>
      <w:r>
        <w:t>developing</w:t>
      </w:r>
      <w:r w:rsidR="00E755FE">
        <w:t xml:space="preserve"> family wellbeing indicators.</w:t>
      </w:r>
    </w:p>
    <w:p w:rsidR="00334123" w:rsidRDefault="00334123" w:rsidP="00334123">
      <w:pPr>
        <w:pStyle w:val="Heading3"/>
      </w:pPr>
      <w:r>
        <w:t>There was limited change in practice amongst schools and providers</w:t>
      </w:r>
    </w:p>
    <w:p w:rsidR="00334123" w:rsidRDefault="002C3B09" w:rsidP="00334123">
      <w:r w:rsidRPr="00C07798">
        <w:t>Some schools and providers</w:t>
      </w:r>
      <w:r>
        <w:t xml:space="preserve"> interviewed </w:t>
      </w:r>
      <w:r w:rsidRPr="00C07798">
        <w:t>were working to support disabled people to live everyday lives</w:t>
      </w:r>
      <w:r>
        <w:t xml:space="preserve"> in the community</w:t>
      </w:r>
      <w:r w:rsidRPr="00C07798">
        <w:t xml:space="preserve">. </w:t>
      </w:r>
      <w:r>
        <w:t>However</w:t>
      </w:r>
      <w:r w:rsidR="00551743">
        <w:t>,</w:t>
      </w:r>
      <w:r>
        <w:t xml:space="preserve"> p</w:t>
      </w:r>
      <w:r w:rsidR="00334123">
        <w:t>rovider and school alignment with the EGL approach could improve. The evaluation found that</w:t>
      </w:r>
      <w:r w:rsidR="00A0699D">
        <w:t xml:space="preserve"> there was variation and room for improvement in</w:t>
      </w:r>
      <w:r w:rsidR="00334123">
        <w:t>:</w:t>
      </w:r>
    </w:p>
    <w:p w:rsidR="00334123" w:rsidRPr="00A54B11" w:rsidRDefault="00334123" w:rsidP="00334123">
      <w:pPr>
        <w:pStyle w:val="Bullet1"/>
      </w:pPr>
      <w:r w:rsidRPr="00A54B11">
        <w:rPr>
          <w:rFonts w:eastAsiaTheme="minorEastAsia"/>
        </w:rPr>
        <w:t xml:space="preserve">support for disabled people to make choices </w:t>
      </w:r>
      <w:r w:rsidRPr="00A0699D">
        <w:rPr>
          <w:rFonts w:eastAsiaTheme="minorEastAsia"/>
        </w:rPr>
        <w:t>and tailo</w:t>
      </w:r>
      <w:r w:rsidRPr="00A54B11">
        <w:rPr>
          <w:rFonts w:eastAsiaTheme="minorEastAsia"/>
        </w:rPr>
        <w:t xml:space="preserve">ring </w:t>
      </w:r>
      <w:r w:rsidR="001366AE">
        <w:rPr>
          <w:rFonts w:eastAsiaTheme="minorEastAsia"/>
        </w:rPr>
        <w:t xml:space="preserve">of </w:t>
      </w:r>
      <w:r w:rsidRPr="00A54B11">
        <w:rPr>
          <w:rFonts w:eastAsiaTheme="minorEastAsia"/>
        </w:rPr>
        <w:t>supports and services</w:t>
      </w:r>
    </w:p>
    <w:p w:rsidR="00334123" w:rsidRPr="00A54B11" w:rsidRDefault="00A0699D" w:rsidP="00334123">
      <w:pPr>
        <w:pStyle w:val="Bullet1"/>
      </w:pPr>
      <w:r>
        <w:rPr>
          <w:rFonts w:eastAsiaTheme="minorEastAsia"/>
        </w:rPr>
        <w:t>the way</w:t>
      </w:r>
      <w:r w:rsidR="00334123" w:rsidRPr="00A54B11">
        <w:rPr>
          <w:rFonts w:eastAsiaTheme="minorEastAsia"/>
        </w:rPr>
        <w:t xml:space="preserve"> schools and providers assist disabled people</w:t>
      </w:r>
      <w:r w:rsidR="00334123">
        <w:rPr>
          <w:rFonts w:eastAsiaTheme="minorEastAsia"/>
        </w:rPr>
        <w:t xml:space="preserve"> and families</w:t>
      </w:r>
      <w:r w:rsidR="00334123" w:rsidRPr="00A54B11">
        <w:rPr>
          <w:rFonts w:eastAsiaTheme="minorEastAsia"/>
        </w:rPr>
        <w:t xml:space="preserve"> to plan for the future and significant transitions</w:t>
      </w:r>
      <w:r>
        <w:rPr>
          <w:rFonts w:eastAsiaTheme="minorEastAsia"/>
        </w:rPr>
        <w:t>, which</w:t>
      </w:r>
      <w:r w:rsidR="00334123" w:rsidRPr="00A54B11">
        <w:rPr>
          <w:rFonts w:eastAsiaTheme="minorEastAsia"/>
        </w:rPr>
        <w:t xml:space="preserve"> was heavily influenced by their views of the life they saw disabled people leading post-school</w:t>
      </w:r>
    </w:p>
    <w:p w:rsidR="00334123" w:rsidRPr="00A54B11" w:rsidRDefault="00334123" w:rsidP="00334123">
      <w:pPr>
        <w:pStyle w:val="Bullet1"/>
      </w:pPr>
      <w:r>
        <w:rPr>
          <w:rFonts w:eastAsiaTheme="minorEastAsia"/>
        </w:rPr>
        <w:t>p</w:t>
      </w:r>
      <w:r w:rsidRPr="00A54B11">
        <w:rPr>
          <w:rFonts w:eastAsiaTheme="minorEastAsia"/>
        </w:rPr>
        <w:t>roviders</w:t>
      </w:r>
      <w:r w:rsidR="00A0699D">
        <w:rPr>
          <w:rFonts w:eastAsiaTheme="minorEastAsia"/>
        </w:rPr>
        <w:t>’</w:t>
      </w:r>
      <w:r w:rsidRPr="00A54B11">
        <w:rPr>
          <w:rFonts w:eastAsiaTheme="minorEastAsia"/>
        </w:rPr>
        <w:t xml:space="preserve"> and schools</w:t>
      </w:r>
      <w:r w:rsidR="00A0699D">
        <w:rPr>
          <w:rFonts w:eastAsiaTheme="minorEastAsia"/>
        </w:rPr>
        <w:t>’</w:t>
      </w:r>
      <w:r w:rsidRPr="00A54B11">
        <w:rPr>
          <w:rFonts w:eastAsiaTheme="minorEastAsia"/>
        </w:rPr>
        <w:t xml:space="preserve"> understanding of social inclusion</w:t>
      </w:r>
      <w:r>
        <w:rPr>
          <w:rFonts w:eastAsiaTheme="minorEastAsia"/>
        </w:rPr>
        <w:t xml:space="preserve"> (</w:t>
      </w:r>
      <w:r w:rsidR="00CD6A04">
        <w:rPr>
          <w:rFonts w:eastAsiaTheme="minorEastAsia"/>
        </w:rPr>
        <w:t>eg</w:t>
      </w:r>
      <w:r>
        <w:rPr>
          <w:rFonts w:eastAsiaTheme="minorEastAsia"/>
        </w:rPr>
        <w:t xml:space="preserve"> being present versus meaningful inclusion)</w:t>
      </w:r>
      <w:r w:rsidRPr="00A54B11">
        <w:rPr>
          <w:rFonts w:eastAsiaTheme="minorEastAsia"/>
        </w:rPr>
        <w:t xml:space="preserve"> and their practices to support it</w:t>
      </w:r>
      <w:r>
        <w:rPr>
          <w:rFonts w:eastAsiaTheme="minorEastAsia"/>
        </w:rPr>
        <w:t xml:space="preserve"> </w:t>
      </w:r>
    </w:p>
    <w:p w:rsidR="00334123" w:rsidRPr="00A54B11" w:rsidRDefault="00334123" w:rsidP="00334123">
      <w:pPr>
        <w:pStyle w:val="Bullet1"/>
      </w:pPr>
      <w:r>
        <w:rPr>
          <w:rFonts w:eastAsiaTheme="minorEastAsia"/>
        </w:rPr>
        <w:t>s</w:t>
      </w:r>
      <w:r w:rsidRPr="00A54B11">
        <w:rPr>
          <w:rFonts w:eastAsiaTheme="minorEastAsia"/>
        </w:rPr>
        <w:t xml:space="preserve">upport </w:t>
      </w:r>
      <w:r>
        <w:rPr>
          <w:rFonts w:eastAsiaTheme="minorEastAsia"/>
        </w:rPr>
        <w:t xml:space="preserve">for </w:t>
      </w:r>
      <w:r w:rsidRPr="00A54B11">
        <w:rPr>
          <w:rFonts w:eastAsiaTheme="minorEastAsia"/>
        </w:rPr>
        <w:t>disabled people to build and maintain relationships and develop natural supports</w:t>
      </w:r>
      <w:r>
        <w:rPr>
          <w:rFonts w:eastAsiaTheme="minorEastAsia"/>
        </w:rPr>
        <w:t xml:space="preserve"> in the community</w:t>
      </w:r>
      <w:r w:rsidRPr="00A54B11">
        <w:rPr>
          <w:rFonts w:eastAsiaTheme="minorEastAsia"/>
        </w:rPr>
        <w:t xml:space="preserve"> </w:t>
      </w:r>
    </w:p>
    <w:p w:rsidR="00334123" w:rsidRPr="00A54B11" w:rsidRDefault="00334123" w:rsidP="00334123">
      <w:pPr>
        <w:pStyle w:val="Bullet1"/>
      </w:pPr>
      <w:r w:rsidRPr="00A54B11">
        <w:rPr>
          <w:rFonts w:eastAsiaTheme="minorEastAsia"/>
        </w:rPr>
        <w:t xml:space="preserve">support </w:t>
      </w:r>
      <w:r>
        <w:rPr>
          <w:rFonts w:eastAsiaTheme="minorEastAsia"/>
        </w:rPr>
        <w:t xml:space="preserve">amongst schools and providers </w:t>
      </w:r>
      <w:r w:rsidRPr="00A54B11">
        <w:rPr>
          <w:rFonts w:eastAsiaTheme="minorEastAsia"/>
        </w:rPr>
        <w:t>for the concept of mainstream first</w:t>
      </w:r>
      <w:r>
        <w:rPr>
          <w:rFonts w:eastAsiaTheme="minorEastAsia"/>
        </w:rPr>
        <w:t xml:space="preserve"> </w:t>
      </w:r>
    </w:p>
    <w:p w:rsidR="00334123" w:rsidRPr="00A54B11" w:rsidRDefault="003E16F6" w:rsidP="00334123">
      <w:pPr>
        <w:pStyle w:val="Bullet1"/>
      </w:pPr>
      <w:r>
        <w:rPr>
          <w:rFonts w:eastAsiaTheme="minorEastAsia"/>
        </w:rPr>
        <w:lastRenderedPageBreak/>
        <w:t>support for</w:t>
      </w:r>
      <w:r w:rsidRPr="00A54B11">
        <w:rPr>
          <w:rFonts w:eastAsiaTheme="minorEastAsia"/>
        </w:rPr>
        <w:t xml:space="preserve"> disabled people to </w:t>
      </w:r>
      <w:r>
        <w:rPr>
          <w:rFonts w:eastAsiaTheme="minorEastAsia"/>
        </w:rPr>
        <w:t xml:space="preserve">learn, </w:t>
      </w:r>
      <w:r w:rsidRPr="00A54B11">
        <w:rPr>
          <w:rFonts w:eastAsiaTheme="minorEastAsia"/>
        </w:rPr>
        <w:t>grow, try new things and have new experiences</w:t>
      </w:r>
      <w:r>
        <w:rPr>
          <w:rFonts w:eastAsiaTheme="minorEastAsia"/>
        </w:rPr>
        <w:t xml:space="preserve"> from </w:t>
      </w:r>
      <w:r w:rsidR="00334123">
        <w:rPr>
          <w:rFonts w:eastAsiaTheme="minorEastAsia"/>
        </w:rPr>
        <w:t>s</w:t>
      </w:r>
      <w:r w:rsidR="00334123" w:rsidRPr="00A54B11">
        <w:rPr>
          <w:rFonts w:eastAsiaTheme="minorEastAsia"/>
        </w:rPr>
        <w:t>chool</w:t>
      </w:r>
      <w:r>
        <w:rPr>
          <w:rFonts w:eastAsiaTheme="minorEastAsia"/>
        </w:rPr>
        <w:t>s</w:t>
      </w:r>
      <w:r w:rsidR="00334123" w:rsidRPr="00A54B11">
        <w:rPr>
          <w:rFonts w:eastAsiaTheme="minorEastAsia"/>
        </w:rPr>
        <w:t xml:space="preserve"> and provider</w:t>
      </w:r>
      <w:r>
        <w:rPr>
          <w:rFonts w:eastAsiaTheme="minorEastAsia"/>
        </w:rPr>
        <w:t xml:space="preserve">s interviewed </w:t>
      </w:r>
    </w:p>
    <w:p w:rsidR="00334123" w:rsidRPr="00A54B11" w:rsidRDefault="00334123" w:rsidP="00334123">
      <w:pPr>
        <w:pStyle w:val="Bullet1"/>
      </w:pPr>
      <w:r>
        <w:rPr>
          <w:rFonts w:eastAsiaTheme="minorEastAsia"/>
        </w:rPr>
        <w:t>the e</w:t>
      </w:r>
      <w:r w:rsidRPr="00A54B11">
        <w:rPr>
          <w:rFonts w:eastAsiaTheme="minorEastAsia"/>
        </w:rPr>
        <w:t xml:space="preserve">ase with which disabled people get the support they want when they want it </w:t>
      </w:r>
      <w:r>
        <w:rPr>
          <w:rFonts w:eastAsiaTheme="minorEastAsia"/>
        </w:rPr>
        <w:t xml:space="preserve">from schools and providers </w:t>
      </w:r>
    </w:p>
    <w:p w:rsidR="00334123" w:rsidRPr="00A54B11" w:rsidRDefault="00334123" w:rsidP="00334123">
      <w:pPr>
        <w:pStyle w:val="Bullet1"/>
      </w:pPr>
      <w:r w:rsidRPr="003E6EAA">
        <w:rPr>
          <w:rFonts w:eastAsiaTheme="minorEastAsia"/>
        </w:rPr>
        <w:t xml:space="preserve">opportunities </w:t>
      </w:r>
      <w:r>
        <w:rPr>
          <w:rFonts w:eastAsiaTheme="minorEastAsia"/>
        </w:rPr>
        <w:t xml:space="preserve">for </w:t>
      </w:r>
      <w:r w:rsidRPr="003E6EAA">
        <w:rPr>
          <w:rFonts w:eastAsiaTheme="minorEastAsia"/>
        </w:rPr>
        <w:t xml:space="preserve">disabled people </w:t>
      </w:r>
      <w:r>
        <w:rPr>
          <w:rFonts w:eastAsiaTheme="minorEastAsia"/>
        </w:rPr>
        <w:t xml:space="preserve">to </w:t>
      </w:r>
      <w:r w:rsidR="00343929">
        <w:rPr>
          <w:rFonts w:eastAsiaTheme="minorEastAsia"/>
        </w:rPr>
        <w:t>influence</w:t>
      </w:r>
      <w:r>
        <w:rPr>
          <w:rFonts w:eastAsiaTheme="minorEastAsia"/>
        </w:rPr>
        <w:t xml:space="preserve"> </w:t>
      </w:r>
      <w:r w:rsidRPr="003E6EAA">
        <w:rPr>
          <w:rFonts w:eastAsiaTheme="minorEastAsia"/>
        </w:rPr>
        <w:t>school</w:t>
      </w:r>
      <w:r>
        <w:rPr>
          <w:rFonts w:eastAsiaTheme="minorEastAsia"/>
        </w:rPr>
        <w:t xml:space="preserve"> and </w:t>
      </w:r>
      <w:r w:rsidRPr="003E6EAA">
        <w:rPr>
          <w:rFonts w:eastAsiaTheme="minorEastAsia"/>
        </w:rPr>
        <w:t>provider policies and practice</w:t>
      </w:r>
      <w:r>
        <w:rPr>
          <w:rFonts w:eastAsiaTheme="minorEastAsia"/>
        </w:rPr>
        <w:t xml:space="preserve">s. Schools and providers could improve their measurement of </w:t>
      </w:r>
      <w:r w:rsidRPr="003E6EAA">
        <w:rPr>
          <w:rFonts w:eastAsiaTheme="minorEastAsia"/>
          <w:bCs/>
          <w:lang w:val="en-GB"/>
        </w:rPr>
        <w:t>outcomes</w:t>
      </w:r>
      <w:r>
        <w:rPr>
          <w:rFonts w:eastAsiaTheme="minorEastAsia"/>
          <w:bCs/>
          <w:lang w:val="en-GB"/>
        </w:rPr>
        <w:t xml:space="preserve"> for </w:t>
      </w:r>
      <w:r w:rsidR="000B45B9">
        <w:rPr>
          <w:rFonts w:eastAsiaTheme="minorEastAsia"/>
          <w:bCs/>
          <w:lang w:val="en-GB"/>
        </w:rPr>
        <w:t>disabled people</w:t>
      </w:r>
      <w:r>
        <w:rPr>
          <w:rFonts w:eastAsiaTheme="minorEastAsia"/>
          <w:bCs/>
          <w:lang w:val="en-GB"/>
        </w:rPr>
        <w:t xml:space="preserve"> and use the information to drive improvement in practice</w:t>
      </w:r>
      <w:r w:rsidR="00A53443">
        <w:rPr>
          <w:rFonts w:eastAsiaTheme="minorEastAsia"/>
          <w:bCs/>
          <w:lang w:val="en-GB"/>
        </w:rPr>
        <w:t>.</w:t>
      </w:r>
      <w:r>
        <w:rPr>
          <w:rFonts w:eastAsiaTheme="minorEastAsia"/>
          <w:bCs/>
          <w:lang w:val="en-GB"/>
        </w:rPr>
        <w:t xml:space="preserve"> </w:t>
      </w:r>
    </w:p>
    <w:p w:rsidR="00982244" w:rsidRPr="00C07798" w:rsidRDefault="00982244" w:rsidP="00520F13">
      <w:r>
        <w:t xml:space="preserve">The following </w:t>
      </w:r>
      <w:r w:rsidR="00BC268F">
        <w:t xml:space="preserve">factors </w:t>
      </w:r>
      <w:r w:rsidR="00576EF9">
        <w:t xml:space="preserve">appear to </w:t>
      </w:r>
      <w:r>
        <w:t xml:space="preserve">have </w:t>
      </w:r>
      <w:r w:rsidR="002C3B09">
        <w:t xml:space="preserve">undermined </w:t>
      </w:r>
      <w:r>
        <w:t xml:space="preserve">the </w:t>
      </w:r>
      <w:r w:rsidRPr="00CE46C1">
        <w:t xml:space="preserve">influence </w:t>
      </w:r>
      <w:r>
        <w:t>the Demonstration ha</w:t>
      </w:r>
      <w:r w:rsidR="002C3B09">
        <w:t>d</w:t>
      </w:r>
      <w:r>
        <w:t xml:space="preserve"> on</w:t>
      </w:r>
      <w:r w:rsidRPr="00CE46C1">
        <w:t xml:space="preserve"> provider and school practice</w:t>
      </w:r>
      <w:r>
        <w:t>:</w:t>
      </w:r>
    </w:p>
    <w:p w:rsidR="00334123" w:rsidRPr="00A54B11" w:rsidRDefault="00334123" w:rsidP="00520F13">
      <w:pPr>
        <w:pStyle w:val="ListParagraph"/>
        <w:numPr>
          <w:ilvl w:val="0"/>
          <w:numId w:val="44"/>
        </w:numPr>
      </w:pPr>
      <w:r w:rsidRPr="00982244">
        <w:rPr>
          <w:rFonts w:eastAsiaTheme="minorEastAsia"/>
        </w:rPr>
        <w:t>Schools and providers did not see they needed to change significantly</w:t>
      </w:r>
      <w:r w:rsidR="00A53443">
        <w:rPr>
          <w:rFonts w:eastAsiaTheme="minorEastAsia"/>
        </w:rPr>
        <w:t>.</w:t>
      </w:r>
    </w:p>
    <w:p w:rsidR="00334123" w:rsidRPr="00A54B11" w:rsidRDefault="00334123" w:rsidP="00334123">
      <w:pPr>
        <w:pStyle w:val="Bullet1"/>
      </w:pPr>
      <w:r w:rsidRPr="00A54B11">
        <w:rPr>
          <w:rFonts w:eastAsiaTheme="minorEastAsia"/>
        </w:rPr>
        <w:t>Most of the providers and schools interviewed had had limited experience of EGL. Limited communication and inconsistent messages about EGL meant schools and providers lacked clarity about their role in EGL</w:t>
      </w:r>
      <w:r w:rsidR="00A53443">
        <w:rPr>
          <w:rFonts w:eastAsiaTheme="minorEastAsia"/>
        </w:rPr>
        <w:t>.</w:t>
      </w:r>
    </w:p>
    <w:p w:rsidR="00334123" w:rsidRPr="003E5FBD" w:rsidRDefault="00334123" w:rsidP="00334123">
      <w:pPr>
        <w:pStyle w:val="Bullet1"/>
      </w:pPr>
      <w:r>
        <w:t>There was underinvestment in school and provider development</w:t>
      </w:r>
      <w:r w:rsidR="00E70446">
        <w:t>.</w:t>
      </w:r>
    </w:p>
    <w:p w:rsidR="00334123" w:rsidRPr="00A54B11" w:rsidRDefault="00334123" w:rsidP="00334123">
      <w:pPr>
        <w:pStyle w:val="Bullet1"/>
      </w:pPr>
      <w:r w:rsidRPr="00A54B11">
        <w:rPr>
          <w:rFonts w:eastAsiaTheme="minorEastAsia"/>
        </w:rPr>
        <w:t xml:space="preserve">The delayed development and implementation of key components of the </w:t>
      </w:r>
      <w:r w:rsidR="00234300">
        <w:rPr>
          <w:rFonts w:eastAsiaTheme="minorEastAsia"/>
        </w:rPr>
        <w:t>D</w:t>
      </w:r>
      <w:r w:rsidRPr="00A54B11">
        <w:rPr>
          <w:rFonts w:eastAsiaTheme="minorEastAsia"/>
        </w:rPr>
        <w:t>emonstration (</w:t>
      </w:r>
      <w:r w:rsidR="00CD6A04">
        <w:rPr>
          <w:rFonts w:eastAsiaTheme="minorEastAsia"/>
        </w:rPr>
        <w:t>eg</w:t>
      </w:r>
      <w:r w:rsidRPr="00A54B11">
        <w:rPr>
          <w:rFonts w:eastAsiaTheme="minorEastAsia"/>
        </w:rPr>
        <w:t xml:space="preserve"> </w:t>
      </w:r>
      <w:r w:rsidR="00E70446">
        <w:rPr>
          <w:rFonts w:eastAsiaTheme="minorEastAsia"/>
        </w:rPr>
        <w:t xml:space="preserve">the </w:t>
      </w:r>
      <w:r w:rsidRPr="00A54B11">
        <w:rPr>
          <w:rFonts w:eastAsiaTheme="minorEastAsia"/>
        </w:rPr>
        <w:t>process for paying providers) undermined the Demonstration’s credibility</w:t>
      </w:r>
      <w:r w:rsidR="00E70446">
        <w:rPr>
          <w:rFonts w:eastAsiaTheme="minorEastAsia"/>
        </w:rPr>
        <w:t>, particularly</w:t>
      </w:r>
      <w:r w:rsidRPr="00A54B11">
        <w:rPr>
          <w:rFonts w:eastAsiaTheme="minorEastAsia"/>
        </w:rPr>
        <w:t xml:space="preserve"> with providers</w:t>
      </w:r>
      <w:r w:rsidR="00E70446">
        <w:rPr>
          <w:rFonts w:eastAsiaTheme="minorEastAsia"/>
        </w:rPr>
        <w:t>.</w:t>
      </w:r>
    </w:p>
    <w:p w:rsidR="00334123" w:rsidRPr="00A54B11" w:rsidRDefault="00334123" w:rsidP="00334123">
      <w:pPr>
        <w:pStyle w:val="Bullet1"/>
      </w:pPr>
      <w:r w:rsidRPr="00A54B11">
        <w:rPr>
          <w:rFonts w:eastAsiaTheme="minorEastAsia"/>
        </w:rPr>
        <w:t xml:space="preserve">Some providers and schools reported limited capacity to fund changes to operate more in line with the </w:t>
      </w:r>
      <w:r>
        <w:rPr>
          <w:rFonts w:eastAsiaTheme="minorEastAsia"/>
        </w:rPr>
        <w:t xml:space="preserve">EGL </w:t>
      </w:r>
      <w:r w:rsidRPr="00A54B11">
        <w:rPr>
          <w:rFonts w:eastAsiaTheme="minorEastAsia"/>
        </w:rPr>
        <w:t xml:space="preserve">principles. </w:t>
      </w:r>
    </w:p>
    <w:p w:rsidR="00334123" w:rsidRPr="00A54B11" w:rsidRDefault="00FD26CB" w:rsidP="00334123">
      <w:pPr>
        <w:rPr>
          <w:lang w:eastAsia="en-AU"/>
        </w:rPr>
      </w:pPr>
      <w:r>
        <w:rPr>
          <w:lang w:eastAsia="en-AU"/>
        </w:rPr>
        <w:t xml:space="preserve">Factors that </w:t>
      </w:r>
      <w:r w:rsidR="00334123" w:rsidRPr="00A54B11">
        <w:rPr>
          <w:lang w:eastAsia="en-AU"/>
        </w:rPr>
        <w:t>may have helped schools and providers</w:t>
      </w:r>
      <w:r>
        <w:rPr>
          <w:lang w:eastAsia="en-AU"/>
        </w:rPr>
        <w:t xml:space="preserve"> include:</w:t>
      </w:r>
      <w:r w:rsidR="00334123">
        <w:rPr>
          <w:lang w:eastAsia="en-AU"/>
        </w:rPr>
        <w:t xml:space="preserve"> </w:t>
      </w:r>
    </w:p>
    <w:p w:rsidR="00334123" w:rsidRPr="00A54B11" w:rsidRDefault="00FD26CB" w:rsidP="00334123">
      <w:pPr>
        <w:pStyle w:val="Bullet1"/>
      </w:pPr>
      <w:r>
        <w:rPr>
          <w:rFonts w:eastAsiaTheme="minorEastAsia"/>
        </w:rPr>
        <w:t>engaging in c</w:t>
      </w:r>
      <w:r w:rsidR="00334123" w:rsidRPr="00A54B11">
        <w:rPr>
          <w:rFonts w:eastAsiaTheme="minorEastAsia"/>
        </w:rPr>
        <w:t xml:space="preserve">onsistent and clear communication with </w:t>
      </w:r>
      <w:r w:rsidR="00334123">
        <w:t xml:space="preserve">schools and providers over a longer time period </w:t>
      </w:r>
      <w:r>
        <w:t>before</w:t>
      </w:r>
      <w:r w:rsidR="00A46338">
        <w:t xml:space="preserve"> and during</w:t>
      </w:r>
      <w:r w:rsidR="00334123">
        <w:t xml:space="preserve"> the Demonstration </w:t>
      </w:r>
      <w:r w:rsidR="00334123" w:rsidRPr="00A54B11">
        <w:rPr>
          <w:rFonts w:eastAsiaTheme="minorEastAsia"/>
        </w:rPr>
        <w:t>to assist in getting buy</w:t>
      </w:r>
      <w:r>
        <w:rPr>
          <w:rFonts w:eastAsiaTheme="minorEastAsia"/>
        </w:rPr>
        <w:t>-</w:t>
      </w:r>
      <w:r w:rsidR="00334123" w:rsidRPr="00A54B11">
        <w:rPr>
          <w:rFonts w:eastAsiaTheme="minorEastAsia"/>
        </w:rPr>
        <w:t xml:space="preserve">in </w:t>
      </w:r>
      <w:r w:rsidR="004E2A96">
        <w:rPr>
          <w:rFonts w:eastAsiaTheme="minorEastAsia"/>
        </w:rPr>
        <w:t>and ensure</w:t>
      </w:r>
      <w:r w:rsidR="004E2A96" w:rsidRPr="00A54B11">
        <w:rPr>
          <w:rFonts w:eastAsiaTheme="minorEastAsia"/>
        </w:rPr>
        <w:t xml:space="preserve"> </w:t>
      </w:r>
      <w:r w:rsidR="00334123" w:rsidRPr="002528B7">
        <w:rPr>
          <w:rFonts w:eastAsiaTheme="minorEastAsia"/>
        </w:rPr>
        <w:t>ever</w:t>
      </w:r>
      <w:r w:rsidR="00334123" w:rsidRPr="00A54B11">
        <w:rPr>
          <w:rFonts w:eastAsiaTheme="minorEastAsia"/>
        </w:rPr>
        <w:t xml:space="preserve">yone </w:t>
      </w:r>
      <w:r w:rsidR="004E2A96">
        <w:rPr>
          <w:rFonts w:eastAsiaTheme="minorEastAsia"/>
        </w:rPr>
        <w:t xml:space="preserve">is </w:t>
      </w:r>
      <w:r w:rsidR="00334123" w:rsidRPr="00A54B11">
        <w:rPr>
          <w:rFonts w:eastAsiaTheme="minorEastAsia"/>
        </w:rPr>
        <w:t>on the same page</w:t>
      </w:r>
    </w:p>
    <w:p w:rsidR="00334123" w:rsidRPr="00A54B11" w:rsidRDefault="00FD26CB" w:rsidP="00334123">
      <w:pPr>
        <w:pStyle w:val="Bullet1"/>
      </w:pPr>
      <w:r>
        <w:rPr>
          <w:rFonts w:eastAsiaTheme="minorEastAsia"/>
        </w:rPr>
        <w:t>h</w:t>
      </w:r>
      <w:r w:rsidR="00334123" w:rsidRPr="00A54B11">
        <w:rPr>
          <w:rFonts w:eastAsiaTheme="minorEastAsia"/>
        </w:rPr>
        <w:t xml:space="preserve">aving a person schools knew and trusted liaise with </w:t>
      </w:r>
      <w:r w:rsidR="00334123">
        <w:t>them about the EGL approach. While there was a dedi</w:t>
      </w:r>
      <w:r w:rsidR="008A24AF">
        <w:t>cated person to manage the EGL/</w:t>
      </w:r>
      <w:r w:rsidR="00334123">
        <w:t xml:space="preserve">provider relationship with </w:t>
      </w:r>
      <w:r>
        <w:t>providers,</w:t>
      </w:r>
      <w:r w:rsidR="00334123">
        <w:t xml:space="preserve"> there</w:t>
      </w:r>
      <w:r>
        <w:t xml:space="preserve"> was no such person for schools</w:t>
      </w:r>
      <w:r w:rsidR="00334123">
        <w:t xml:space="preserve"> </w:t>
      </w:r>
    </w:p>
    <w:p w:rsidR="00334123" w:rsidRPr="00A54B11" w:rsidRDefault="00FD26CB" w:rsidP="00334123">
      <w:pPr>
        <w:pStyle w:val="Bullet1"/>
      </w:pPr>
      <w:r>
        <w:t>h</w:t>
      </w:r>
      <w:r w:rsidR="00334123">
        <w:t>aving readily available i</w:t>
      </w:r>
      <w:r w:rsidR="00334123" w:rsidRPr="00A54B11">
        <w:rPr>
          <w:rFonts w:eastAsiaTheme="minorEastAsia"/>
        </w:rPr>
        <w:t xml:space="preserve">nformation on what EGL means in practice and advice on how to get there, including </w:t>
      </w:r>
      <w:r w:rsidR="00334123">
        <w:t>for the</w:t>
      </w:r>
      <w:r w:rsidR="00334123" w:rsidRPr="00A54B11">
        <w:rPr>
          <w:rFonts w:eastAsiaTheme="minorEastAsia"/>
        </w:rPr>
        <w:t xml:space="preserve"> governing bodies of providers and schools</w:t>
      </w:r>
      <w:r w:rsidR="002528B7">
        <w:rPr>
          <w:rFonts w:eastAsiaTheme="minorEastAsia"/>
        </w:rPr>
        <w:t xml:space="preserve">; </w:t>
      </w:r>
      <w:r w:rsidR="005D535A">
        <w:rPr>
          <w:rFonts w:eastAsiaTheme="minorEastAsia"/>
        </w:rPr>
        <w:t>for example,</w:t>
      </w:r>
      <w:r w:rsidR="00334123">
        <w:t xml:space="preserve"> provider</w:t>
      </w:r>
      <w:r w:rsidR="00334123" w:rsidRPr="00A54B11">
        <w:rPr>
          <w:rFonts w:eastAsiaTheme="minorEastAsia"/>
        </w:rPr>
        <w:t>s</w:t>
      </w:r>
      <w:r w:rsidR="00334123">
        <w:t xml:space="preserve"> wanted more advice on how</w:t>
      </w:r>
      <w:r w:rsidR="00334123" w:rsidRPr="00A54B11">
        <w:rPr>
          <w:rFonts w:eastAsiaTheme="minorEastAsia"/>
        </w:rPr>
        <w:t xml:space="preserve"> to cost their services in </w:t>
      </w:r>
      <w:r w:rsidR="00334123">
        <w:rPr>
          <w:rFonts w:eastAsiaTheme="minorEastAsia"/>
        </w:rPr>
        <w:t xml:space="preserve">an </w:t>
      </w:r>
      <w:r w:rsidR="00334123" w:rsidRPr="00A54B11">
        <w:rPr>
          <w:rFonts w:eastAsiaTheme="minorEastAsia"/>
        </w:rPr>
        <w:t>individualised way</w:t>
      </w:r>
    </w:p>
    <w:p w:rsidR="00334123" w:rsidRDefault="00FD26CB" w:rsidP="00334123">
      <w:pPr>
        <w:pStyle w:val="Bullet1"/>
      </w:pPr>
      <w:r>
        <w:t>e</w:t>
      </w:r>
      <w:r w:rsidR="00334123">
        <w:t>nsuring that contracts and funding arrangements with providers encouraged the outcomes sought by the EGL approach</w:t>
      </w:r>
      <w:r>
        <w:t>.</w:t>
      </w:r>
      <w:r w:rsidR="00334123">
        <w:t xml:space="preserve"> </w:t>
      </w:r>
    </w:p>
    <w:p w:rsidR="00982244" w:rsidRPr="00A54B11" w:rsidRDefault="00982244" w:rsidP="00982244">
      <w:r>
        <w:t xml:space="preserve">In future, specific provider (and school) development funding could help move more of them to a more personalised approach in line with the EGL principles, but a shift </w:t>
      </w:r>
      <w:r w:rsidR="00F41067">
        <w:t xml:space="preserve">in </w:t>
      </w:r>
      <w:r>
        <w:t xml:space="preserve">attitudes and expectations is required before they can make practical changes in that direction. Any efforts to develop providers and schools need to start by expanding their vision </w:t>
      </w:r>
      <w:r w:rsidR="00CB24DF">
        <w:t xml:space="preserve">of </w:t>
      </w:r>
      <w:r>
        <w:t>wha</w:t>
      </w:r>
      <w:r w:rsidR="008A24AF">
        <w:t xml:space="preserve">t disabled people can achieve. </w:t>
      </w:r>
      <w:r>
        <w:rPr>
          <w:bCs/>
          <w:lang w:eastAsia="en-AU"/>
        </w:rPr>
        <w:t>An o</w:t>
      </w:r>
      <w:r w:rsidR="008A24AF">
        <w:rPr>
          <w:bCs/>
          <w:lang w:eastAsia="en-AU"/>
        </w:rPr>
        <w:t>n</w:t>
      </w:r>
      <w:r w:rsidRPr="003E6EAA">
        <w:rPr>
          <w:bCs/>
          <w:lang w:eastAsia="en-AU"/>
        </w:rPr>
        <w:t xml:space="preserve">going challenge </w:t>
      </w:r>
      <w:r>
        <w:rPr>
          <w:bCs/>
          <w:lang w:eastAsia="en-AU"/>
        </w:rPr>
        <w:t>will be</w:t>
      </w:r>
      <w:r>
        <w:rPr>
          <w:rFonts w:eastAsiaTheme="minorEastAsia"/>
        </w:rPr>
        <w:t xml:space="preserve"> addressing the financial sustainability of providers.</w:t>
      </w:r>
    </w:p>
    <w:p w:rsidR="00982244" w:rsidRPr="001C2633" w:rsidRDefault="00982244">
      <w:pPr>
        <w:pStyle w:val="Bullet1"/>
        <w:numPr>
          <w:ilvl w:val="0"/>
          <w:numId w:val="0"/>
        </w:numPr>
        <w:sectPr w:rsidR="00982244" w:rsidRPr="001C2633" w:rsidSect="00240366">
          <w:footerReference w:type="even" r:id="rId14"/>
          <w:footerReference w:type="default" r:id="rId15"/>
          <w:pgSz w:w="11906" w:h="16838"/>
          <w:pgMar w:top="1440" w:right="1440" w:bottom="1134" w:left="1440" w:header="708" w:footer="557" w:gutter="0"/>
          <w:pgNumType w:start="1"/>
          <w:cols w:space="708"/>
          <w:titlePg/>
          <w:docGrid w:linePitch="360"/>
        </w:sectPr>
      </w:pPr>
    </w:p>
    <w:p w:rsidR="00EC2CE7" w:rsidRPr="00F926FD" w:rsidRDefault="00110968" w:rsidP="007E1DE7">
      <w:pPr>
        <w:pStyle w:val="Heading1"/>
      </w:pPr>
      <w:bookmarkStart w:id="4" w:name="_Toc476816874"/>
      <w:r w:rsidRPr="002F2290">
        <w:lastRenderedPageBreak/>
        <w:t xml:space="preserve">Evaluation purpose </w:t>
      </w:r>
      <w:r w:rsidR="00FC1E44" w:rsidRPr="002F2290">
        <w:t xml:space="preserve">and </w:t>
      </w:r>
      <w:r w:rsidRPr="002F2290">
        <w:t>Enabling Good</w:t>
      </w:r>
      <w:r>
        <w:t xml:space="preserve"> Lives </w:t>
      </w:r>
      <w:r w:rsidR="00FC1E44">
        <w:t>background</w:t>
      </w:r>
      <w:bookmarkEnd w:id="4"/>
    </w:p>
    <w:p w:rsidR="00FC1E44" w:rsidRPr="00CD01FF" w:rsidRDefault="00FC1E44" w:rsidP="00FC1E44">
      <w:pPr>
        <w:pStyle w:val="Heading2"/>
      </w:pPr>
      <w:bookmarkStart w:id="5" w:name="_Toc406060133"/>
      <w:bookmarkStart w:id="6" w:name="_Toc476816875"/>
      <w:r w:rsidRPr="00CD01FF">
        <w:t>Purpose of the evaluation</w:t>
      </w:r>
      <w:bookmarkEnd w:id="5"/>
      <w:bookmarkEnd w:id="6"/>
    </w:p>
    <w:p w:rsidR="00FC1E44" w:rsidRDefault="00FC1E44" w:rsidP="007A1ABC">
      <w:r w:rsidRPr="00593430">
        <w:t>This report details the findings from a second evaluation of the Enabling Good Lives (EGL) Demonstration.</w:t>
      </w:r>
      <w:r w:rsidR="00E97365" w:rsidRPr="00593430">
        <w:t xml:space="preserve"> The Demonstration finished in June 2016.</w:t>
      </w:r>
      <w:r w:rsidRPr="00CD01FF">
        <w:t xml:space="preserve"> </w:t>
      </w:r>
      <w:r>
        <w:t>EGL is</w:t>
      </w:r>
      <w:r w:rsidRPr="00CD01FF">
        <w:t xml:space="preserve"> a new approach to supporting disabled people</w:t>
      </w:r>
      <w:r>
        <w:t xml:space="preserve"> to live their vision of a good life. </w:t>
      </w:r>
      <w:r w:rsidRPr="00CD01FF">
        <w:t>The Demonstration</w:t>
      </w:r>
      <w:r>
        <w:t>, developed to test this new approach, is</w:t>
      </w:r>
      <w:r w:rsidRPr="00CD01FF">
        <w:t xml:space="preserve"> a partnership between representatives of disabled people, families</w:t>
      </w:r>
      <w:r>
        <w:t xml:space="preserve">, </w:t>
      </w:r>
      <w:r w:rsidRPr="00CD01FF">
        <w:t>providers</w:t>
      </w:r>
      <w:r>
        <w:t>,</w:t>
      </w:r>
      <w:r w:rsidRPr="00CD01FF">
        <w:t xml:space="preserve"> and government agencies.</w:t>
      </w:r>
    </w:p>
    <w:p w:rsidR="00FC1E44" w:rsidRDefault="009B25D1" w:rsidP="007A1ABC">
      <w:r w:rsidRPr="00CD01FF">
        <w:t xml:space="preserve">The evaluation took place </w:t>
      </w:r>
      <w:r w:rsidR="00CB24DF">
        <w:t xml:space="preserve">in late 2015 </w:t>
      </w:r>
      <w:r>
        <w:t xml:space="preserve">and </w:t>
      </w:r>
      <w:r w:rsidRPr="00CD01FF">
        <w:t xml:space="preserve">will inform </w:t>
      </w:r>
      <w:r>
        <w:t>advice on the future direction of disability supports</w:t>
      </w:r>
      <w:r w:rsidRPr="00CD01FF">
        <w:t>.</w:t>
      </w:r>
      <w:r w:rsidR="00FC1E44" w:rsidRPr="00CD01FF">
        <w:t xml:space="preserve"> The Ministries of Education, Health and Social Developmen</w:t>
      </w:r>
      <w:r w:rsidR="00FC1E44" w:rsidRPr="00593430">
        <w:t>t</w:t>
      </w:r>
      <w:r w:rsidR="00593430">
        <w:t>,</w:t>
      </w:r>
      <w:r w:rsidR="00FC1E44" w:rsidRPr="00593430">
        <w:t xml:space="preserve"> alo</w:t>
      </w:r>
      <w:r w:rsidR="00FC1E44" w:rsidRPr="00CD01FF">
        <w:t>ng with the Demonstration Director and the Local Advisory Group</w:t>
      </w:r>
      <w:r w:rsidR="00593430">
        <w:t>,</w:t>
      </w:r>
      <w:r w:rsidR="00FC1E44" w:rsidRPr="00CD01FF">
        <w:t xml:space="preserve"> wanted to understand how the Demonstration was being implemented and </w:t>
      </w:r>
      <w:r w:rsidR="00314D28">
        <w:t xml:space="preserve">how it was </w:t>
      </w:r>
      <w:r w:rsidR="00FC1E44" w:rsidRPr="00593430">
        <w:t>wor</w:t>
      </w:r>
      <w:r w:rsidR="00FC1E44" w:rsidRPr="00CD01FF">
        <w:t xml:space="preserve">king towards supporting disabled people to live the life they want to lead. </w:t>
      </w:r>
    </w:p>
    <w:p w:rsidR="006C3561" w:rsidRDefault="006C3561" w:rsidP="006C3561">
      <w:pPr>
        <w:pStyle w:val="Heading2"/>
      </w:pPr>
      <w:bookmarkStart w:id="7" w:name="_Toc446512295"/>
      <w:bookmarkStart w:id="8" w:name="_Toc406060134"/>
      <w:bookmarkStart w:id="9" w:name="_Toc476816876"/>
      <w:r>
        <w:t>What is Enabling Good Lives</w:t>
      </w:r>
      <w:r w:rsidR="00F974B8">
        <w:t xml:space="preserve"> and why change</w:t>
      </w:r>
      <w:r>
        <w:t>?</w:t>
      </w:r>
      <w:bookmarkEnd w:id="7"/>
      <w:bookmarkEnd w:id="8"/>
      <w:bookmarkEnd w:id="9"/>
    </w:p>
    <w:p w:rsidR="00E70669" w:rsidRDefault="00E70669" w:rsidP="004A349F">
      <w:pPr>
        <w:pStyle w:val="Heading3"/>
      </w:pPr>
      <w:r>
        <w:t>The current system of disability supports is problematic</w:t>
      </w:r>
    </w:p>
    <w:p w:rsidR="00E70669" w:rsidRPr="00E70669" w:rsidRDefault="00E70669" w:rsidP="00E70669">
      <w:r>
        <w:t xml:space="preserve">The system of support for disabled people has often made it difficult for an individual to live an everyday life of their choice in their community. </w:t>
      </w:r>
      <w:r w:rsidRPr="00E70669">
        <w:t xml:space="preserve">There </w:t>
      </w:r>
      <w:r>
        <w:t xml:space="preserve">has been </w:t>
      </w:r>
      <w:r w:rsidRPr="00E70669">
        <w:t xml:space="preserve">pressure to change the current system of disability supports and services so that disabled people have greater choice and control. This pressure has arisen because: </w:t>
      </w:r>
    </w:p>
    <w:p w:rsidR="00937145" w:rsidRPr="004A349F" w:rsidRDefault="007626A4" w:rsidP="004A349F">
      <w:pPr>
        <w:pStyle w:val="Bullet1"/>
      </w:pPr>
      <w:r>
        <w:rPr>
          <w:rFonts w:eastAsia="Verdana"/>
        </w:rPr>
        <w:t>l</w:t>
      </w:r>
      <w:r w:rsidR="005A3FFF" w:rsidRPr="00E70669">
        <w:rPr>
          <w:rFonts w:eastAsia="Verdana"/>
        </w:rPr>
        <w:t xml:space="preserve">ife outcomes for </w:t>
      </w:r>
      <w:r w:rsidR="000B45B9">
        <w:rPr>
          <w:rFonts w:eastAsia="Verdana"/>
        </w:rPr>
        <w:t>disabled people</w:t>
      </w:r>
      <w:r w:rsidR="005A3FFF" w:rsidRPr="00E70669">
        <w:rPr>
          <w:rFonts w:eastAsia="Verdana"/>
        </w:rPr>
        <w:t xml:space="preserve"> are poor compared </w:t>
      </w:r>
      <w:r>
        <w:rPr>
          <w:rFonts w:eastAsia="Verdana"/>
        </w:rPr>
        <w:t>with</w:t>
      </w:r>
      <w:r w:rsidR="005A3FFF" w:rsidRPr="00E70669">
        <w:rPr>
          <w:rFonts w:eastAsia="Verdana"/>
        </w:rPr>
        <w:t xml:space="preserve"> the general </w:t>
      </w:r>
      <w:r w:rsidR="005A3FFF" w:rsidRPr="004A349F">
        <w:rPr>
          <w:rFonts w:eastAsia="Verdana"/>
        </w:rPr>
        <w:t>populat</w:t>
      </w:r>
      <w:r w:rsidR="005A3FFF" w:rsidRPr="00090F61">
        <w:rPr>
          <w:rFonts w:eastAsia="Verdana"/>
        </w:rPr>
        <w:t>ion</w:t>
      </w:r>
      <w:r w:rsidR="004556AA">
        <w:rPr>
          <w:rStyle w:val="FootnoteReference"/>
          <w:rFonts w:eastAsia="Verdana"/>
        </w:rPr>
        <w:footnoteReference w:id="13"/>
      </w:r>
      <w:r w:rsidR="005A3FFF" w:rsidRPr="004A349F">
        <w:rPr>
          <w:rFonts w:eastAsia="Verdana"/>
        </w:rPr>
        <w:t xml:space="preserve"> </w:t>
      </w:r>
    </w:p>
    <w:p w:rsidR="00937145" w:rsidRPr="004A349F" w:rsidRDefault="007626A4" w:rsidP="004A349F">
      <w:pPr>
        <w:pStyle w:val="Bullet1"/>
      </w:pPr>
      <w:r>
        <w:rPr>
          <w:rFonts w:eastAsia="Verdana"/>
        </w:rPr>
        <w:t>d</w:t>
      </w:r>
      <w:r w:rsidR="005A3FFF" w:rsidRPr="004A349F">
        <w:rPr>
          <w:rFonts w:eastAsia="Verdana"/>
        </w:rPr>
        <w:t xml:space="preserve">isabled people and their families report the current supports and </w:t>
      </w:r>
      <w:r w:rsidR="00E70669" w:rsidRPr="004A349F">
        <w:rPr>
          <w:rFonts w:eastAsia="Verdana"/>
        </w:rPr>
        <w:t>services do</w:t>
      </w:r>
      <w:r w:rsidR="005A3FFF" w:rsidRPr="004A349F">
        <w:rPr>
          <w:rFonts w:eastAsia="Verdana"/>
        </w:rPr>
        <w:t xml:space="preserve"> not reflect their individual needs and preferenc</w:t>
      </w:r>
      <w:r w:rsidR="008A24AF">
        <w:rPr>
          <w:rFonts w:eastAsia="Verdana"/>
        </w:rPr>
        <w:t xml:space="preserve">es. </w:t>
      </w:r>
      <w:r w:rsidR="00E70669" w:rsidRPr="004A349F">
        <w:rPr>
          <w:rFonts w:eastAsia="Verdana"/>
        </w:rPr>
        <w:t>The current system</w:t>
      </w:r>
      <w:r w:rsidR="00E70669" w:rsidRPr="004A349F">
        <w:t xml:space="preserve">: </w:t>
      </w:r>
    </w:p>
    <w:p w:rsidR="00E70669" w:rsidRPr="00F974B8" w:rsidRDefault="00BC6BDD" w:rsidP="00520F13">
      <w:pPr>
        <w:numPr>
          <w:ilvl w:val="0"/>
          <w:numId w:val="21"/>
        </w:numPr>
      </w:pPr>
      <w:r>
        <w:t xml:space="preserve">is </w:t>
      </w:r>
      <w:r w:rsidR="00E70669" w:rsidRPr="00F974B8">
        <w:t>very complicated for users. Disabled people and their families have to navigate complex bureaucracies in different agencies to access all the support they need. It is not pers</w:t>
      </w:r>
      <w:r w:rsidR="00E70669" w:rsidRPr="00BC6BDD">
        <w:t>on</w:t>
      </w:r>
      <w:r>
        <w:t xml:space="preserve"> </w:t>
      </w:r>
      <w:r w:rsidR="00E70669" w:rsidRPr="00BC6BDD">
        <w:t>dr</w:t>
      </w:r>
      <w:r w:rsidR="00E70669" w:rsidRPr="00F974B8">
        <w:t>iven. Disabled people and their families struggle to get the assistance they need when they need it</w:t>
      </w:r>
    </w:p>
    <w:p w:rsidR="00E70669" w:rsidRPr="00F974B8" w:rsidRDefault="00E70669" w:rsidP="00520F13">
      <w:pPr>
        <w:numPr>
          <w:ilvl w:val="0"/>
          <w:numId w:val="21"/>
        </w:numPr>
      </w:pPr>
      <w:r w:rsidRPr="004A349F">
        <w:t xml:space="preserve">focuses on </w:t>
      </w:r>
      <w:r w:rsidR="00273BB2">
        <w:t xml:space="preserve">funded </w:t>
      </w:r>
      <w:r w:rsidR="00B3255F">
        <w:t>specialist supports</w:t>
      </w:r>
      <w:r w:rsidR="00273BB2">
        <w:t xml:space="preserve"> and services</w:t>
      </w:r>
      <w:r w:rsidR="00B3255F" w:rsidRPr="004A349F" w:rsidDel="00B3255F">
        <w:t xml:space="preserve"> </w:t>
      </w:r>
      <w:r w:rsidRPr="004A349F">
        <w:t>at the cost of mainstream services and other forms of support</w:t>
      </w:r>
    </w:p>
    <w:p w:rsidR="00E70669" w:rsidRPr="00E70669" w:rsidRDefault="00E70669" w:rsidP="00520F13">
      <w:pPr>
        <w:numPr>
          <w:ilvl w:val="0"/>
          <w:numId w:val="21"/>
        </w:numPr>
      </w:pPr>
      <w:r w:rsidRPr="00F974B8">
        <w:t>typically alloca</w:t>
      </w:r>
      <w:r w:rsidRPr="007D7026">
        <w:t>tes</w:t>
      </w:r>
      <w:r w:rsidR="00CB24DF">
        <w:t xml:space="preserve"> funding</w:t>
      </w:r>
      <w:r w:rsidRPr="00F974B8">
        <w:t xml:space="preserve"> based on a medical model rather than </w:t>
      </w:r>
      <w:r w:rsidR="00B3255F">
        <w:t>on someone’s strengths and what they could do</w:t>
      </w:r>
      <w:r w:rsidRPr="00F974B8">
        <w:t>. There is limited flexibility in the</w:t>
      </w:r>
      <w:r w:rsidRPr="00E70669">
        <w:t xml:space="preserve"> use of funding</w:t>
      </w:r>
    </w:p>
    <w:p w:rsidR="00937145" w:rsidRPr="00E70669" w:rsidRDefault="007626A4" w:rsidP="004A349F">
      <w:pPr>
        <w:pStyle w:val="Bullet1"/>
      </w:pPr>
      <w:r>
        <w:rPr>
          <w:rFonts w:eastAsia="Verdana"/>
        </w:rPr>
        <w:t>t</w:t>
      </w:r>
      <w:r w:rsidR="005A3FFF" w:rsidRPr="00E70669">
        <w:rPr>
          <w:rFonts w:eastAsia="Verdana"/>
        </w:rPr>
        <w:t xml:space="preserve">he current system is costly to government. Costs have increased but there is little evidence that the additional spending </w:t>
      </w:r>
      <w:r>
        <w:rPr>
          <w:rFonts w:eastAsia="Verdana"/>
        </w:rPr>
        <w:t>is resulting in better outcomes</w:t>
      </w:r>
      <w:r w:rsidR="005A3FFF" w:rsidRPr="00E70669">
        <w:rPr>
          <w:rFonts w:eastAsia="Verdana"/>
        </w:rPr>
        <w:t xml:space="preserve"> </w:t>
      </w:r>
    </w:p>
    <w:p w:rsidR="00937145" w:rsidRPr="00E70669" w:rsidRDefault="007626A4" w:rsidP="004A349F">
      <w:pPr>
        <w:pStyle w:val="Bullet1"/>
      </w:pPr>
      <w:r>
        <w:rPr>
          <w:rFonts w:eastAsia="Verdana"/>
        </w:rPr>
        <w:t>t</w:t>
      </w:r>
      <w:r w:rsidR="005A3FFF" w:rsidRPr="00E70669">
        <w:rPr>
          <w:rFonts w:eastAsia="Verdana"/>
        </w:rPr>
        <w:t xml:space="preserve">here is greater recognition </w:t>
      </w:r>
      <w:r>
        <w:rPr>
          <w:rFonts w:eastAsia="Verdana"/>
        </w:rPr>
        <w:t xml:space="preserve">that </w:t>
      </w:r>
      <w:r w:rsidR="000B45B9">
        <w:rPr>
          <w:rFonts w:eastAsia="Verdana"/>
        </w:rPr>
        <w:t>disabled people</w:t>
      </w:r>
      <w:r w:rsidR="005A3FFF" w:rsidRPr="00E70669">
        <w:rPr>
          <w:rFonts w:eastAsia="Verdana"/>
        </w:rPr>
        <w:t xml:space="preserve"> should have the same rights as non-disabled people </w:t>
      </w:r>
      <w:r w:rsidR="00CD6A04">
        <w:rPr>
          <w:rFonts w:eastAsia="Verdana"/>
        </w:rPr>
        <w:t>eg</w:t>
      </w:r>
      <w:r w:rsidR="00CB24DF">
        <w:rPr>
          <w:rFonts w:eastAsia="Verdana"/>
        </w:rPr>
        <w:t xml:space="preserve"> as a result of the</w:t>
      </w:r>
      <w:r w:rsidR="005A3FFF" w:rsidRPr="00E70669">
        <w:rPr>
          <w:rFonts w:eastAsia="Verdana"/>
        </w:rPr>
        <w:t xml:space="preserve"> adoption of the </w:t>
      </w:r>
      <w:r w:rsidR="00CB24DF">
        <w:rPr>
          <w:rFonts w:eastAsia="Verdana"/>
        </w:rPr>
        <w:t xml:space="preserve">United Nations Convention on </w:t>
      </w:r>
      <w:r w:rsidR="00CB24DF">
        <w:rPr>
          <w:rFonts w:eastAsia="Verdana"/>
        </w:rPr>
        <w:lastRenderedPageBreak/>
        <w:t>the Rights of Persons with Disabilities (</w:t>
      </w:r>
      <w:r w:rsidR="005A3FFF" w:rsidRPr="007D7026">
        <w:rPr>
          <w:rFonts w:eastAsia="Verdana"/>
        </w:rPr>
        <w:t>UNCRPD</w:t>
      </w:r>
      <w:r w:rsidR="00CB24DF">
        <w:rPr>
          <w:rFonts w:eastAsia="Verdana"/>
        </w:rPr>
        <w:t>)</w:t>
      </w:r>
      <w:r w:rsidR="005A3FFF" w:rsidRPr="00E70669">
        <w:rPr>
          <w:rFonts w:eastAsia="Verdana"/>
        </w:rPr>
        <w:t>, wider acceptance of the social model of disability</w:t>
      </w:r>
      <w:r>
        <w:rPr>
          <w:rFonts w:eastAsia="Verdana"/>
        </w:rPr>
        <w:t>.</w:t>
      </w:r>
    </w:p>
    <w:p w:rsidR="006C3561" w:rsidRDefault="006C3561" w:rsidP="006C3561">
      <w:pPr>
        <w:pStyle w:val="Heading3"/>
      </w:pPr>
      <w:bookmarkStart w:id="10" w:name="_Toc446512296"/>
      <w:r>
        <w:t xml:space="preserve">EGL is </w:t>
      </w:r>
      <w:bookmarkEnd w:id="10"/>
      <w:r w:rsidR="00E15B14">
        <w:t>a principles</w:t>
      </w:r>
      <w:r w:rsidR="007626A4">
        <w:t>-</w:t>
      </w:r>
      <w:r w:rsidR="00E15B14">
        <w:t xml:space="preserve">based approach to supporting </w:t>
      </w:r>
      <w:r w:rsidR="000B45B9">
        <w:t>disabled people</w:t>
      </w:r>
    </w:p>
    <w:p w:rsidR="006C3561" w:rsidRDefault="009B00C2" w:rsidP="007A1ABC">
      <w:r>
        <w:t>In September 2</w:t>
      </w:r>
      <w:r w:rsidR="00090F61">
        <w:t>012</w:t>
      </w:r>
      <w:r>
        <w:t xml:space="preserve"> the Ministerial Committee on Disability Issues agreed to a long-term direction for change based on the Enabling Good Lives appro</w:t>
      </w:r>
      <w:r w:rsidRPr="000B649D">
        <w:t>ach</w:t>
      </w:r>
      <w:r w:rsidR="004164BA">
        <w:rPr>
          <w:rStyle w:val="FootnoteReference"/>
        </w:rPr>
        <w:footnoteReference w:id="14"/>
      </w:r>
      <w:r w:rsidR="006C3561">
        <w:t>. The vision for this approach is that disabled people and their families will have greater choice and control over their supports and lives, and make more use of natural and universally available supports</w:t>
      </w:r>
      <w:r w:rsidR="00A61259">
        <w:rPr>
          <w:rStyle w:val="FootnoteReference"/>
        </w:rPr>
        <w:footnoteReference w:id="15"/>
      </w:r>
      <w:r w:rsidR="006C3561">
        <w:t xml:space="preserve"> in their communities. </w:t>
      </w:r>
    </w:p>
    <w:p w:rsidR="006C3561" w:rsidRDefault="006C3561" w:rsidP="007A1ABC">
      <w:r>
        <w:t>Underpinning the EGL approach is a set of principles which Ministers agreed would guide the transformation of the disability support system. There are eight principles based on what is needed to improve the quality of life of disabled people. These are:</w:t>
      </w:r>
    </w:p>
    <w:p w:rsidR="006C3561" w:rsidRDefault="00504486" w:rsidP="00F30E74">
      <w:pPr>
        <w:pStyle w:val="Bullet1"/>
        <w:numPr>
          <w:ilvl w:val="0"/>
          <w:numId w:val="6"/>
        </w:numPr>
        <w:ind w:left="284" w:hanging="284"/>
        <w:textAlignment w:val="auto"/>
      </w:pPr>
      <w:r>
        <w:rPr>
          <w:i/>
        </w:rPr>
        <w:t>s</w:t>
      </w:r>
      <w:r w:rsidR="006C3561" w:rsidRPr="00504486">
        <w:rPr>
          <w:i/>
        </w:rPr>
        <w:t>elf</w:t>
      </w:r>
      <w:r w:rsidR="006C3561">
        <w:rPr>
          <w:i/>
        </w:rPr>
        <w:t>-determination:</w:t>
      </w:r>
      <w:r w:rsidR="006C3561">
        <w:t xml:space="preserve"> disabled people are in control of their liv</w:t>
      </w:r>
      <w:r w:rsidR="006C3561" w:rsidRPr="00504486">
        <w:t>es</w:t>
      </w:r>
    </w:p>
    <w:p w:rsidR="006C3561" w:rsidRDefault="00504486" w:rsidP="00F30E74">
      <w:pPr>
        <w:pStyle w:val="Bullet1"/>
        <w:numPr>
          <w:ilvl w:val="0"/>
          <w:numId w:val="6"/>
        </w:numPr>
        <w:ind w:left="284" w:hanging="284"/>
        <w:textAlignment w:val="auto"/>
      </w:pPr>
      <w:r>
        <w:rPr>
          <w:i/>
        </w:rPr>
        <w:t>b</w:t>
      </w:r>
      <w:r w:rsidR="006C3561">
        <w:rPr>
          <w:i/>
        </w:rPr>
        <w:t>eginning early:</w:t>
      </w:r>
      <w:r w:rsidR="006C3561">
        <w:t xml:space="preserve"> invest early in families and whānau to support them to be aspirational for their disabled child, to build community and natural suppo</w:t>
      </w:r>
      <w:r w:rsidR="006C3561" w:rsidRPr="000B649D">
        <w:t>rts</w:t>
      </w:r>
      <w:r w:rsidR="006C3561">
        <w:t xml:space="preserve"> and to support disabled children to become</w:t>
      </w:r>
      <w:r>
        <w:t xml:space="preserve"> independent</w:t>
      </w:r>
    </w:p>
    <w:p w:rsidR="006C3561" w:rsidRDefault="00504486" w:rsidP="00F30E74">
      <w:pPr>
        <w:pStyle w:val="Bullet1"/>
        <w:numPr>
          <w:ilvl w:val="0"/>
          <w:numId w:val="6"/>
        </w:numPr>
        <w:ind w:left="284" w:hanging="284"/>
        <w:textAlignment w:val="auto"/>
      </w:pPr>
      <w:r>
        <w:rPr>
          <w:i/>
        </w:rPr>
        <w:t>p</w:t>
      </w:r>
      <w:r w:rsidR="006C3561">
        <w:rPr>
          <w:i/>
        </w:rPr>
        <w:t xml:space="preserve">erson-centred: </w:t>
      </w:r>
      <w:r w:rsidR="006C3561">
        <w:t xml:space="preserve">disabled people have supports that are tailored to their individual needs and goals, and that take a </w:t>
      </w:r>
      <w:r w:rsidR="006C3561" w:rsidRPr="00504486">
        <w:t>whole life</w:t>
      </w:r>
      <w:r>
        <w:t xml:space="preserve"> approach</w:t>
      </w:r>
    </w:p>
    <w:p w:rsidR="006C3561" w:rsidRDefault="00504486" w:rsidP="00F30E74">
      <w:pPr>
        <w:pStyle w:val="Bullet1"/>
        <w:numPr>
          <w:ilvl w:val="0"/>
          <w:numId w:val="6"/>
        </w:numPr>
        <w:ind w:left="284" w:hanging="284"/>
        <w:textAlignment w:val="auto"/>
      </w:pPr>
      <w:r>
        <w:rPr>
          <w:i/>
        </w:rPr>
        <w:t>o</w:t>
      </w:r>
      <w:r w:rsidR="006C3561">
        <w:rPr>
          <w:i/>
        </w:rPr>
        <w:t>rdinary life outcomes:</w:t>
      </w:r>
      <w:r w:rsidR="006C3561">
        <w:t xml:space="preserve"> disabled people are supported to live an everyday life in everyday places</w:t>
      </w:r>
      <w:r w:rsidR="007626A4">
        <w:t>,</w:t>
      </w:r>
      <w:r w:rsidR="006C3561">
        <w:t xml:space="preserve"> and are regarded as citizens with opportunities for learning, employment, having a home and family, and social participation – like o</w:t>
      </w:r>
      <w:r>
        <w:t>thers at similar stages of life</w:t>
      </w:r>
    </w:p>
    <w:p w:rsidR="006C3561" w:rsidRDefault="00504486" w:rsidP="00F30E74">
      <w:pPr>
        <w:pStyle w:val="Bullet1"/>
        <w:numPr>
          <w:ilvl w:val="0"/>
          <w:numId w:val="6"/>
        </w:numPr>
        <w:ind w:left="284" w:hanging="284"/>
        <w:textAlignment w:val="auto"/>
      </w:pPr>
      <w:r>
        <w:rPr>
          <w:i/>
        </w:rPr>
        <w:t>m</w:t>
      </w:r>
      <w:r w:rsidR="006C3561">
        <w:rPr>
          <w:i/>
        </w:rPr>
        <w:t>ainstream first:</w:t>
      </w:r>
      <w:r w:rsidR="006C3561">
        <w:t xml:space="preserve"> disabled people are supported to access mainstream services before specialis</w:t>
      </w:r>
      <w:r>
        <w:t>t disability services</w:t>
      </w:r>
    </w:p>
    <w:p w:rsidR="004A399B" w:rsidRPr="004A349F" w:rsidRDefault="00504486" w:rsidP="004A399B">
      <w:pPr>
        <w:pStyle w:val="Bullet1"/>
        <w:numPr>
          <w:ilvl w:val="0"/>
          <w:numId w:val="6"/>
        </w:numPr>
        <w:ind w:left="284" w:hanging="284"/>
        <w:textAlignment w:val="auto"/>
      </w:pPr>
      <w:r>
        <w:rPr>
          <w:i/>
        </w:rPr>
        <w:t>m</w:t>
      </w:r>
      <w:r w:rsidR="004A399B" w:rsidRPr="004A399B">
        <w:rPr>
          <w:i/>
        </w:rPr>
        <w:t>ana enhancing:</w:t>
      </w:r>
      <w:r w:rsidR="004A399B">
        <w:t xml:space="preserve"> the abilities and contributions of disabled people and their famili</w:t>
      </w:r>
      <w:r>
        <w:t>es are recognised and respected</w:t>
      </w:r>
    </w:p>
    <w:p w:rsidR="006C3561" w:rsidRDefault="00504486" w:rsidP="004A399B">
      <w:pPr>
        <w:pStyle w:val="Bullet1"/>
        <w:numPr>
          <w:ilvl w:val="0"/>
          <w:numId w:val="6"/>
        </w:numPr>
        <w:ind w:left="284" w:hanging="284"/>
        <w:textAlignment w:val="auto"/>
      </w:pPr>
      <w:r>
        <w:rPr>
          <w:i/>
        </w:rPr>
        <w:t>e</w:t>
      </w:r>
      <w:r w:rsidR="006C3561" w:rsidRPr="004A399B">
        <w:rPr>
          <w:i/>
        </w:rPr>
        <w:t>asy to use:</w:t>
      </w:r>
      <w:r w:rsidR="006C3561">
        <w:t xml:space="preserve"> disabled people have supports that</w:t>
      </w:r>
      <w:r>
        <w:t xml:space="preserve"> are simple to use and flexible</w:t>
      </w:r>
    </w:p>
    <w:p w:rsidR="006C3561" w:rsidRDefault="00504486" w:rsidP="00F30E74">
      <w:pPr>
        <w:pStyle w:val="Bullet1"/>
        <w:numPr>
          <w:ilvl w:val="0"/>
          <w:numId w:val="6"/>
        </w:numPr>
        <w:ind w:left="284" w:hanging="284"/>
        <w:textAlignment w:val="auto"/>
      </w:pPr>
      <w:r>
        <w:rPr>
          <w:i/>
        </w:rPr>
        <w:t>r</w:t>
      </w:r>
      <w:r w:rsidR="006C3561">
        <w:rPr>
          <w:i/>
        </w:rPr>
        <w:t>elationship building:</w:t>
      </w:r>
      <w:r w:rsidR="006C3561">
        <w:t xml:space="preserve"> relationships between disabled people, their whānau and </w:t>
      </w:r>
      <w:r w:rsidR="00892557">
        <w:t xml:space="preserve">their </w:t>
      </w:r>
      <w:r w:rsidR="006C3561">
        <w:t xml:space="preserve">community are built and strengthened. </w:t>
      </w:r>
    </w:p>
    <w:p w:rsidR="002E43C0" w:rsidRDefault="002E43C0" w:rsidP="004A349F">
      <w:r w:rsidRPr="001E7115">
        <w:t>On 12 July 2</w:t>
      </w:r>
      <w:r w:rsidR="00A53285">
        <w:t>013</w:t>
      </w:r>
      <w:r w:rsidRPr="001E7115">
        <w:t xml:space="preserve"> Cabinet agreed to a three-year </w:t>
      </w:r>
      <w:r w:rsidRPr="00A53285">
        <w:t>dem</w:t>
      </w:r>
      <w:r w:rsidRPr="001E7115">
        <w:t xml:space="preserve">onstration of the EGL approach in Christchurch </w:t>
      </w:r>
      <w:r w:rsidR="00892557">
        <w:t xml:space="preserve">in </w:t>
      </w:r>
      <w:r w:rsidRPr="001E7115">
        <w:t xml:space="preserve">2014 </w:t>
      </w:r>
      <w:r w:rsidR="0027397A">
        <w:t>(</w:t>
      </w:r>
      <w:r w:rsidRPr="00A53285">
        <w:t>CAB Min</w:t>
      </w:r>
      <w:r w:rsidRPr="001E7115">
        <w:t xml:space="preserve"> (13) 24/6 refers</w:t>
      </w:r>
      <w:r w:rsidR="0027397A">
        <w:t>)</w:t>
      </w:r>
      <w:r w:rsidRPr="001E7115">
        <w:t xml:space="preserve">. The purpose of the </w:t>
      </w:r>
      <w:r w:rsidR="00234300">
        <w:t>D</w:t>
      </w:r>
      <w:r w:rsidRPr="00234300">
        <w:t>em</w:t>
      </w:r>
      <w:r w:rsidRPr="001E7115">
        <w:t xml:space="preserve">onstration </w:t>
      </w:r>
      <w:r w:rsidR="004164BA">
        <w:t>wa</w:t>
      </w:r>
      <w:r w:rsidRPr="001E7115">
        <w:t xml:space="preserve">s to provide a group of disabled people with greater choice and control over their supports and lives, </w:t>
      </w:r>
      <w:r w:rsidR="00892557">
        <w:t xml:space="preserve">and </w:t>
      </w:r>
      <w:r w:rsidRPr="001E7115">
        <w:t>to gather information about how the EGL approach works</w:t>
      </w:r>
      <w:r w:rsidRPr="0027397A">
        <w:t xml:space="preserve"> and</w:t>
      </w:r>
      <w:r w:rsidRPr="001E7115">
        <w:t xml:space="preserve"> how it might be possible to implement changes across the whole of the disability support system</w:t>
      </w:r>
      <w:r>
        <w:t>.</w:t>
      </w:r>
    </w:p>
    <w:p w:rsidR="006C3561" w:rsidRDefault="006C3561" w:rsidP="007A1ABC">
      <w:r>
        <w:lastRenderedPageBreak/>
        <w:t xml:space="preserve">Implementation began during November 2013. The Demonstration </w:t>
      </w:r>
      <w:r w:rsidR="00B15E75">
        <w:t>ran</w:t>
      </w:r>
      <w:r>
        <w:t xml:space="preserve"> until 30 June 2016 and </w:t>
      </w:r>
      <w:r w:rsidR="00B15E75">
        <w:t xml:space="preserve">was </w:t>
      </w:r>
      <w:r>
        <w:t>jointly supported by the Ministries of Health, Social Development and Education, with involvement from ACC.</w:t>
      </w:r>
    </w:p>
    <w:p w:rsidR="00C012BB" w:rsidRDefault="006C3561" w:rsidP="007A1ABC">
      <w:r>
        <w:t xml:space="preserve">EGL </w:t>
      </w:r>
      <w:r w:rsidR="00B15E75">
        <w:t xml:space="preserve">built </w:t>
      </w:r>
      <w:r>
        <w:t>on work already undertaken by the Government to give disabled people greater choice and control. For example</w:t>
      </w:r>
      <w:r w:rsidR="008A24AF">
        <w:t>:</w:t>
      </w:r>
      <w:r>
        <w:t xml:space="preserve"> </w:t>
      </w:r>
    </w:p>
    <w:p w:rsidR="00C012BB" w:rsidRDefault="00C012BB" w:rsidP="00C012BB">
      <w:pPr>
        <w:pStyle w:val="Bullet1"/>
      </w:pPr>
      <w:r>
        <w:t xml:space="preserve">through the Ministry of Health disabled people can take up </w:t>
      </w:r>
      <w:r w:rsidR="00A9039F">
        <w:t>Individualised Funding</w:t>
      </w:r>
      <w:r w:rsidR="006C3561">
        <w:t xml:space="preserve"> </w:t>
      </w:r>
    </w:p>
    <w:p w:rsidR="00C012BB" w:rsidRDefault="00C012BB" w:rsidP="00C012BB">
      <w:pPr>
        <w:pStyle w:val="Bullet1"/>
      </w:pPr>
      <w:r w:rsidRPr="001B21FF">
        <w:t xml:space="preserve">Disability Support Services (DSS) at the Ministry of Health developed the New Model in consultation with disabled people, their families, providers and the wider disability sector. The New Model </w:t>
      </w:r>
      <w:r w:rsidR="00FD7F68">
        <w:t xml:space="preserve">components </w:t>
      </w:r>
      <w:r w:rsidRPr="001B21FF">
        <w:t xml:space="preserve">give </w:t>
      </w:r>
      <w:r>
        <w:t xml:space="preserve">disabled </w:t>
      </w:r>
      <w:r w:rsidRPr="001B21FF">
        <w:t xml:space="preserve">people </w:t>
      </w:r>
      <w:r>
        <w:t>more flexible funding</w:t>
      </w:r>
      <w:r w:rsidR="00B15E75">
        <w:t xml:space="preserve"> over some supports</w:t>
      </w:r>
      <w:r>
        <w:t xml:space="preserve">, </w:t>
      </w:r>
      <w:r w:rsidRPr="0027397A">
        <w:t>information and support</w:t>
      </w:r>
      <w:r>
        <w:t xml:space="preserve"> for disabled people to build networks in their communities</w:t>
      </w:r>
      <w:r w:rsidRPr="001B21FF">
        <w:t>. DSS piloted parts of the New Model in the Bay of Plenty but is now also demonstrating</w:t>
      </w:r>
      <w:r w:rsidR="00FD7F68">
        <w:t xml:space="preserve"> components of</w:t>
      </w:r>
      <w:r w:rsidRPr="001B21FF">
        <w:t xml:space="preserve"> it</w:t>
      </w:r>
      <w:r w:rsidR="00FD7F68">
        <w:t xml:space="preserve"> in</w:t>
      </w:r>
      <w:r w:rsidRPr="001B21FF">
        <w:t xml:space="preserve"> other areas </w:t>
      </w:r>
      <w:r w:rsidR="00CD6A04">
        <w:t>eg</w:t>
      </w:r>
      <w:r w:rsidRPr="001B21FF">
        <w:t xml:space="preserve"> Waikato, Auckland, Lakes, Hutt Valley and Otago/Southland regions</w:t>
      </w:r>
    </w:p>
    <w:p w:rsidR="00C012BB" w:rsidRPr="00FD7F68" w:rsidRDefault="00C012BB" w:rsidP="00C012BB">
      <w:pPr>
        <w:pStyle w:val="Bullet1"/>
      </w:pPr>
      <w:r w:rsidRPr="00FD7F68">
        <w:t xml:space="preserve">Choices </w:t>
      </w:r>
      <w:r w:rsidR="00B15E75">
        <w:t>in</w:t>
      </w:r>
      <w:r w:rsidR="00B15E75" w:rsidRPr="00FD7F68">
        <w:t xml:space="preserve"> </w:t>
      </w:r>
      <w:r w:rsidRPr="00FD7F68">
        <w:t>Community Living</w:t>
      </w:r>
      <w:r w:rsidR="00FD7F68" w:rsidRPr="00FD7F68">
        <w:t xml:space="preserve"> is an alternative to residential services for people with significant disabili</w:t>
      </w:r>
      <w:r w:rsidR="00FD7F68" w:rsidRPr="00CD2862">
        <w:t>ties</w:t>
      </w:r>
      <w:r w:rsidR="0042763A">
        <w:rPr>
          <w:rStyle w:val="FootnoteReference"/>
        </w:rPr>
        <w:footnoteReference w:id="16"/>
      </w:r>
      <w:r w:rsidR="00FD7F68" w:rsidRPr="00FD7F68">
        <w:t xml:space="preserve">. It offers more choice and control over where they live, who they live with and how they are supported. It is part of the New Model demonstration and </w:t>
      </w:r>
      <w:r w:rsidR="00892557">
        <w:t xml:space="preserve">is </w:t>
      </w:r>
      <w:r w:rsidR="00FD7F68" w:rsidRPr="00FD7F68">
        <w:t>available in Auckland</w:t>
      </w:r>
      <w:r w:rsidR="006107A3">
        <w:t>,</w:t>
      </w:r>
      <w:r w:rsidR="00FD7F68" w:rsidRPr="00FD7F68">
        <w:t xml:space="preserve"> Waikato</w:t>
      </w:r>
      <w:r w:rsidR="006107A3">
        <w:t>, the Hutt Valley and Otago/South</w:t>
      </w:r>
      <w:r w:rsidR="008A24AF">
        <w:t>land</w:t>
      </w:r>
      <w:r w:rsidR="006107A3">
        <w:t>.</w:t>
      </w:r>
    </w:p>
    <w:p w:rsidR="006C3561" w:rsidRDefault="006C3561" w:rsidP="006C3561">
      <w:pPr>
        <w:pStyle w:val="Heading3"/>
      </w:pPr>
      <w:bookmarkStart w:id="11" w:name="_Toc446512297"/>
      <w:r w:rsidRPr="00FD7F68">
        <w:t>EGL theory of change and components</w:t>
      </w:r>
      <w:bookmarkEnd w:id="11"/>
    </w:p>
    <w:p w:rsidR="00D10AE6" w:rsidRDefault="00AD4173" w:rsidP="00AD4173">
      <w:r w:rsidRPr="00AD4173">
        <w:rPr>
          <w:lang w:eastAsia="en-AU"/>
        </w:rPr>
        <w:t xml:space="preserve">The theory of change is that </w:t>
      </w:r>
      <w:r w:rsidR="008E63B7">
        <w:rPr>
          <w:lang w:eastAsia="en-AU"/>
        </w:rPr>
        <w:t xml:space="preserve">enabling disabled people to </w:t>
      </w:r>
      <w:r w:rsidR="00FD7F68">
        <w:rPr>
          <w:lang w:eastAsia="en-AU"/>
        </w:rPr>
        <w:t xml:space="preserve">have </w:t>
      </w:r>
      <w:r w:rsidR="008E63B7">
        <w:rPr>
          <w:lang w:eastAsia="en-AU"/>
        </w:rPr>
        <w:t xml:space="preserve">more choice and control over their supports and services to live the life they want will </w:t>
      </w:r>
      <w:r w:rsidRPr="00AD4173">
        <w:rPr>
          <w:lang w:eastAsia="en-AU"/>
        </w:rPr>
        <w:t>improve</w:t>
      </w:r>
      <w:r w:rsidR="00C72008">
        <w:rPr>
          <w:lang w:eastAsia="en-AU"/>
        </w:rPr>
        <w:t xml:space="preserve"> their</w:t>
      </w:r>
      <w:r w:rsidRPr="00AD4173">
        <w:rPr>
          <w:lang w:eastAsia="en-AU"/>
        </w:rPr>
        <w:t xml:space="preserve"> quality of life. </w:t>
      </w:r>
      <w:r w:rsidRPr="00CD01FF">
        <w:t xml:space="preserve">The mechanisms in the Demonstration to bring about change for disabled people and their families include </w:t>
      </w:r>
      <w:r>
        <w:t xml:space="preserve">co-design, </w:t>
      </w:r>
      <w:r w:rsidRPr="00CD01FF">
        <w:t xml:space="preserve">planning and </w:t>
      </w:r>
      <w:r w:rsidR="00F07D3D">
        <w:t>navigation</w:t>
      </w:r>
      <w:r w:rsidRPr="00CD01FF">
        <w:t xml:space="preserve">, individualised </w:t>
      </w:r>
      <w:r w:rsidR="00B15E75">
        <w:t>flexible</w:t>
      </w:r>
      <w:r w:rsidRPr="00CD01FF">
        <w:t xml:space="preserve"> funding, provider and school development</w:t>
      </w:r>
      <w:r w:rsidR="00892557">
        <w:t>,</w:t>
      </w:r>
      <w:r w:rsidRPr="00CD01FF">
        <w:t xml:space="preserve"> and community development. How the mechanisms come together to bring about change for disabled people is outlined in an intervention logic developed as part of the evaluation</w:t>
      </w:r>
      <w:r w:rsidR="008E63B7">
        <w:t xml:space="preserve"> (Figure 1).</w:t>
      </w:r>
      <w:r w:rsidR="00D10AE6">
        <w:t xml:space="preserve"> </w:t>
      </w:r>
    </w:p>
    <w:p w:rsidR="00AD4173" w:rsidRDefault="00D10AE6" w:rsidP="00AD4173">
      <w:r>
        <w:t>The mechanisms (EGL components)</w:t>
      </w:r>
      <w:r w:rsidRPr="00CD01FF">
        <w:t xml:space="preserve"> are outlined in more detail below.</w:t>
      </w:r>
    </w:p>
    <w:p w:rsidR="006E1D90" w:rsidRPr="00C24FAF" w:rsidRDefault="006E1D90" w:rsidP="006E1D90">
      <w:pPr>
        <w:pStyle w:val="Heading4"/>
      </w:pPr>
      <w:r w:rsidRPr="00C24FAF">
        <w:t>Co-design</w:t>
      </w:r>
    </w:p>
    <w:p w:rsidR="006E1D90" w:rsidRDefault="006E1D90" w:rsidP="006E1D90">
      <w:r w:rsidRPr="00A3534F">
        <w:t>A key feature of the Demonstration is the involvement of disabled people, families and providers in co-designing the changes an</w:t>
      </w:r>
      <w:r w:rsidRPr="003A69EB">
        <w:t xml:space="preserve">d their </w:t>
      </w:r>
      <w:r>
        <w:t xml:space="preserve">cross-agency </w:t>
      </w:r>
      <w:r w:rsidRPr="003A69EB">
        <w:t xml:space="preserve">boundaries. </w:t>
      </w:r>
      <w:r w:rsidRPr="007247B2">
        <w:t>While there is not an agreed definition of co-design internationally</w:t>
      </w:r>
      <w:r>
        <w:t>,</w:t>
      </w:r>
      <w:r w:rsidRPr="007247B2">
        <w:t xml:space="preserve"> it usually involves </w:t>
      </w:r>
      <w:r>
        <w:t xml:space="preserve">using </w:t>
      </w:r>
      <w:r w:rsidRPr="007247B2">
        <w:t>collaborative relationships between public service professionals and citizens</w:t>
      </w:r>
      <w:r>
        <w:t xml:space="preserve"> or </w:t>
      </w:r>
      <w:r w:rsidRPr="007247B2">
        <w:t>users</w:t>
      </w:r>
      <w:r>
        <w:t xml:space="preserve"> in the design process</w:t>
      </w:r>
      <w:r w:rsidRPr="007247B2">
        <w:t xml:space="preserve">. </w:t>
      </w:r>
      <w:r w:rsidRPr="00974B42">
        <w:t>Boyle and Harris (</w:t>
      </w:r>
      <w:r w:rsidRPr="007247B2">
        <w:t>2009) believe these relationships need to</w:t>
      </w:r>
      <w:r>
        <w:t xml:space="preserve"> </w:t>
      </w:r>
      <w:r w:rsidRPr="007247B2">
        <w:t>demonstrate equality and reciprocity. There is also a focus on delivery of outcomes rather than just the service (</w:t>
      </w:r>
      <w:r w:rsidRPr="007F5551">
        <w:t>OECD,</w:t>
      </w:r>
      <w:r w:rsidRPr="007247B2">
        <w:t xml:space="preserve"> 2011).</w:t>
      </w:r>
    </w:p>
    <w:p w:rsidR="00F974B8" w:rsidRDefault="00F974B8" w:rsidP="00F974B8"/>
    <w:p w:rsidR="002F2290" w:rsidRDefault="002F2290" w:rsidP="00F974B8"/>
    <w:p w:rsidR="002F2290" w:rsidRPr="00A3534F" w:rsidRDefault="002F2290" w:rsidP="00F974B8"/>
    <w:p w:rsidR="00F974B8" w:rsidRDefault="00F974B8" w:rsidP="00AD4173"/>
    <w:p w:rsidR="00AB1E1A" w:rsidRDefault="007A1ABC" w:rsidP="007A1ABC">
      <w:pPr>
        <w:pStyle w:val="Caption"/>
      </w:pPr>
      <w:bookmarkStart w:id="12" w:name="_Ref392072185"/>
      <w:r w:rsidRPr="00CD01FF">
        <w:lastRenderedPageBreak/>
        <w:t xml:space="preserve">Figure </w:t>
      </w:r>
      <w:r w:rsidR="009C578C">
        <w:fldChar w:fldCharType="begin"/>
      </w:r>
      <w:r w:rsidR="004949F4">
        <w:instrText xml:space="preserve"> SEQ Figure \* ARABIC </w:instrText>
      </w:r>
      <w:r w:rsidR="009C578C">
        <w:fldChar w:fldCharType="separate"/>
      </w:r>
      <w:r w:rsidR="00FE692A">
        <w:rPr>
          <w:noProof/>
        </w:rPr>
        <w:t>1</w:t>
      </w:r>
      <w:r w:rsidR="009C578C">
        <w:rPr>
          <w:noProof/>
        </w:rPr>
        <w:fldChar w:fldCharType="end"/>
      </w:r>
      <w:r w:rsidR="00DD4DB3">
        <w:t>.</w:t>
      </w:r>
      <w:r>
        <w:t xml:space="preserve"> EGL i</w:t>
      </w:r>
      <w:r w:rsidRPr="00CD01FF">
        <w:t>ntervention logic</w:t>
      </w:r>
      <w:bookmarkEnd w:id="12"/>
    </w:p>
    <w:p w:rsidR="007A1ABC" w:rsidRPr="00CD01FF" w:rsidRDefault="00AB1E1A" w:rsidP="007A1ABC">
      <w:pPr>
        <w:pStyle w:val="Caption"/>
      </w:pPr>
      <w:r w:rsidRPr="002B457E">
        <w:rPr>
          <w:noProof/>
          <w:lang w:eastAsia="en-NZ"/>
        </w:rPr>
        <w:drawing>
          <wp:inline distT="0" distB="0" distL="0" distR="0" wp14:anchorId="6B782C0D" wp14:editId="7C3EEE2C">
            <wp:extent cx="8591487" cy="5277394"/>
            <wp:effectExtent l="0" t="317" r="317" b="318"/>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552251" cy="5253293"/>
                    </a:xfrm>
                    <a:prstGeom prst="rect">
                      <a:avLst/>
                    </a:prstGeom>
                    <a:noFill/>
                    <a:ln>
                      <a:noFill/>
                    </a:ln>
                  </pic:spPr>
                </pic:pic>
              </a:graphicData>
            </a:graphic>
          </wp:inline>
        </w:drawing>
      </w:r>
      <w:r w:rsidR="007A1ABC" w:rsidRPr="00CD01FF">
        <w:br w:type="page"/>
      </w:r>
    </w:p>
    <w:p w:rsidR="004D2322" w:rsidRPr="00503740" w:rsidRDefault="004D2322" w:rsidP="00C24FAF">
      <w:pPr>
        <w:pStyle w:val="Heading4"/>
      </w:pPr>
      <w:bookmarkStart w:id="13" w:name="_Ref468178395"/>
      <w:bookmarkStart w:id="14" w:name="_Ref472522177"/>
      <w:r w:rsidRPr="00C24FAF">
        <w:lastRenderedPageBreak/>
        <w:t xml:space="preserve">Individualised and </w:t>
      </w:r>
      <w:r w:rsidR="00B15E75" w:rsidRPr="00C24FAF">
        <w:t>flexible</w:t>
      </w:r>
      <w:r w:rsidRPr="00C24FAF">
        <w:t xml:space="preserve"> funding for disabled people</w:t>
      </w:r>
      <w:bookmarkEnd w:id="13"/>
      <w:bookmarkEnd w:id="14"/>
    </w:p>
    <w:p w:rsidR="004D2322" w:rsidRDefault="004D2322" w:rsidP="004D2322">
      <w:pPr>
        <w:rPr>
          <w:lang w:eastAsia="en-NZ"/>
        </w:rPr>
      </w:pPr>
      <w:r>
        <w:t>Funding that disabled people are eligible for from different agencies (</w:t>
      </w:r>
      <w:r w:rsidR="00CD6A04">
        <w:t>eg</w:t>
      </w:r>
      <w:r>
        <w:t xml:space="preserve"> the Ministries of Health, Education and Social Development) is pooled into an EGL</w:t>
      </w:r>
      <w:r>
        <w:rPr>
          <w:lang w:eastAsia="en-NZ"/>
        </w:rPr>
        <w:t xml:space="preserve"> personal budget.</w:t>
      </w:r>
      <w:r w:rsidRPr="00064E94">
        <w:t xml:space="preserve"> </w:t>
      </w:r>
      <w:r>
        <w:rPr>
          <w:lang w:eastAsia="en-NZ"/>
        </w:rPr>
        <w:t xml:space="preserve">A disabled person’s EGL personal budget can include </w:t>
      </w:r>
      <w:r w:rsidR="00056A5F">
        <w:t>relevant fu</w:t>
      </w:r>
      <w:r w:rsidR="00056A5F" w:rsidRPr="00CD2862">
        <w:t>nding</w:t>
      </w:r>
      <w:r w:rsidR="00056A5F">
        <w:rPr>
          <w:rStyle w:val="FootnoteReference"/>
        </w:rPr>
        <w:footnoteReference w:id="17"/>
      </w:r>
      <w:r w:rsidR="00056A5F">
        <w:t xml:space="preserve"> </w:t>
      </w:r>
      <w:r>
        <w:rPr>
          <w:lang w:eastAsia="en-NZ"/>
        </w:rPr>
        <w:t>from</w:t>
      </w:r>
      <w:r w:rsidR="00A43FB9">
        <w:rPr>
          <w:lang w:eastAsia="en-NZ"/>
        </w:rPr>
        <w:t xml:space="preserve"> the</w:t>
      </w:r>
      <w:r>
        <w:rPr>
          <w:lang w:eastAsia="en-NZ"/>
        </w:rPr>
        <w:t xml:space="preserve">: </w:t>
      </w:r>
    </w:p>
    <w:p w:rsidR="004D2322" w:rsidRPr="009D7FDB" w:rsidRDefault="004D2322" w:rsidP="004D2322">
      <w:pPr>
        <w:pStyle w:val="Bullet1"/>
      </w:pPr>
      <w:r w:rsidRPr="00D33745">
        <w:t>Ministry of Health</w:t>
      </w:r>
      <w:r w:rsidR="00056A5F">
        <w:t xml:space="preserve">: </w:t>
      </w:r>
      <w:r w:rsidR="00056A5F" w:rsidRPr="00E40D0D">
        <w:t xml:space="preserve">This includes </w:t>
      </w:r>
      <w:r w:rsidRPr="00E40D0D">
        <w:t xml:space="preserve">funding as allocated by the local </w:t>
      </w:r>
      <w:r w:rsidR="00E40D0D" w:rsidRPr="00E40D0D">
        <w:t xml:space="preserve">Needs Assessment and Service Coordination </w:t>
      </w:r>
      <w:r w:rsidR="00E40D0D">
        <w:t>(</w:t>
      </w:r>
      <w:r w:rsidRPr="00E40D0D">
        <w:t>NASC</w:t>
      </w:r>
      <w:r w:rsidR="00E40D0D">
        <w:t>)</w:t>
      </w:r>
      <w:r w:rsidRPr="00E40D0D">
        <w:t xml:space="preserve"> organisation, which includes all disability support services such as residential care, home</w:t>
      </w:r>
      <w:r w:rsidRPr="001B5D97">
        <w:t xml:space="preserve"> and community support, supported living,</w:t>
      </w:r>
      <w:r w:rsidRPr="009D7FDB">
        <w:t xml:space="preserve"> respite care and carer support – this funding may be used to purchase support from contracted providers, or can be accessed through an </w:t>
      </w:r>
      <w:r w:rsidR="00A9039F">
        <w:t>Individualised Funding</w:t>
      </w:r>
      <w:r w:rsidR="00A43FB9">
        <w:t xml:space="preserve"> arrangement</w:t>
      </w:r>
      <w:r w:rsidRPr="009D7FDB">
        <w:t xml:space="preserve"> </w:t>
      </w:r>
    </w:p>
    <w:p w:rsidR="004D2322" w:rsidRPr="009D7FDB" w:rsidRDefault="004D2322" w:rsidP="004D2322">
      <w:pPr>
        <w:pStyle w:val="Bullet1"/>
      </w:pPr>
      <w:r w:rsidRPr="009D7FDB">
        <w:t>Ministry of Social Development</w:t>
      </w:r>
      <w:r w:rsidR="00056A5F">
        <w:t>: This includes</w:t>
      </w:r>
      <w:r w:rsidRPr="009D7FDB">
        <w:t xml:space="preserve"> Participation and Inclusion funding, which covers specialist employment and community participation services and very high needs funding.</w:t>
      </w:r>
      <w:r w:rsidR="009B00C2">
        <w:t xml:space="preserve"> </w:t>
      </w:r>
      <w:r w:rsidR="00056A5F">
        <w:t xml:space="preserve">There </w:t>
      </w:r>
      <w:r w:rsidR="00CE36AB">
        <w:t>has been</w:t>
      </w:r>
      <w:r w:rsidR="00056A5F">
        <w:t xml:space="preserve"> no change in the to</w:t>
      </w:r>
      <w:r w:rsidR="00A43FB9">
        <w:t>tal amount of funding available</w:t>
      </w:r>
      <w:r w:rsidR="00056A5F">
        <w:t xml:space="preserve"> </w:t>
      </w:r>
    </w:p>
    <w:p w:rsidR="004D2322" w:rsidRPr="009D7FDB" w:rsidRDefault="004D2322" w:rsidP="004D2322">
      <w:pPr>
        <w:pStyle w:val="Bullet1"/>
      </w:pPr>
      <w:r w:rsidRPr="009D7FDB">
        <w:t xml:space="preserve">Ministry of Education </w:t>
      </w:r>
      <w:r w:rsidR="008F2354" w:rsidRPr="001E7115">
        <w:t>Ongoing Resourcing Scheme (ORS</w:t>
      </w:r>
      <w:r w:rsidR="008F2354" w:rsidRPr="00CD2862">
        <w:t>)</w:t>
      </w:r>
      <w:r w:rsidR="008F2354" w:rsidRPr="00CD2862">
        <w:rPr>
          <w:rStyle w:val="FootnoteReference"/>
        </w:rPr>
        <w:footnoteReference w:id="18"/>
      </w:r>
      <w:r w:rsidRPr="009D7FDB">
        <w:t xml:space="preserve"> funding for students with high and very high ne</w:t>
      </w:r>
      <w:r w:rsidRPr="00CD2862">
        <w:t>eds</w:t>
      </w:r>
      <w:r w:rsidRPr="00662D93">
        <w:rPr>
          <w:rStyle w:val="FootnoteReference"/>
          <w:rFonts w:ascii="Verdana" w:hAnsi="Verdana"/>
          <w:sz w:val="20"/>
          <w:szCs w:val="20"/>
          <w:lang w:val="en-NZ"/>
        </w:rPr>
        <w:footnoteReference w:id="19"/>
      </w:r>
      <w:r w:rsidRPr="00D33745">
        <w:t>, and flexible use of specialist support</w:t>
      </w:r>
      <w:r w:rsidRPr="001B5D97">
        <w:t xml:space="preserve">. </w:t>
      </w:r>
      <w:r w:rsidRPr="009D7FDB">
        <w:t>Most ORS</w:t>
      </w:r>
      <w:r w:rsidR="00A43FB9">
        <w:t>-</w:t>
      </w:r>
      <w:r w:rsidRPr="009D7FDB">
        <w:t xml:space="preserve">funded students receive </w:t>
      </w:r>
      <w:r w:rsidR="00DE35A7">
        <w:t>high n</w:t>
      </w:r>
      <w:r w:rsidRPr="009D7FDB">
        <w:t>eeds fund</w:t>
      </w:r>
      <w:r w:rsidRPr="00CD2862">
        <w:t>ing</w:t>
      </w:r>
      <w:r w:rsidRPr="00471846">
        <w:rPr>
          <w:rStyle w:val="FootnoteReference"/>
          <w:rFonts w:ascii="Verdana" w:hAnsi="Verdana"/>
          <w:sz w:val="20"/>
          <w:szCs w:val="20"/>
          <w:lang w:val="en-NZ"/>
        </w:rPr>
        <w:footnoteReference w:id="20"/>
      </w:r>
      <w:r w:rsidRPr="009D7FDB">
        <w:t>.</w:t>
      </w:r>
      <w:r w:rsidR="008F2354">
        <w:t xml:space="preserve"> ORS-funded students can remain at school until they are 21, but lose their </w:t>
      </w:r>
      <w:r w:rsidR="008A24AF">
        <w:t xml:space="preserve">funding if they leave earlier. </w:t>
      </w:r>
      <w:r w:rsidR="008F2354">
        <w:t xml:space="preserve">The </w:t>
      </w:r>
      <w:r w:rsidR="00234300">
        <w:t>D</w:t>
      </w:r>
      <w:r w:rsidR="008F2354">
        <w:t>emonstration made ORS funding available if a young person decided to leave school at 18. This funding was available to support them in their next step to create a fou</w:t>
      </w:r>
      <w:r w:rsidR="008A24AF">
        <w:t xml:space="preserve">ndation for their future life. </w:t>
      </w:r>
      <w:r w:rsidR="008F2354">
        <w:t xml:space="preserve">Students </w:t>
      </w:r>
      <w:r w:rsidR="00CB24DF">
        <w:t>were</w:t>
      </w:r>
      <w:r w:rsidR="008F2354">
        <w:t xml:space="preserve"> still able to choose to stay at school until 21 and would join the </w:t>
      </w:r>
      <w:r w:rsidR="00234300">
        <w:t>D</w:t>
      </w:r>
      <w:r w:rsidR="008F2354">
        <w:t>emonstration once they left.</w:t>
      </w:r>
      <w:r w:rsidR="00056A5F">
        <w:t xml:space="preserve"> There was no change in the to</w:t>
      </w:r>
      <w:r w:rsidR="00A43FB9">
        <w:t>tal amount of funding available</w:t>
      </w:r>
    </w:p>
    <w:p w:rsidR="004D2322" w:rsidRPr="001E7115" w:rsidRDefault="004D2322" w:rsidP="004D2322">
      <w:pPr>
        <w:pStyle w:val="Bullet1"/>
      </w:pPr>
      <w:r w:rsidRPr="009D7FDB">
        <w:t>Transition Funding</w:t>
      </w:r>
      <w:r w:rsidR="008A4C22">
        <w:t xml:space="preserve"> from the Ministry of Education:</w:t>
      </w:r>
      <w:r w:rsidRPr="009D7FDB">
        <w:t xml:space="preserve"> This was $2</w:t>
      </w:r>
      <w:r w:rsidR="008A24AF">
        <w:t>,</w:t>
      </w:r>
      <w:r w:rsidRPr="009D7FDB">
        <w:t>150 and could only be accessed in</w:t>
      </w:r>
      <w:r>
        <w:rPr>
          <w:lang w:eastAsia="en-NZ"/>
        </w:rPr>
        <w:t xml:space="preserve"> their final year of school or if not accessed in this year </w:t>
      </w:r>
      <w:r w:rsidR="00A43FB9">
        <w:rPr>
          <w:lang w:eastAsia="en-NZ"/>
        </w:rPr>
        <w:t>it</w:t>
      </w:r>
      <w:r>
        <w:rPr>
          <w:lang w:eastAsia="en-NZ"/>
        </w:rPr>
        <w:t xml:space="preserve"> could be accessed in the following year.</w:t>
      </w:r>
    </w:p>
    <w:p w:rsidR="004D2322" w:rsidRDefault="004D2322" w:rsidP="004D2322">
      <w:pPr>
        <w:rPr>
          <w:lang w:eastAsia="en-NZ"/>
        </w:rPr>
      </w:pPr>
      <w:r>
        <w:t>Disabled people can choose how that funding is used to support them to achieve their vision of a good life. There are guidelines on the use of the funding for participants to follow. Currently</w:t>
      </w:r>
      <w:r w:rsidR="00A43FB9">
        <w:t>,</w:t>
      </w:r>
      <w:r>
        <w:t xml:space="preserve"> disabled people receiving funding under EGL need to use a host provider to manage their funding. However</w:t>
      </w:r>
      <w:r w:rsidR="00551743">
        <w:t>,</w:t>
      </w:r>
      <w:r>
        <w:t xml:space="preserve"> the intention is that</w:t>
      </w:r>
      <w:r w:rsidR="00E01477">
        <w:t>,</w:t>
      </w:r>
      <w:r>
        <w:t xml:space="preserve"> over time</w:t>
      </w:r>
      <w:r w:rsidR="00E01477">
        <w:t>,</w:t>
      </w:r>
      <w:r>
        <w:t xml:space="preserve"> disabled people will have a choice about how </w:t>
      </w:r>
      <w:r w:rsidR="00A43FB9">
        <w:t>their funding is managed</w:t>
      </w:r>
      <w:r>
        <w:t xml:space="preserve"> (</w:t>
      </w:r>
      <w:r w:rsidR="00CD6A04" w:rsidRPr="00E01477">
        <w:t>eg</w:t>
      </w:r>
      <w:r>
        <w:t xml:space="preserve"> self-managed; partly self-managed; or </w:t>
      </w:r>
      <w:r w:rsidR="00A43FB9">
        <w:t xml:space="preserve">managed by </w:t>
      </w:r>
      <w:r>
        <w:t>a third party, such as a host provider).</w:t>
      </w:r>
    </w:p>
    <w:p w:rsidR="004D2322" w:rsidRPr="00CD01FF" w:rsidRDefault="004D2322" w:rsidP="004D2322">
      <w:pPr>
        <w:pStyle w:val="Heading4"/>
      </w:pPr>
      <w:r w:rsidRPr="00CD01FF">
        <w:lastRenderedPageBreak/>
        <w:t xml:space="preserve">Planning and </w:t>
      </w:r>
      <w:r>
        <w:t>navigation</w:t>
      </w:r>
      <w:r w:rsidRPr="00CD01FF">
        <w:t xml:space="preserve"> with disabled people </w:t>
      </w:r>
    </w:p>
    <w:p w:rsidR="00CA4E90" w:rsidRDefault="00CA4E90" w:rsidP="004D2322">
      <w:r w:rsidRPr="004F3AEB">
        <w:t xml:space="preserve">Navigation is the process </w:t>
      </w:r>
      <w:r>
        <w:t xml:space="preserve">by which participants identify and record </w:t>
      </w:r>
      <w:r w:rsidRPr="004F3AEB">
        <w:t>what a</w:t>
      </w:r>
      <w:r>
        <w:t xml:space="preserve"> good life looks like for them, and how they can achieve it. It </w:t>
      </w:r>
      <w:r w:rsidRPr="004F3AEB">
        <w:t>in</w:t>
      </w:r>
      <w:r>
        <w:t>cludes the disabled person’s journey along their</w:t>
      </w:r>
      <w:r w:rsidRPr="004F3AEB">
        <w:t xml:space="preserve"> self-directed pathway</w:t>
      </w:r>
      <w:r>
        <w:t xml:space="preserve"> (</w:t>
      </w:r>
      <w:r w:rsidRPr="004F3AEB">
        <w:t>with support from natural and/or paid supports as and when the participant chooses</w:t>
      </w:r>
      <w:r>
        <w:t>)</w:t>
      </w:r>
      <w:r w:rsidRPr="004F3AEB">
        <w:t>.</w:t>
      </w:r>
      <w:r>
        <w:t xml:space="preserve"> </w:t>
      </w:r>
      <w:r w:rsidRPr="00C82082">
        <w:t xml:space="preserve">Participants can choose to </w:t>
      </w:r>
      <w:r>
        <w:t xml:space="preserve">undertake navigation with </w:t>
      </w:r>
      <w:r w:rsidRPr="00C82082">
        <w:t>an EGL navigator</w:t>
      </w:r>
      <w:r>
        <w:t>, or with other people including wider family and friends, or with appropriate support they can choose to do it themselves</w:t>
      </w:r>
      <w:r w:rsidR="00F07D3D">
        <w:t>.</w:t>
      </w:r>
    </w:p>
    <w:p w:rsidR="004D2322" w:rsidRDefault="00CA4E90" w:rsidP="004D2322">
      <w:r>
        <w:t>It is intended that navigators work</w:t>
      </w:r>
      <w:r w:rsidR="004D2322">
        <w:t xml:space="preserve"> as </w:t>
      </w:r>
      <w:r w:rsidR="004D2322" w:rsidRPr="002F3C25">
        <w:t>all</w:t>
      </w:r>
      <w:r>
        <w:t>ies</w:t>
      </w:r>
      <w:r w:rsidR="004D2322" w:rsidRPr="002F3C25">
        <w:t xml:space="preserve"> </w:t>
      </w:r>
      <w:r w:rsidR="004D2322">
        <w:t>of</w:t>
      </w:r>
      <w:r w:rsidR="004D2322" w:rsidRPr="002F3C25">
        <w:t xml:space="preserve"> disabled people</w:t>
      </w:r>
      <w:r w:rsidR="004D2322">
        <w:t xml:space="preserve"> and supporting them </w:t>
      </w:r>
      <w:r w:rsidR="004D2322" w:rsidRPr="002F3C25">
        <w:t>to make their own decisions with all the resources and information required</w:t>
      </w:r>
      <w:r w:rsidR="004D2322">
        <w:t xml:space="preserve">. Navigators </w:t>
      </w:r>
      <w:r>
        <w:t xml:space="preserve">are to </w:t>
      </w:r>
      <w:r w:rsidR="004D2322">
        <w:t>facilitate the use of</w:t>
      </w:r>
      <w:r w:rsidR="004D2322" w:rsidRPr="00862B78">
        <w:t xml:space="preserve"> what is available in the community (</w:t>
      </w:r>
      <w:r w:rsidR="00CD6A04">
        <w:t>eg</w:t>
      </w:r>
      <w:r w:rsidR="004D2322" w:rsidRPr="00862B78">
        <w:t xml:space="preserve"> mainstream </w:t>
      </w:r>
      <w:r w:rsidR="004D2322" w:rsidRPr="002F3C25">
        <w:t>services)</w:t>
      </w:r>
      <w:r w:rsidR="00A61259">
        <w:t xml:space="preserve"> and natural supports</w:t>
      </w:r>
      <w:r w:rsidR="004D2322">
        <w:t xml:space="preserve"> to assist disabled people</w:t>
      </w:r>
      <w:r w:rsidR="00AB5E90">
        <w:t xml:space="preserve"> to live the lives they want</w:t>
      </w:r>
      <w:r w:rsidR="004D2322" w:rsidRPr="002F3C25">
        <w:t>.</w:t>
      </w:r>
      <w:r w:rsidR="004D2322">
        <w:t xml:space="preserve"> </w:t>
      </w:r>
      <w:r w:rsidR="00A61259">
        <w:rPr>
          <w:szCs w:val="16"/>
        </w:rPr>
        <w:t>‘</w:t>
      </w:r>
      <w:r w:rsidR="00A61259" w:rsidRPr="00576EF9">
        <w:rPr>
          <w:szCs w:val="16"/>
        </w:rPr>
        <w:t>Natural supports</w:t>
      </w:r>
      <w:r w:rsidR="00A61259">
        <w:rPr>
          <w:szCs w:val="16"/>
        </w:rPr>
        <w:t>’</w:t>
      </w:r>
      <w:r w:rsidR="00A61259" w:rsidRPr="00576EF9">
        <w:rPr>
          <w:szCs w:val="16"/>
        </w:rPr>
        <w:t xml:space="preserve"> </w:t>
      </w:r>
      <w:r w:rsidR="00A61259">
        <w:rPr>
          <w:szCs w:val="16"/>
        </w:rPr>
        <w:t>were seen as</w:t>
      </w:r>
      <w:r w:rsidR="00A61259" w:rsidRPr="00576EF9">
        <w:rPr>
          <w:szCs w:val="16"/>
        </w:rPr>
        <w:t xml:space="preserve"> the resources inherent in community environments including personal associations and relationships that enhance the quality, and security, of life for people. Natural supports </w:t>
      </w:r>
      <w:r w:rsidR="00A61259">
        <w:rPr>
          <w:szCs w:val="16"/>
        </w:rPr>
        <w:t>were seen as encompassing</w:t>
      </w:r>
      <w:r w:rsidR="00A61259" w:rsidRPr="00576EF9">
        <w:rPr>
          <w:szCs w:val="16"/>
        </w:rPr>
        <w:t xml:space="preserve"> family members, friends, co-workers, neighbours and acquaintances. People may need help in developing these connections, but</w:t>
      </w:r>
      <w:r w:rsidR="00A61259">
        <w:rPr>
          <w:szCs w:val="16"/>
        </w:rPr>
        <w:t>,</w:t>
      </w:r>
      <w:r w:rsidR="00A61259" w:rsidRPr="00576EF9">
        <w:rPr>
          <w:szCs w:val="16"/>
        </w:rPr>
        <w:t xml:space="preserve"> over time, these connections can help an individual build a strong community network and support system that enhance their quality, and security, of life.</w:t>
      </w:r>
    </w:p>
    <w:p w:rsidR="00BE4A71" w:rsidRDefault="00BE4A71" w:rsidP="004D2322">
      <w:r>
        <w:t xml:space="preserve">Participants </w:t>
      </w:r>
      <w:r w:rsidRPr="0043282D">
        <w:t xml:space="preserve">have access to an average of 25 hours </w:t>
      </w:r>
      <w:r w:rsidR="00B15E75">
        <w:t>n</w:t>
      </w:r>
      <w:r w:rsidR="00B15E75" w:rsidRPr="0043282D">
        <w:t xml:space="preserve">avigator </w:t>
      </w:r>
      <w:r w:rsidRPr="0043282D">
        <w:t>time for planning, and any ongoing support, recognising that some participants will be very clear and not need much and others may need more</w:t>
      </w:r>
      <w:r w:rsidR="00471846">
        <w:t>.</w:t>
      </w:r>
      <w:r w:rsidR="0038263C">
        <w:t xml:space="preserve"> The output of navigation process is the development of a plan of action for the participant.</w:t>
      </w:r>
    </w:p>
    <w:p w:rsidR="00BD3761" w:rsidRDefault="00BD3761" w:rsidP="004D2322">
      <w:r>
        <w:t>The intention the participant and family will exit the process when they identify that their</w:t>
      </w:r>
      <w:r w:rsidRPr="00365C0F">
        <w:t xml:space="preserve"> good life plan is in place and there is sufficient support and momentum </w:t>
      </w:r>
      <w:r>
        <w:t>for them to achieve their dreams and goals</w:t>
      </w:r>
      <w:r w:rsidRPr="00365C0F">
        <w:t>.</w:t>
      </w:r>
    </w:p>
    <w:p w:rsidR="00B15E75" w:rsidRDefault="00B15E75" w:rsidP="004A349F">
      <w:pPr>
        <w:pStyle w:val="Heading4"/>
      </w:pPr>
      <w:r>
        <w:t>Individual and family capacity building</w:t>
      </w:r>
    </w:p>
    <w:p w:rsidR="00B15E75" w:rsidRPr="004A349F" w:rsidRDefault="00935081">
      <w:pPr>
        <w:rPr>
          <w:lang w:eastAsia="en-AU"/>
        </w:rPr>
      </w:pPr>
      <w:r>
        <w:t>T</w:t>
      </w:r>
      <w:r w:rsidRPr="00C45A54">
        <w:t>he</w:t>
      </w:r>
      <w:r>
        <w:t xml:space="preserve"> Demonstration was to undertake initiatives that would</w:t>
      </w:r>
      <w:r w:rsidRPr="00C45A54">
        <w:t xml:space="preserve"> build the capacity of disabled people and their </w:t>
      </w:r>
      <w:r>
        <w:t xml:space="preserve">families to help them to engage in planning and make use of the individualised, flexible funding. </w:t>
      </w:r>
    </w:p>
    <w:p w:rsidR="004D2322" w:rsidRPr="009D7FDB" w:rsidRDefault="004D2322" w:rsidP="004D2322">
      <w:pPr>
        <w:pStyle w:val="Heading4"/>
      </w:pPr>
      <w:r w:rsidRPr="00D10AE6">
        <w:t xml:space="preserve">Provider development and working with schools </w:t>
      </w:r>
    </w:p>
    <w:p w:rsidR="004D2322" w:rsidRDefault="004D2322" w:rsidP="004D2322">
      <w:r>
        <w:t xml:space="preserve">Providers and schools have a role in supporting disabled people to achieve their vision of a good life by operating in line with the EGL principles. Giving disabled people choice and control over their funding is a mechanism to change provider practice. The expectation </w:t>
      </w:r>
      <w:r w:rsidR="00994FCC" w:rsidRPr="00E01477">
        <w:t>was</w:t>
      </w:r>
      <w:r w:rsidR="00994FCC">
        <w:t xml:space="preserve"> </w:t>
      </w:r>
      <w:r>
        <w:t xml:space="preserve">that disabled people </w:t>
      </w:r>
      <w:r w:rsidR="00CB24DF">
        <w:t xml:space="preserve">would </w:t>
      </w:r>
      <w:r>
        <w:t>choose personali</w:t>
      </w:r>
      <w:r w:rsidRPr="00CD2862">
        <w:t>sed</w:t>
      </w:r>
      <w:r>
        <w:rPr>
          <w:rStyle w:val="FootnoteReference"/>
        </w:rPr>
        <w:footnoteReference w:id="21"/>
      </w:r>
      <w:r>
        <w:t xml:space="preserve"> supports and services in the community over traditional disability supports and services.</w:t>
      </w:r>
      <w:r w:rsidR="00994FCC">
        <w:t xml:space="preserve"> This would encourage providers to adapt and offer supports and services tailored to </w:t>
      </w:r>
      <w:r w:rsidR="0012217A">
        <w:t>individual</w:t>
      </w:r>
      <w:r w:rsidR="008A24AF">
        <w:t>s’</w:t>
      </w:r>
      <w:r w:rsidR="00994FCC">
        <w:t xml:space="preserve"> preferences and situations.</w:t>
      </w:r>
      <w:r>
        <w:t xml:space="preserve"> The Demonstration intend</w:t>
      </w:r>
      <w:r w:rsidR="0012217A">
        <w:t>ed</w:t>
      </w:r>
      <w:r>
        <w:t xml:space="preserve"> to influence schools and providers </w:t>
      </w:r>
      <w:r w:rsidR="00E01477">
        <w:t>by</w:t>
      </w:r>
      <w:r>
        <w:t xml:space="preserve"> engaging with them about the EGL approach. </w:t>
      </w:r>
      <w:r w:rsidR="0012217A">
        <w:t>It was anticipated that s</w:t>
      </w:r>
      <w:r>
        <w:t xml:space="preserve">chools and providers already operating in line with the principles </w:t>
      </w:r>
      <w:r w:rsidR="0012217A">
        <w:t xml:space="preserve">would </w:t>
      </w:r>
      <w:r>
        <w:t>also share their knowledge and experience with other schools and providers.</w:t>
      </w:r>
    </w:p>
    <w:p w:rsidR="004D2322" w:rsidRDefault="004D2322" w:rsidP="004D2322">
      <w:pPr>
        <w:pStyle w:val="Heading4"/>
      </w:pPr>
      <w:r w:rsidRPr="00D10AE6">
        <w:lastRenderedPageBreak/>
        <w:t xml:space="preserve">Community development to promote the inclusion of disabled people </w:t>
      </w:r>
    </w:p>
    <w:p w:rsidR="007B73F6" w:rsidRDefault="007B73F6" w:rsidP="007B73F6">
      <w:r>
        <w:t xml:space="preserve">Communities also have a role in supporting disabled people to achieve their vision of a good life. A key element of bringing about change for disabled people and their families </w:t>
      </w:r>
      <w:r w:rsidR="00CD4B68">
        <w:t xml:space="preserve">is </w:t>
      </w:r>
      <w:r>
        <w:t>investing to build inclusive communities: to ensure communities, including businesses, workplaces, schools, and cultural, sport and recreational activities, are accessible</w:t>
      </w:r>
      <w:r w:rsidR="00CD4B68">
        <w:t xml:space="preserve"> and</w:t>
      </w:r>
      <w:r>
        <w:t xml:space="preserve"> welcoming and recognise the contribution of disabled pe</w:t>
      </w:r>
      <w:r w:rsidRPr="00CD2862">
        <w:t>ople</w:t>
      </w:r>
      <w:r>
        <w:rPr>
          <w:rStyle w:val="FootnoteReference"/>
        </w:rPr>
        <w:footnoteReference w:id="22"/>
      </w:r>
      <w:r>
        <w:t xml:space="preserve">. </w:t>
      </w:r>
    </w:p>
    <w:p w:rsidR="004D2322" w:rsidRDefault="004D2322" w:rsidP="004D2322">
      <w:r>
        <w:t>The expectation is that as disabled people engage in everyday activities in everyday ways (</w:t>
      </w:r>
      <w:r w:rsidR="00CD6A04">
        <w:t>eg</w:t>
      </w:r>
      <w:r>
        <w:t xml:space="preserve"> going to work, doing mainstream leisure activities) the community will become more inclusive. The EGL team will support communities to become more inclusive of disabled people by working with local decisi</w:t>
      </w:r>
      <w:r w:rsidRPr="00E01477">
        <w:t>on-ma</w:t>
      </w:r>
      <w:r>
        <w:t>kers to promote the inclusion of disabled people. At the neighbourhood level</w:t>
      </w:r>
      <w:r w:rsidR="005A3E7F">
        <w:t>,</w:t>
      </w:r>
      <w:r>
        <w:t xml:space="preserve"> the EGL team will help build relationships between disabled people, </w:t>
      </w:r>
      <w:r w:rsidR="005A3E7F">
        <w:t xml:space="preserve">their </w:t>
      </w:r>
      <w:r w:rsidRPr="005A3E7F">
        <w:t>fa</w:t>
      </w:r>
      <w:r>
        <w:t>milies and their communities.</w:t>
      </w:r>
    </w:p>
    <w:p w:rsidR="004D2322" w:rsidRDefault="004D2322" w:rsidP="004D2322">
      <w:pPr>
        <w:pStyle w:val="Heading4"/>
      </w:pPr>
      <w:r>
        <w:t>T</w:t>
      </w:r>
      <w:r w:rsidRPr="00AD4173">
        <w:t>here are several assum</w:t>
      </w:r>
      <w:r>
        <w:t>ptions underpinning this theory of change</w:t>
      </w:r>
    </w:p>
    <w:p w:rsidR="006107A3" w:rsidRPr="00424619" w:rsidRDefault="006107A3" w:rsidP="00424619">
      <w:pPr>
        <w:rPr>
          <w:lang w:eastAsia="en-AU"/>
        </w:rPr>
      </w:pPr>
      <w:r>
        <w:rPr>
          <w:lang w:eastAsia="en-AU"/>
        </w:rPr>
        <w:t xml:space="preserve">The assumptions are </w:t>
      </w:r>
      <w:r w:rsidR="005B0358">
        <w:rPr>
          <w:lang w:eastAsia="en-AU"/>
        </w:rPr>
        <w:t>that:</w:t>
      </w:r>
      <w:r>
        <w:rPr>
          <w:lang w:eastAsia="en-AU"/>
        </w:rPr>
        <w:t xml:space="preserve"> </w:t>
      </w:r>
    </w:p>
    <w:p w:rsidR="00BE7F01" w:rsidRDefault="004D2322" w:rsidP="004D2322">
      <w:pPr>
        <w:pStyle w:val="Bullet1"/>
      </w:pPr>
      <w:r w:rsidRPr="00AD4173">
        <w:t>increasing disabled people’s choice and control over their lives will lead to improved quality of life</w:t>
      </w:r>
      <w:r w:rsidR="00BE7F01">
        <w:t xml:space="preserve">. </w:t>
      </w:r>
      <w:r w:rsidR="00BE7F01" w:rsidRPr="00AD4173">
        <w:t xml:space="preserve">Research </w:t>
      </w:r>
      <w:r w:rsidR="00BE7F01">
        <w:t>assessing the</w:t>
      </w:r>
      <w:r w:rsidR="00BE7F01" w:rsidRPr="00AD4173">
        <w:t xml:space="preserve"> im</w:t>
      </w:r>
      <w:r w:rsidR="00BE7F01" w:rsidRPr="00CD2862">
        <w:t>pact</w:t>
      </w:r>
      <w:r w:rsidR="002B04DC">
        <w:rPr>
          <w:rStyle w:val="FootnoteReference"/>
        </w:rPr>
        <w:footnoteReference w:id="23"/>
      </w:r>
      <w:r w:rsidR="00BE7F01" w:rsidRPr="00AD4173">
        <w:t xml:space="preserve"> of approaches similar to Enabling Good </w:t>
      </w:r>
      <w:r w:rsidR="00BE7F01" w:rsidRPr="008E63B7">
        <w:t>Lives</w:t>
      </w:r>
      <w:r w:rsidR="00BE7F01" w:rsidRPr="00AD4173">
        <w:t xml:space="preserve"> is limited.</w:t>
      </w:r>
      <w:r w:rsidR="00BE7F01">
        <w:t xml:space="preserve"> However</w:t>
      </w:r>
      <w:r w:rsidR="00551743">
        <w:t>,</w:t>
      </w:r>
      <w:r w:rsidR="00BE7F01">
        <w:t xml:space="preserve"> r</w:t>
      </w:r>
      <w:r w:rsidR="00BE7F01" w:rsidRPr="00AD4173">
        <w:t xml:space="preserve">eviews of international evidence suggest that community-based service models </w:t>
      </w:r>
      <w:r w:rsidR="005B0358" w:rsidRPr="00AD4173">
        <w:t xml:space="preserve">generally </w:t>
      </w:r>
      <w:r w:rsidR="00BE7F01" w:rsidRPr="00AD4173">
        <w:t>achieve better results for the people they serve than institutions</w:t>
      </w:r>
      <w:r w:rsidR="00BE7F01">
        <w:t xml:space="preserve"> (</w:t>
      </w:r>
      <w:r w:rsidR="00BE7F01" w:rsidRPr="007F5551">
        <w:t xml:space="preserve">Mansell </w:t>
      </w:r>
      <w:r w:rsidR="007F5551">
        <w:t>&amp; Beadle-Brown</w:t>
      </w:r>
      <w:r w:rsidR="00BE7F01">
        <w:t>, 2010)</w:t>
      </w:r>
      <w:r w:rsidR="00BE7F01" w:rsidRPr="00AD4173">
        <w:t>.</w:t>
      </w:r>
      <w:r w:rsidR="00BE7F01">
        <w:t xml:space="preserve"> E</w:t>
      </w:r>
      <w:r w:rsidR="00D95282">
        <w:t xml:space="preserve">vidence from multiple sources and from multiple countries (Australia, </w:t>
      </w:r>
      <w:r w:rsidR="007C3593">
        <w:t xml:space="preserve">the </w:t>
      </w:r>
      <w:r w:rsidR="00D95282" w:rsidRPr="005A3E7F">
        <w:t>U</w:t>
      </w:r>
      <w:r w:rsidR="00D95282">
        <w:t xml:space="preserve">K, </w:t>
      </w:r>
      <w:r w:rsidR="007C3593">
        <w:t>the US</w:t>
      </w:r>
      <w:r w:rsidR="00D95282">
        <w:t xml:space="preserve">, the Netherlands, New Zealand) suggests that having a personal budget improves </w:t>
      </w:r>
      <w:r w:rsidR="005B0358">
        <w:t>disabled people’s</w:t>
      </w:r>
      <w:r w:rsidR="00D95282">
        <w:t xml:space="preserve"> quality of life, sense of empowerment, self-determination, </w:t>
      </w:r>
      <w:r w:rsidR="005A3E7F">
        <w:t xml:space="preserve">and </w:t>
      </w:r>
      <w:r w:rsidR="00D95282">
        <w:t xml:space="preserve">levels of choice and control. </w:t>
      </w:r>
      <w:r w:rsidR="00BE7F01">
        <w:t>Indications are a</w:t>
      </w:r>
      <w:r w:rsidR="00D95282">
        <w:t xml:space="preserve"> personal budget also improves the quality of life of families, and change</w:t>
      </w:r>
      <w:r w:rsidR="00BE7F01">
        <w:t>s</w:t>
      </w:r>
      <w:r w:rsidR="00D95282">
        <w:t xml:space="preserve"> the aspirations about what disabled people can achieve and how they can live their lives</w:t>
      </w:r>
      <w:r w:rsidR="00201605">
        <w:t xml:space="preserve"> (Arksey </w:t>
      </w:r>
      <w:r w:rsidR="00201605" w:rsidRPr="00A33866">
        <w:t>&amp; Baxter</w:t>
      </w:r>
      <w:r w:rsidR="00F41C73">
        <w:t>, 2012;</w:t>
      </w:r>
      <w:r w:rsidR="00201605">
        <w:t xml:space="preserve"> Caldwell &amp; Heller</w:t>
      </w:r>
      <w:r w:rsidR="00974B42">
        <w:t>,</w:t>
      </w:r>
      <w:r w:rsidR="00F41C73">
        <w:t xml:space="preserve"> 2007;</w:t>
      </w:r>
      <w:r w:rsidR="00201605">
        <w:t xml:space="preserve"> </w:t>
      </w:r>
      <w:r w:rsidR="00F41C73">
        <w:t>Field et al., 2015;</w:t>
      </w:r>
      <w:r w:rsidR="00DC021D">
        <w:t xml:space="preserve"> Fisher et </w:t>
      </w:r>
      <w:r w:rsidR="00606E52">
        <w:t>al.</w:t>
      </w:r>
      <w:r w:rsidR="00974B42">
        <w:t>,</w:t>
      </w:r>
      <w:r w:rsidR="00F41C73">
        <w:t xml:space="preserve"> 2010;</w:t>
      </w:r>
      <w:r w:rsidR="00DC021D">
        <w:t xml:space="preserve"> Forder et </w:t>
      </w:r>
      <w:r w:rsidR="00606E52">
        <w:t>al., 2012</w:t>
      </w:r>
      <w:r w:rsidR="00201605">
        <w:t>)</w:t>
      </w:r>
      <w:r w:rsidR="00D95282">
        <w:t xml:space="preserve"> </w:t>
      </w:r>
    </w:p>
    <w:p w:rsidR="004D2322" w:rsidRPr="00AD4173" w:rsidRDefault="005B0358" w:rsidP="004D2322">
      <w:pPr>
        <w:pStyle w:val="Bullet1"/>
      </w:pPr>
      <w:r>
        <w:t>d</w:t>
      </w:r>
      <w:r w:rsidR="004D2322" w:rsidRPr="00AD4173">
        <w:t>isabled people and their families know their own needs and goals. They possess strengths that sh</w:t>
      </w:r>
      <w:r>
        <w:t>ould be recognised and built on</w:t>
      </w:r>
    </w:p>
    <w:p w:rsidR="004D2322" w:rsidRPr="00AD4173" w:rsidRDefault="005B0358" w:rsidP="004D2322">
      <w:pPr>
        <w:pStyle w:val="Bullet1"/>
      </w:pPr>
      <w:r>
        <w:t>p</w:t>
      </w:r>
      <w:r w:rsidR="00781178">
        <w:t>eople understand what</w:t>
      </w:r>
      <w:r w:rsidR="00811912">
        <w:t xml:space="preserve"> natural supp</w:t>
      </w:r>
      <w:r w:rsidR="00811912" w:rsidRPr="00CD2862">
        <w:t>orts</w:t>
      </w:r>
      <w:r w:rsidR="00811912">
        <w:rPr>
          <w:rStyle w:val="FootnoteReference"/>
        </w:rPr>
        <w:footnoteReference w:id="24"/>
      </w:r>
      <w:r w:rsidR="00781178">
        <w:t xml:space="preserve"> are and that s</w:t>
      </w:r>
      <w:r w:rsidR="004D2322" w:rsidRPr="00AD4173">
        <w:t>ustainable natural supports exist for disabled people</w:t>
      </w:r>
      <w:r w:rsidR="004D2322">
        <w:t xml:space="preserve"> in the Christchurch area</w:t>
      </w:r>
      <w:r w:rsidR="004D2322" w:rsidRPr="00AD4173">
        <w:t xml:space="preserve"> </w:t>
      </w:r>
    </w:p>
    <w:p w:rsidR="00201605" w:rsidRDefault="005B0358" w:rsidP="00201605">
      <w:pPr>
        <w:pStyle w:val="Bullet1"/>
      </w:pPr>
      <w:r>
        <w:t>s</w:t>
      </w:r>
      <w:r w:rsidR="004D2322">
        <w:t xml:space="preserve">chools and </w:t>
      </w:r>
      <w:r w:rsidR="00811912">
        <w:t xml:space="preserve">disability support </w:t>
      </w:r>
      <w:r w:rsidR="004D2322">
        <w:t>p</w:t>
      </w:r>
      <w:r w:rsidR="004D2322" w:rsidRPr="00AD4173">
        <w:t xml:space="preserve">roviders </w:t>
      </w:r>
      <w:r w:rsidR="00201605">
        <w:t xml:space="preserve">will have or </w:t>
      </w:r>
      <w:r>
        <w:t xml:space="preserve">will </w:t>
      </w:r>
      <w:r w:rsidR="00201605">
        <w:t xml:space="preserve">adopt the </w:t>
      </w:r>
      <w:r w:rsidR="00201605" w:rsidRPr="004A349F">
        <w:t xml:space="preserve">beliefs and values that underpin an </w:t>
      </w:r>
      <w:r w:rsidR="00811912" w:rsidRPr="00201605">
        <w:t xml:space="preserve">EGL approach </w:t>
      </w:r>
      <w:r w:rsidR="00201605" w:rsidRPr="00201605">
        <w:t xml:space="preserve">and </w:t>
      </w:r>
      <w:r>
        <w:t xml:space="preserve">will </w:t>
      </w:r>
      <w:r w:rsidR="00201605" w:rsidRPr="00201605">
        <w:t xml:space="preserve">be willing to </w:t>
      </w:r>
      <w:r w:rsidR="00201605" w:rsidRPr="004A349F">
        <w:t>ensure that these guide the</w:t>
      </w:r>
      <w:r w:rsidR="00201605">
        <w:t>ir</w:t>
      </w:r>
      <w:r w:rsidR="00201605">
        <w:rPr>
          <w:rFonts w:ascii="HelveticaNeue-Light" w:hAnsi="HelveticaNeue-Light" w:cs="HelveticaNeue-Light"/>
          <w:kern w:val="0"/>
          <w:sz w:val="24"/>
          <w:szCs w:val="24"/>
        </w:rPr>
        <w:t xml:space="preserve"> </w:t>
      </w:r>
      <w:r w:rsidR="00201605">
        <w:t xml:space="preserve">organisation’s relationship with </w:t>
      </w:r>
      <w:r w:rsidR="000B45B9">
        <w:t>disabled people</w:t>
      </w:r>
    </w:p>
    <w:p w:rsidR="004D2322" w:rsidRPr="00AD4173" w:rsidRDefault="005B0358" w:rsidP="004D2322">
      <w:pPr>
        <w:pStyle w:val="Bullet1"/>
      </w:pPr>
      <w:r>
        <w:t>n</w:t>
      </w:r>
      <w:r w:rsidR="004D2322" w:rsidRPr="00AD4173">
        <w:t xml:space="preserve">on-government support and mainstream services are able to </w:t>
      </w:r>
      <w:r w:rsidR="00201605">
        <w:t xml:space="preserve">viably </w:t>
      </w:r>
      <w:r>
        <w:t>support disabled people</w:t>
      </w:r>
    </w:p>
    <w:p w:rsidR="004D2322" w:rsidRPr="00AD4173" w:rsidRDefault="005B0358" w:rsidP="004D2322">
      <w:pPr>
        <w:pStyle w:val="Bullet1"/>
      </w:pPr>
      <w:r>
        <w:lastRenderedPageBreak/>
        <w:t>s</w:t>
      </w:r>
      <w:r w:rsidR="004D2322" w:rsidRPr="00AD4173">
        <w:t>ufficient specialist services are available (</w:t>
      </w:r>
      <w:r w:rsidR="00CD6A04">
        <w:t>eg</w:t>
      </w:r>
      <w:r w:rsidR="004D2322" w:rsidRPr="00AD4173">
        <w:t xml:space="preserve"> school transition services, </w:t>
      </w:r>
      <w:r w:rsidR="00CB24DF">
        <w:t xml:space="preserve">vocational services funded by </w:t>
      </w:r>
      <w:r w:rsidR="00E40D0D">
        <w:t>Ministry of Social Development (</w:t>
      </w:r>
      <w:r w:rsidR="004D2322" w:rsidRPr="005A3E7F">
        <w:t>MSD</w:t>
      </w:r>
      <w:r w:rsidR="00E40D0D">
        <w:t>)</w:t>
      </w:r>
      <w:r>
        <w:t xml:space="preserve">, </w:t>
      </w:r>
      <w:r w:rsidR="00E40D0D">
        <w:t>disability support service</w:t>
      </w:r>
      <w:r w:rsidR="00CB24DF">
        <w:t xml:space="preserve"> providers funded by </w:t>
      </w:r>
      <w:r w:rsidR="00E40D0D">
        <w:t>Ministry of Health (</w:t>
      </w:r>
      <w:r w:rsidRPr="005A3E7F">
        <w:t>MOH</w:t>
      </w:r>
      <w:r>
        <w:t>)</w:t>
      </w:r>
      <w:r w:rsidR="00E40D0D">
        <w:t>)</w:t>
      </w:r>
    </w:p>
    <w:p w:rsidR="004D2322" w:rsidRPr="00AD4173" w:rsidRDefault="005B0358" w:rsidP="004D2322">
      <w:pPr>
        <w:pStyle w:val="Bullet1"/>
      </w:pPr>
      <w:r>
        <w:t>t</w:t>
      </w:r>
      <w:r w:rsidR="004D2322" w:rsidRPr="00AD4173">
        <w:t xml:space="preserve">he groups involved </w:t>
      </w:r>
      <w:r w:rsidR="004D2322">
        <w:t xml:space="preserve">in the Demonstration </w:t>
      </w:r>
      <w:r w:rsidR="004D2322" w:rsidRPr="00AD4173">
        <w:t xml:space="preserve">can effectively collaborate to design </w:t>
      </w:r>
      <w:r>
        <w:t>and deliver Enabling Good Lives</w:t>
      </w:r>
    </w:p>
    <w:p w:rsidR="004D2322" w:rsidRPr="00503740" w:rsidRDefault="005B0358" w:rsidP="00935081">
      <w:pPr>
        <w:pStyle w:val="Bullet1"/>
      </w:pPr>
      <w:r w:rsidRPr="00503740">
        <w:t>r</w:t>
      </w:r>
      <w:r w:rsidR="004D2322" w:rsidRPr="00503740">
        <w:t>esources will be in place to support an EGL approach</w:t>
      </w:r>
      <w:r w:rsidR="00811912" w:rsidRPr="00503740">
        <w:t>.</w:t>
      </w:r>
      <w:r w:rsidR="00935081" w:rsidRPr="00503740">
        <w:t xml:space="preserve"> </w:t>
      </w:r>
      <w:r w:rsidRPr="00503740">
        <w:t>C</w:t>
      </w:r>
      <w:r w:rsidR="00935081" w:rsidRPr="00503740">
        <w:t xml:space="preserve">onsiderable resources currently exist within the sector </w:t>
      </w:r>
      <w:r w:rsidR="00BE284C" w:rsidRPr="00503740">
        <w:t>to suppor</w:t>
      </w:r>
      <w:r w:rsidRPr="00503740">
        <w:t>t the change to an EGL approach</w:t>
      </w:r>
    </w:p>
    <w:p w:rsidR="00BB6383" w:rsidRPr="00503740" w:rsidRDefault="00BB6383" w:rsidP="008A4C22">
      <w:pPr>
        <w:pStyle w:val="Bullet1"/>
      </w:pPr>
      <w:r w:rsidRPr="00503740">
        <w:t xml:space="preserve">the boundaries of the system </w:t>
      </w:r>
      <w:r w:rsidR="005B0358" w:rsidRPr="00503740">
        <w:t>are</w:t>
      </w:r>
      <w:r w:rsidRPr="00503740">
        <w:t xml:space="preserve"> understood or can be understood. However</w:t>
      </w:r>
      <w:r w:rsidR="00551743" w:rsidRPr="00503740">
        <w:t>,</w:t>
      </w:r>
      <w:r w:rsidRPr="00503740">
        <w:t xml:space="preserve"> there is no clear definition for the term systems change. As Kendrick et</w:t>
      </w:r>
      <w:r w:rsidR="00FA71BF" w:rsidRPr="00503740">
        <w:t xml:space="preserve"> </w:t>
      </w:r>
      <w:r w:rsidRPr="00503740">
        <w:t>al</w:t>
      </w:r>
      <w:r w:rsidR="00260EF0" w:rsidRPr="00503740">
        <w:t>.</w:t>
      </w:r>
      <w:r w:rsidRPr="00503740">
        <w:t xml:space="preserve"> (2006) state</w:t>
      </w:r>
      <w:r w:rsidR="005B0358" w:rsidRPr="00503740">
        <w:t>,</w:t>
      </w:r>
      <w:r w:rsidRPr="00503740">
        <w:t xml:space="preserve"> human service and community systems usually are not single</w:t>
      </w:r>
      <w:r w:rsidR="005B0358" w:rsidRPr="00503740">
        <w:t>,</w:t>
      </w:r>
      <w:r w:rsidRPr="00503740">
        <w:t xml:space="preserve"> unified entities. They are typically made up of many interconnected systems and sub</w:t>
      </w:r>
      <w:r w:rsidR="00FA71BF" w:rsidRPr="00503740">
        <w:t>-</w:t>
      </w:r>
      <w:r w:rsidRPr="00503740">
        <w:t xml:space="preserve">systems and include formal and informal elements. These elements (groups, organisations, families, individuals) are not always directly connected to one another. </w:t>
      </w:r>
    </w:p>
    <w:p w:rsidR="006C3561" w:rsidRPr="00436493" w:rsidRDefault="00892EF4" w:rsidP="0034153B">
      <w:pPr>
        <w:pStyle w:val="Heading3"/>
      </w:pPr>
      <w:r>
        <w:t>The Demonstration focused primarily on school leavers</w:t>
      </w:r>
      <w:r w:rsidR="006C3561" w:rsidRPr="00436493">
        <w:t xml:space="preserve"> </w:t>
      </w:r>
    </w:p>
    <w:p w:rsidR="00811912" w:rsidRDefault="006C3561" w:rsidP="00BE4A71">
      <w:r w:rsidRPr="00436493">
        <w:t xml:space="preserve">The Demonstration </w:t>
      </w:r>
      <w:r w:rsidR="00EB164D">
        <w:t>primarily focused</w:t>
      </w:r>
      <w:r w:rsidRPr="00436493">
        <w:t xml:space="preserve"> on school leavers</w:t>
      </w:r>
      <w:r w:rsidR="00EB164D">
        <w:t xml:space="preserve"> defined as those </w:t>
      </w:r>
      <w:r w:rsidRPr="00436493">
        <w:t xml:space="preserve">aged </w:t>
      </w:r>
      <w:r w:rsidRPr="00260EF0">
        <w:t>18 to 21 years</w:t>
      </w:r>
      <w:r w:rsidRPr="00436493">
        <w:t xml:space="preserve"> old</w:t>
      </w:r>
      <w:r w:rsidR="002F2937" w:rsidRPr="001E7115">
        <w:t xml:space="preserve"> with high </w:t>
      </w:r>
      <w:r w:rsidR="00D33745">
        <w:t xml:space="preserve">needs (HN) </w:t>
      </w:r>
      <w:r w:rsidR="002F2937" w:rsidRPr="001E7115">
        <w:t>and very high needs</w:t>
      </w:r>
      <w:r w:rsidR="00D33745">
        <w:t xml:space="preserve"> (VHN)</w:t>
      </w:r>
      <w:r w:rsidR="002F2937" w:rsidRPr="001E7115">
        <w:t xml:space="preserve"> – as verified through the Ministry of Education’s ORS</w:t>
      </w:r>
      <w:r w:rsidR="00436493" w:rsidRPr="00436493">
        <w:t xml:space="preserve">. </w:t>
      </w:r>
    </w:p>
    <w:p w:rsidR="00BE4A71" w:rsidRDefault="0042103F" w:rsidP="00BE4A71">
      <w:r>
        <w:t>T</w:t>
      </w:r>
      <w:r w:rsidRPr="00862B78">
        <w:t xml:space="preserve">here was flexibility to allow </w:t>
      </w:r>
      <w:r>
        <w:t>some</w:t>
      </w:r>
      <w:r w:rsidRPr="00862B78">
        <w:t xml:space="preserve"> disable</w:t>
      </w:r>
      <w:r>
        <w:t>d</w:t>
      </w:r>
      <w:r w:rsidRPr="00862B78">
        <w:t xml:space="preserve"> people</w:t>
      </w:r>
      <w:r w:rsidR="00EB164D">
        <w:t xml:space="preserve"> who </w:t>
      </w:r>
      <w:r w:rsidR="00C87646">
        <w:t>did not meet the edibility criteria</w:t>
      </w:r>
      <w:r w:rsidRPr="00862B78">
        <w:t xml:space="preserve"> to </w:t>
      </w:r>
      <w:r w:rsidR="00260EF0">
        <w:t>opt into</w:t>
      </w:r>
      <w:r>
        <w:t xml:space="preserve"> the Demonstration. </w:t>
      </w:r>
      <w:r w:rsidRPr="007247B2">
        <w:t xml:space="preserve">This meant </w:t>
      </w:r>
      <w:r w:rsidR="00811912">
        <w:t xml:space="preserve">that in the first year </w:t>
      </w:r>
      <w:r w:rsidRPr="007247B2">
        <w:t>the new elements of the system would be offered to all high and very high need</w:t>
      </w:r>
      <w:r w:rsidR="00260EF0">
        <w:t>s</w:t>
      </w:r>
      <w:r w:rsidRPr="007247B2">
        <w:t xml:space="preserve"> school leavers </w:t>
      </w:r>
      <w:r w:rsidR="005B0358">
        <w:t>receiving</w:t>
      </w:r>
      <w:r w:rsidRPr="007247B2">
        <w:t xml:space="preserve"> ORS funding who </w:t>
      </w:r>
      <w:r w:rsidR="00811912">
        <w:t>we</w:t>
      </w:r>
      <w:r w:rsidRPr="007247B2">
        <w:t>re aged between 18 and 21 years in Christchurch City (approximately 40</w:t>
      </w:r>
      <w:r w:rsidR="00552A6E">
        <w:t xml:space="preserve"> to </w:t>
      </w:r>
      <w:r w:rsidRPr="007247B2">
        <w:t>50 people)</w:t>
      </w:r>
      <w:r w:rsidR="00552A6E">
        <w:t>. U</w:t>
      </w:r>
      <w:r w:rsidRPr="00552A6E">
        <w:t>p to</w:t>
      </w:r>
      <w:r w:rsidRPr="007247B2">
        <w:t xml:space="preserve"> 10 further people who access disability supports in or near Christchurch would be allowed to opt</w:t>
      </w:r>
      <w:r w:rsidR="00944F0D">
        <w:t xml:space="preserve"> </w:t>
      </w:r>
      <w:r w:rsidRPr="007247B2">
        <w:t>in at the discretion of the Director.</w:t>
      </w:r>
      <w:r w:rsidR="00944F0D">
        <w:t xml:space="preserve"> </w:t>
      </w:r>
      <w:r w:rsidR="00944F0D" w:rsidRPr="00576EF9">
        <w:rPr>
          <w:szCs w:val="16"/>
        </w:rPr>
        <w:t>Opt-in participants have access to an average of 25 hours (</w:t>
      </w:r>
      <w:r w:rsidR="00944F0D">
        <w:rPr>
          <w:szCs w:val="16"/>
        </w:rPr>
        <w:t>n</w:t>
      </w:r>
      <w:r w:rsidR="00944F0D" w:rsidRPr="00576EF9">
        <w:rPr>
          <w:szCs w:val="16"/>
        </w:rPr>
        <w:t>avigator time) available for planning, a</w:t>
      </w:r>
      <w:r w:rsidR="00944F0D">
        <w:rPr>
          <w:szCs w:val="16"/>
        </w:rPr>
        <w:t>nd any on</w:t>
      </w:r>
      <w:r w:rsidR="00944F0D" w:rsidRPr="00576EF9">
        <w:rPr>
          <w:szCs w:val="16"/>
        </w:rPr>
        <w:t xml:space="preserve">going support, recognising that some participants will be very clear </w:t>
      </w:r>
      <w:r w:rsidR="00944F0D">
        <w:rPr>
          <w:szCs w:val="16"/>
        </w:rPr>
        <w:t xml:space="preserve">about what they want </w:t>
      </w:r>
      <w:r w:rsidR="00944F0D" w:rsidRPr="00576EF9">
        <w:rPr>
          <w:szCs w:val="16"/>
        </w:rPr>
        <w:t>and not need much</w:t>
      </w:r>
      <w:r w:rsidR="00944F0D">
        <w:rPr>
          <w:szCs w:val="16"/>
        </w:rPr>
        <w:t xml:space="preserve"> support</w:t>
      </w:r>
      <w:r w:rsidR="00944F0D" w:rsidRPr="00576EF9">
        <w:rPr>
          <w:szCs w:val="16"/>
        </w:rPr>
        <w:t xml:space="preserve"> and others may need more. </w:t>
      </w:r>
      <w:r>
        <w:t xml:space="preserve">The intention was that </w:t>
      </w:r>
      <w:r w:rsidR="005B0358">
        <w:t>this</w:t>
      </w:r>
      <w:r w:rsidRPr="007247B2">
        <w:t xml:space="preserve"> would be tightly managed, but </w:t>
      </w:r>
      <w:r w:rsidR="005B0358">
        <w:t>would</w:t>
      </w:r>
      <w:r w:rsidRPr="007247B2">
        <w:t xml:space="preserve"> still permit some flexibility in boundaries, and in the age and support needs of participants</w:t>
      </w:r>
      <w:r w:rsidR="00811912">
        <w:t>.</w:t>
      </w:r>
    </w:p>
    <w:p w:rsidR="00811912" w:rsidRDefault="00811912" w:rsidP="00BE4A71">
      <w:r>
        <w:t>Initially t</w:t>
      </w:r>
      <w:r w:rsidRPr="00436493">
        <w:t xml:space="preserve">he number and type of people involved in </w:t>
      </w:r>
      <w:r w:rsidR="00EB164D">
        <w:t>the Demonstration</w:t>
      </w:r>
      <w:r w:rsidR="00EB164D" w:rsidRPr="00436493">
        <w:t xml:space="preserve"> </w:t>
      </w:r>
      <w:r w:rsidR="005B0358">
        <w:t>were</w:t>
      </w:r>
      <w:r w:rsidRPr="00436493">
        <w:t xml:space="preserve"> expected to expand each year</w:t>
      </w:r>
      <w:r w:rsidRPr="00F44816">
        <w:t>.</w:t>
      </w:r>
      <w:r w:rsidRPr="00C87646">
        <w:t xml:space="preserve"> </w:t>
      </w:r>
      <w:r w:rsidR="00F44816" w:rsidRPr="00C87646">
        <w:t xml:space="preserve">The </w:t>
      </w:r>
      <w:r w:rsidR="00F44816" w:rsidRPr="0034153B">
        <w:t>intention was to demonstrate EGL at different ages and stages of people’s lives. However</w:t>
      </w:r>
      <w:r w:rsidR="00F44816" w:rsidRPr="00C87646">
        <w:t xml:space="preserve"> t</w:t>
      </w:r>
      <w:r w:rsidRPr="00C87646">
        <w:t>he expansion</w:t>
      </w:r>
      <w:r>
        <w:t xml:space="preserve"> did not happen. </w:t>
      </w:r>
      <w:r w:rsidRPr="001E7115">
        <w:t xml:space="preserve">To support the focus on system development work, the participant group for the </w:t>
      </w:r>
      <w:r w:rsidR="00234300">
        <w:t>D</w:t>
      </w:r>
      <w:r w:rsidRPr="001E7115">
        <w:t xml:space="preserve">emonstration </w:t>
      </w:r>
      <w:r>
        <w:t xml:space="preserve">was </w:t>
      </w:r>
      <w:r w:rsidRPr="001E7115">
        <w:t>limited to high and very high needs school leavers</w:t>
      </w:r>
      <w:r>
        <w:t xml:space="preserve"> after the first year.</w:t>
      </w:r>
    </w:p>
    <w:p w:rsidR="00FA3652" w:rsidRDefault="00FA3652" w:rsidP="00FA3652">
      <w:pPr>
        <w:pStyle w:val="Heading3"/>
      </w:pPr>
      <w:r w:rsidRPr="00CD01FF">
        <w:t xml:space="preserve">Leadership of </w:t>
      </w:r>
      <w:r>
        <w:t>the Demonstration</w:t>
      </w:r>
    </w:p>
    <w:p w:rsidR="00516AEE" w:rsidRDefault="005B0358" w:rsidP="00FA3652">
      <w:pPr>
        <w:spacing w:after="0" w:line="240" w:lineRule="auto"/>
      </w:pPr>
      <w:r>
        <w:t>S</w:t>
      </w:r>
      <w:r w:rsidR="00FA3652" w:rsidRPr="00CD01FF">
        <w:t xml:space="preserve">everal groups and individuals </w:t>
      </w:r>
      <w:r>
        <w:t xml:space="preserve">were </w:t>
      </w:r>
      <w:r w:rsidR="00FA3652" w:rsidRPr="00CD01FF">
        <w:t>involved in leading the Demonstration</w:t>
      </w:r>
      <w:r w:rsidR="002E07F1">
        <w:t xml:space="preserve"> (Figure 2)</w:t>
      </w:r>
      <w:r w:rsidR="00F60074">
        <w:t xml:space="preserve">. </w:t>
      </w:r>
    </w:p>
    <w:p w:rsidR="00516AEE" w:rsidRDefault="00516AEE" w:rsidP="00FA3652">
      <w:pPr>
        <w:spacing w:after="0" w:line="240" w:lineRule="auto"/>
      </w:pPr>
    </w:p>
    <w:p w:rsidR="00F60074" w:rsidRDefault="00516AEE" w:rsidP="00FA3652">
      <w:pPr>
        <w:spacing w:after="0" w:line="240" w:lineRule="auto"/>
      </w:pPr>
      <w:r>
        <w:t>At a local level t</w:t>
      </w:r>
      <w:r w:rsidR="00D10AE6">
        <w:t>hese include</w:t>
      </w:r>
      <w:r>
        <w:t>d</w:t>
      </w:r>
      <w:r w:rsidR="000F3542">
        <w:t xml:space="preserve"> the</w:t>
      </w:r>
      <w:r w:rsidR="00D10AE6">
        <w:t xml:space="preserve">: </w:t>
      </w:r>
    </w:p>
    <w:p w:rsidR="00D10AE6" w:rsidRDefault="00D10AE6" w:rsidP="00FA3652">
      <w:pPr>
        <w:spacing w:after="0" w:line="240" w:lineRule="auto"/>
      </w:pPr>
    </w:p>
    <w:p w:rsidR="00D10AE6" w:rsidRDefault="00D10AE6" w:rsidP="00F60074">
      <w:pPr>
        <w:pStyle w:val="Bullet1"/>
      </w:pPr>
      <w:r w:rsidRPr="000F3542">
        <w:rPr>
          <w:i/>
        </w:rPr>
        <w:t>D</w:t>
      </w:r>
      <w:r w:rsidRPr="00D10AE6">
        <w:rPr>
          <w:i/>
        </w:rPr>
        <w:t xml:space="preserve">emonstration </w:t>
      </w:r>
      <w:r w:rsidR="00F60074" w:rsidRPr="00D10AE6">
        <w:rPr>
          <w:i/>
        </w:rPr>
        <w:t>Director</w:t>
      </w:r>
      <w:r w:rsidRPr="00D10AE6">
        <w:rPr>
          <w:i/>
        </w:rPr>
        <w:t>:</w:t>
      </w:r>
      <w:r w:rsidR="00F60074" w:rsidRPr="00CD01FF">
        <w:t xml:space="preserve"> The Director was appointed to lead the implementation of the Demonstration in Christchurch. </w:t>
      </w:r>
      <w:r w:rsidR="00F60074" w:rsidRPr="000F3542">
        <w:t>The intention was</w:t>
      </w:r>
      <w:r w:rsidR="00F60074" w:rsidRPr="00CD01FF">
        <w:t xml:space="preserve"> </w:t>
      </w:r>
      <w:r w:rsidR="00F60074">
        <w:t xml:space="preserve">that </w:t>
      </w:r>
      <w:r w:rsidR="00F60074" w:rsidRPr="00CD01FF">
        <w:t xml:space="preserve">the Director would be supported and advised by </w:t>
      </w:r>
      <w:r w:rsidR="00F974B8">
        <w:t>the Ministries</w:t>
      </w:r>
      <w:r w:rsidR="00F60074" w:rsidRPr="00CD01FF">
        <w:t xml:space="preserve"> and the Local Advisory Group. </w:t>
      </w:r>
      <w:r w:rsidR="00F60074">
        <w:t>At the time of the evaluation t</w:t>
      </w:r>
      <w:r w:rsidR="00F60074" w:rsidRPr="00CD01FF">
        <w:t xml:space="preserve">he Director </w:t>
      </w:r>
      <w:r w:rsidR="00F60074">
        <w:t>wa</w:t>
      </w:r>
      <w:r w:rsidR="00F60074" w:rsidRPr="00CD01FF">
        <w:t xml:space="preserve">s also supported by the </w:t>
      </w:r>
      <w:r w:rsidR="00F60074">
        <w:t>EGL</w:t>
      </w:r>
      <w:r w:rsidR="00F60074" w:rsidRPr="00CD01FF">
        <w:t xml:space="preserve"> team</w:t>
      </w:r>
      <w:r w:rsidR="00525C30">
        <w:t>,</w:t>
      </w:r>
      <w:r w:rsidR="00F60074" w:rsidRPr="00CD01FF">
        <w:t xml:space="preserve"> which include</w:t>
      </w:r>
      <w:r w:rsidR="00F60074">
        <w:t>d</w:t>
      </w:r>
      <w:r w:rsidR="00F60074" w:rsidRPr="00CD01FF">
        <w:t xml:space="preserve"> a Manager of Families and Community Development, a Manager of Provider Relationships and Personalised Funding and a Demonstration </w:t>
      </w:r>
      <w:r w:rsidR="00F60074" w:rsidRPr="00280BAC">
        <w:t>Co</w:t>
      </w:r>
      <w:r w:rsidR="00280BAC">
        <w:t>-</w:t>
      </w:r>
      <w:r w:rsidR="00F60074" w:rsidRPr="00280BAC">
        <w:t>ord</w:t>
      </w:r>
      <w:r w:rsidR="00F60074" w:rsidRPr="00CD01FF">
        <w:t>inator.</w:t>
      </w:r>
      <w:r w:rsidR="006107A3">
        <w:t xml:space="preserve"> </w:t>
      </w:r>
      <w:r w:rsidR="006107A3" w:rsidRPr="004A349F">
        <w:rPr>
          <w:szCs w:val="16"/>
        </w:rPr>
        <w:t xml:space="preserve">This </w:t>
      </w:r>
      <w:r w:rsidR="006107A3" w:rsidRPr="004A349F">
        <w:rPr>
          <w:szCs w:val="16"/>
        </w:rPr>
        <w:lastRenderedPageBreak/>
        <w:t xml:space="preserve">person </w:t>
      </w:r>
      <w:r w:rsidR="00701E92">
        <w:rPr>
          <w:szCs w:val="16"/>
        </w:rPr>
        <w:t>was</w:t>
      </w:r>
      <w:r w:rsidR="00701E92" w:rsidRPr="004A349F">
        <w:rPr>
          <w:szCs w:val="16"/>
        </w:rPr>
        <w:t xml:space="preserve"> </w:t>
      </w:r>
      <w:r w:rsidR="006107A3" w:rsidRPr="004A349F">
        <w:rPr>
          <w:szCs w:val="16"/>
        </w:rPr>
        <w:t>a key point of contact for disabled people, their families, providers and the wider EGL team</w:t>
      </w:r>
      <w:r w:rsidR="00F60074" w:rsidRPr="00CD01FF">
        <w:t xml:space="preserve"> </w:t>
      </w:r>
      <w:r w:rsidR="00E40D0D">
        <w:t>during the Demonstration.</w:t>
      </w:r>
    </w:p>
    <w:p w:rsidR="00D10AE6" w:rsidRDefault="00F60074" w:rsidP="00F60074">
      <w:pPr>
        <w:pStyle w:val="Bullet1"/>
      </w:pPr>
      <w:r w:rsidRPr="00D10AE6">
        <w:rPr>
          <w:i/>
        </w:rPr>
        <w:t>Local Advisory Group</w:t>
      </w:r>
      <w:r w:rsidR="00F974B8">
        <w:rPr>
          <w:i/>
        </w:rPr>
        <w:t xml:space="preserve"> (LAG)</w:t>
      </w:r>
      <w:r w:rsidR="00D10AE6" w:rsidRPr="00D10AE6">
        <w:rPr>
          <w:i/>
        </w:rPr>
        <w:t>:</w:t>
      </w:r>
      <w:r w:rsidR="00D10AE6">
        <w:t xml:space="preserve"> </w:t>
      </w:r>
      <w:r w:rsidRPr="00CD01FF">
        <w:t xml:space="preserve">The </w:t>
      </w:r>
      <w:r w:rsidR="00F974B8">
        <w:t>LAG</w:t>
      </w:r>
      <w:r w:rsidRPr="00CD01FF">
        <w:t xml:space="preserve"> </w:t>
      </w:r>
      <w:r w:rsidR="00701E92" w:rsidRPr="00325E85">
        <w:t>ha</w:t>
      </w:r>
      <w:r w:rsidR="00701E92">
        <w:t>d</w:t>
      </w:r>
      <w:r w:rsidR="00701E92" w:rsidRPr="00CD01FF">
        <w:t xml:space="preserve"> </w:t>
      </w:r>
      <w:r w:rsidRPr="00CD01FF">
        <w:t xml:space="preserve">a leadership role in that </w:t>
      </w:r>
      <w:r w:rsidR="00976FE3">
        <w:t xml:space="preserve">it </w:t>
      </w:r>
      <w:r w:rsidRPr="00CD01FF">
        <w:t>represent</w:t>
      </w:r>
      <w:r w:rsidR="00701E92">
        <w:t>ed</w:t>
      </w:r>
      <w:r w:rsidRPr="00CD01FF">
        <w:t xml:space="preserve"> disabled people, their families and providers in the development of the Demonstration. </w:t>
      </w:r>
      <w:r w:rsidR="00976FE3">
        <w:t>It was</w:t>
      </w:r>
      <w:r w:rsidR="007D1F40">
        <w:t xml:space="preserve"> also intended to act as a vehicle for providing </w:t>
      </w:r>
      <w:r w:rsidR="007D1F40" w:rsidRPr="00325E85">
        <w:t>their networks</w:t>
      </w:r>
      <w:r w:rsidR="007D1F40">
        <w:t xml:space="preserve"> with information on the Demonstration. </w:t>
      </w:r>
      <w:r w:rsidRPr="00CD01FF">
        <w:t xml:space="preserve">The </w:t>
      </w:r>
      <w:r w:rsidR="007D1F40">
        <w:t>LAG</w:t>
      </w:r>
      <w:r w:rsidRPr="00CD01FF">
        <w:t xml:space="preserve"> </w:t>
      </w:r>
      <w:r w:rsidR="00701E92" w:rsidRPr="00CD01FF">
        <w:t>include</w:t>
      </w:r>
      <w:r w:rsidR="00701E92">
        <w:t>d</w:t>
      </w:r>
      <w:r w:rsidR="00701E92" w:rsidRPr="00CD01FF">
        <w:t xml:space="preserve"> </w:t>
      </w:r>
      <w:r w:rsidRPr="00CD01FF">
        <w:t xml:space="preserve">people who had personal experience of using flexible Individualised Funding and others who </w:t>
      </w:r>
      <w:r w:rsidR="004E2A96" w:rsidRPr="00CD01FF">
        <w:t>ha</w:t>
      </w:r>
      <w:r w:rsidR="004E2A96">
        <w:t>d</w:t>
      </w:r>
      <w:r w:rsidR="004E2A96" w:rsidRPr="00CD01FF">
        <w:t xml:space="preserve"> </w:t>
      </w:r>
      <w:r w:rsidRPr="00CD01FF">
        <w:t xml:space="preserve">been involved in bringing about changes </w:t>
      </w:r>
      <w:r w:rsidR="004E2A96">
        <w:t>towards</w:t>
      </w:r>
      <w:r w:rsidR="004E2A96" w:rsidRPr="00CD01FF">
        <w:t xml:space="preserve"> </w:t>
      </w:r>
      <w:r w:rsidRPr="00CD01FF">
        <w:t xml:space="preserve">more self-directed services for disabled people. Some also </w:t>
      </w:r>
      <w:r w:rsidR="004E2A96" w:rsidRPr="00CD01FF">
        <w:t>br</w:t>
      </w:r>
      <w:r w:rsidR="004E2A96">
        <w:t>ought</w:t>
      </w:r>
      <w:r w:rsidR="004E2A96" w:rsidRPr="00CD01FF">
        <w:t xml:space="preserve"> </w:t>
      </w:r>
      <w:r w:rsidRPr="00CD01FF">
        <w:t xml:space="preserve">to the table an in-depth understanding of special education and the challenges facing youth and their families. Their experience </w:t>
      </w:r>
      <w:r w:rsidR="004E2A96" w:rsidRPr="00CD01FF">
        <w:t>encompasse</w:t>
      </w:r>
      <w:r w:rsidR="004E2A96">
        <w:t>d</w:t>
      </w:r>
      <w:r w:rsidR="004E2A96" w:rsidRPr="00CD01FF">
        <w:t xml:space="preserve"> </w:t>
      </w:r>
      <w:r w:rsidRPr="00CD01FF">
        <w:t xml:space="preserve">a wide cross-section of disability and support organisations. </w:t>
      </w:r>
      <w:r w:rsidR="002E07F1">
        <w:t>The composition of the group has changed over the course of the Demonstration</w:t>
      </w:r>
      <w:r w:rsidR="002E07F1" w:rsidRPr="00325E85">
        <w:t xml:space="preserve">. </w:t>
      </w:r>
      <w:r w:rsidR="004E2A96">
        <w:rPr>
          <w:szCs w:val="16"/>
        </w:rPr>
        <w:t>Members included</w:t>
      </w:r>
      <w:r w:rsidR="006107A3" w:rsidRPr="004A349F">
        <w:rPr>
          <w:szCs w:val="16"/>
        </w:rPr>
        <w:t xml:space="preserve"> CCS Disability Action, Disabled Persons Assembly, SkillWise, the New Zealand Federation of Vocational and Support Services, </w:t>
      </w:r>
      <w:r w:rsidR="00892EF4" w:rsidRPr="001B21FF">
        <w:t>Manawanui</w:t>
      </w:r>
      <w:r w:rsidR="00892EF4">
        <w:t xml:space="preserve"> InCharge (MIC)</w:t>
      </w:r>
      <w:r w:rsidR="00892EF4">
        <w:rPr>
          <w:rStyle w:val="FootnoteReference"/>
        </w:rPr>
        <w:footnoteReference w:id="25"/>
      </w:r>
      <w:r w:rsidR="006107A3" w:rsidRPr="004A349F">
        <w:rPr>
          <w:szCs w:val="16"/>
        </w:rPr>
        <w:t>, and the Canterbury branch of the Association of Blind Citizens</w:t>
      </w:r>
      <w:r w:rsidR="00701E92">
        <w:rPr>
          <w:szCs w:val="16"/>
        </w:rPr>
        <w:t xml:space="preserve"> of New Zealand Incorporated</w:t>
      </w:r>
      <w:r w:rsidR="006107A3">
        <w:rPr>
          <w:szCs w:val="16"/>
        </w:rPr>
        <w:t xml:space="preserve">. </w:t>
      </w:r>
    </w:p>
    <w:p w:rsidR="00892EF4" w:rsidRDefault="00892EF4" w:rsidP="00892EF4">
      <w:r>
        <w:t xml:space="preserve">At a national level these included the: </w:t>
      </w:r>
    </w:p>
    <w:p w:rsidR="00892EF4" w:rsidRDefault="00892EF4" w:rsidP="00892EF4">
      <w:pPr>
        <w:pStyle w:val="Bullet1"/>
      </w:pPr>
      <w:r w:rsidRPr="00051E1E">
        <w:rPr>
          <w:i/>
        </w:rPr>
        <w:t>Joint Agency Group (JAG) and the Ministerial Committee:</w:t>
      </w:r>
      <w:r>
        <w:t xml:space="preserve"> </w:t>
      </w:r>
      <w:r w:rsidRPr="001E7115">
        <w:t xml:space="preserve">A Joint Agency Group of </w:t>
      </w:r>
      <w:r w:rsidRPr="00CD01FF">
        <w:t>senior manag</w:t>
      </w:r>
      <w:r w:rsidRPr="000E4CAC">
        <w:t>ers</w:t>
      </w:r>
      <w:r w:rsidRPr="00CD01FF">
        <w:rPr>
          <w:rStyle w:val="FootnoteReference"/>
        </w:rPr>
        <w:footnoteReference w:id="26"/>
      </w:r>
      <w:r w:rsidRPr="001E7115">
        <w:t xml:space="preserve"> from the Ministries of Health, Education and Social Development</w:t>
      </w:r>
      <w:r>
        <w:t xml:space="preserve"> and</w:t>
      </w:r>
      <w:r w:rsidRPr="001E7115">
        <w:t xml:space="preserve"> ACC </w:t>
      </w:r>
      <w:r w:rsidRPr="00F717D7">
        <w:t>oversee</w:t>
      </w:r>
      <w:r w:rsidRPr="001E7115">
        <w:t xml:space="preserve"> the </w:t>
      </w:r>
      <w:r>
        <w:t>D</w:t>
      </w:r>
      <w:r w:rsidRPr="001E7115">
        <w:t>emonstrations in Christchurch and the Waikato</w:t>
      </w:r>
      <w:r>
        <w:t xml:space="preserve">. </w:t>
      </w:r>
      <w:r w:rsidRPr="00CD01FF">
        <w:t>The Director report</w:t>
      </w:r>
      <w:r>
        <w:t>ed</w:t>
      </w:r>
      <w:r w:rsidRPr="00CD01FF">
        <w:t xml:space="preserve"> to the JAG</w:t>
      </w:r>
      <w:r>
        <w:t xml:space="preserve">. </w:t>
      </w:r>
      <w:r w:rsidRPr="00CD01FF">
        <w:t>There was deliberately no</w:t>
      </w:r>
      <w:r>
        <w:t xml:space="preserve"> single</w:t>
      </w:r>
      <w:r w:rsidRPr="00CD01FF">
        <w:t xml:space="preserve"> agency</w:t>
      </w:r>
      <w:r>
        <w:t xml:space="preserve"> appointed as </w:t>
      </w:r>
      <w:r w:rsidRPr="00CD01FF">
        <w:t xml:space="preserve">lead. </w:t>
      </w:r>
      <w:r w:rsidRPr="00F717D7">
        <w:t>Joint agency ownership was seen as more likely</w:t>
      </w:r>
      <w:r w:rsidRPr="00CD01FF">
        <w:t xml:space="preserve"> than a single lead agency to create the co</w:t>
      </w:r>
      <w:r>
        <w:t>-</w:t>
      </w:r>
      <w:r w:rsidRPr="00CD01FF">
        <w:t>ordination and cooperation between government agencies that is necessary for an integrated and flexible disability support system</w:t>
      </w:r>
      <w:r>
        <w:t>.</w:t>
      </w:r>
      <w:r w:rsidRPr="00CD01FF">
        <w:t xml:space="preserve"> </w:t>
      </w:r>
    </w:p>
    <w:p w:rsidR="00892EF4" w:rsidRDefault="00892EF4" w:rsidP="00892EF4">
      <w:pPr>
        <w:pStyle w:val="Bullet1"/>
        <w:numPr>
          <w:ilvl w:val="0"/>
          <w:numId w:val="0"/>
        </w:numPr>
        <w:ind w:left="360"/>
      </w:pPr>
      <w:r>
        <w:t>The</w:t>
      </w:r>
      <w:r w:rsidRPr="001E7115">
        <w:rPr>
          <w:b/>
        </w:rPr>
        <w:t xml:space="preserve"> </w:t>
      </w:r>
      <w:r>
        <w:t>JAG</w:t>
      </w:r>
      <w:r w:rsidRPr="001E7115">
        <w:rPr>
          <w:b/>
        </w:rPr>
        <w:t xml:space="preserve"> </w:t>
      </w:r>
      <w:r>
        <w:t>was</w:t>
      </w:r>
      <w:r w:rsidRPr="001E7115">
        <w:t xml:space="preserve"> responsible for achieving the </w:t>
      </w:r>
      <w:r>
        <w:t>D</w:t>
      </w:r>
      <w:r w:rsidRPr="001E7115">
        <w:t>emonstration outcomes and mak</w:t>
      </w:r>
      <w:r>
        <w:t>ing</w:t>
      </w:r>
      <w:r w:rsidRPr="001E7115">
        <w:t xml:space="preserve"> joint decisions that are within the agenci</w:t>
      </w:r>
      <w:r w:rsidRPr="00F717D7">
        <w:t>es’</w:t>
      </w:r>
      <w:r w:rsidRPr="001E7115">
        <w:t xml:space="preserve"> delegated authority. This group repo</w:t>
      </w:r>
      <w:r w:rsidRPr="00F717D7">
        <w:t>rt</w:t>
      </w:r>
      <w:r>
        <w:t>ed</w:t>
      </w:r>
      <w:r w:rsidRPr="001E7115">
        <w:t xml:space="preserve"> to the Ministerial Committee on Disability Issues, and </w:t>
      </w:r>
      <w:r>
        <w:t>was</w:t>
      </w:r>
      <w:r w:rsidRPr="001E7115">
        <w:t xml:space="preserve"> advised by the National EGL Leadership Group</w:t>
      </w:r>
      <w:r>
        <w:t xml:space="preserve">. </w:t>
      </w:r>
      <w:r w:rsidRPr="001E7115">
        <w:t xml:space="preserve">The Ministerial Committee </w:t>
      </w:r>
      <w:r>
        <w:t>on</w:t>
      </w:r>
      <w:r w:rsidRPr="001E7115">
        <w:t xml:space="preserve"> Disability Issues provides high-level ministerial oversight of</w:t>
      </w:r>
      <w:r>
        <w:t xml:space="preserve"> the overall EGL work programme</w:t>
      </w:r>
    </w:p>
    <w:p w:rsidR="00892EF4" w:rsidRPr="00D10AE6" w:rsidRDefault="00892EF4" w:rsidP="00892EF4">
      <w:pPr>
        <w:pStyle w:val="Bullet1"/>
        <w:rPr>
          <w:sz w:val="22"/>
          <w:lang w:val="en-US"/>
        </w:rPr>
      </w:pPr>
      <w:r w:rsidRPr="00D10AE6">
        <w:rPr>
          <w:i/>
        </w:rPr>
        <w:t xml:space="preserve">EGL Leadership Group: </w:t>
      </w:r>
      <w:r w:rsidRPr="00D10AE6">
        <w:rPr>
          <w:color w:val="000000"/>
        </w:rPr>
        <w:t>The EGL Leadership Group is a national group that is responsible for promoting and protecting the overall vision and principles of Enabling Good Lives and for advising Ministers and senior offic</w:t>
      </w:r>
      <w:r w:rsidRPr="000E4CAC">
        <w:rPr>
          <w:color w:val="000000"/>
        </w:rPr>
        <w:t>ials</w:t>
      </w:r>
      <w:r w:rsidRPr="00D10AE6">
        <w:rPr>
          <w:color w:val="000000"/>
        </w:rPr>
        <w:t xml:space="preserve">. At least half the members are disabled people, and </w:t>
      </w:r>
      <w:r>
        <w:rPr>
          <w:color w:val="000000"/>
        </w:rPr>
        <w:t xml:space="preserve">the group </w:t>
      </w:r>
      <w:r w:rsidRPr="00D10AE6">
        <w:rPr>
          <w:color w:val="000000"/>
        </w:rPr>
        <w:t>inclu</w:t>
      </w:r>
      <w:r w:rsidRPr="00AF28A2">
        <w:rPr>
          <w:color w:val="000000"/>
        </w:rPr>
        <w:t>des</w:t>
      </w:r>
      <w:r w:rsidRPr="00D10AE6">
        <w:rPr>
          <w:color w:val="000000"/>
        </w:rPr>
        <w:t xml:space="preserve"> disability sector leaders and Māori and </w:t>
      </w:r>
      <w:r w:rsidRPr="00AF28A2">
        <w:rPr>
          <w:color w:val="000000"/>
        </w:rPr>
        <w:t>Pacific</w:t>
      </w:r>
      <w:r w:rsidRPr="00D10AE6">
        <w:rPr>
          <w:color w:val="000000"/>
        </w:rPr>
        <w:t xml:space="preserve"> members</w:t>
      </w:r>
      <w:r w:rsidRPr="00AA767C">
        <w:t xml:space="preserve">. </w:t>
      </w:r>
    </w:p>
    <w:p w:rsidR="0042103F" w:rsidRDefault="0042103F">
      <w:pPr>
        <w:spacing w:after="0" w:line="240" w:lineRule="auto"/>
        <w:rPr>
          <w:rFonts w:eastAsia="Times New Roman"/>
          <w:lang w:eastAsia="en-AU"/>
        </w:rPr>
      </w:pPr>
    </w:p>
    <w:p w:rsidR="00892EF4" w:rsidRDefault="00892EF4">
      <w:pPr>
        <w:spacing w:after="0" w:line="240" w:lineRule="auto"/>
        <w:rPr>
          <w:rFonts w:eastAsia="Times New Roman"/>
          <w:lang w:eastAsia="en-AU"/>
        </w:rPr>
      </w:pPr>
      <w:r>
        <w:rPr>
          <w:rFonts w:eastAsia="Times New Roman"/>
          <w:lang w:eastAsia="en-AU"/>
        </w:rPr>
        <w:br w:type="page"/>
      </w:r>
    </w:p>
    <w:p w:rsidR="00892EF4" w:rsidRDefault="00892EF4">
      <w:pPr>
        <w:spacing w:after="0" w:line="240" w:lineRule="auto"/>
        <w:rPr>
          <w:rFonts w:eastAsia="Times New Roman"/>
          <w:lang w:eastAsia="en-AU"/>
        </w:rPr>
      </w:pPr>
    </w:p>
    <w:p w:rsidR="00FA3652" w:rsidRDefault="002E07F1" w:rsidP="002E07F1">
      <w:pPr>
        <w:pStyle w:val="Caption"/>
      </w:pPr>
      <w:r>
        <w:t xml:space="preserve">Figure </w:t>
      </w:r>
      <w:r w:rsidR="009C578C">
        <w:fldChar w:fldCharType="begin"/>
      </w:r>
      <w:r w:rsidR="004949F4">
        <w:instrText xml:space="preserve"> SEQ Figure \* ARABIC </w:instrText>
      </w:r>
      <w:r w:rsidR="009C578C">
        <w:fldChar w:fldCharType="separate"/>
      </w:r>
      <w:r w:rsidR="00FE692A">
        <w:rPr>
          <w:noProof/>
        </w:rPr>
        <w:t>2</w:t>
      </w:r>
      <w:r w:rsidR="009C578C">
        <w:rPr>
          <w:noProof/>
        </w:rPr>
        <w:fldChar w:fldCharType="end"/>
      </w:r>
      <w:r w:rsidR="00DD4DB3">
        <w:t>.</w:t>
      </w:r>
      <w:r>
        <w:t xml:space="preserve"> Leadership and the Christchurch Demonstration</w:t>
      </w:r>
    </w:p>
    <w:p w:rsidR="007119F1" w:rsidRDefault="007119F1" w:rsidP="00DC2F08">
      <w:pPr>
        <w:spacing w:after="0" w:line="240" w:lineRule="auto"/>
        <w:rPr>
          <w:rFonts w:ascii="Arial" w:eastAsiaTheme="majorEastAsia" w:hAnsi="Arial" w:cs="Times New Roman"/>
          <w:b/>
          <w:bCs/>
          <w:iCs/>
          <w:kern w:val="0"/>
          <w:sz w:val="22"/>
          <w:szCs w:val="21"/>
          <w:lang w:eastAsia="en-AU"/>
        </w:rPr>
      </w:pPr>
    </w:p>
    <w:p w:rsidR="007119F1" w:rsidRDefault="005262E0" w:rsidP="00DC2F08">
      <w:pPr>
        <w:spacing w:after="0" w:line="240" w:lineRule="auto"/>
        <w:rPr>
          <w:rFonts w:ascii="Arial" w:eastAsiaTheme="majorEastAsia" w:hAnsi="Arial" w:cs="Times New Roman"/>
          <w:b/>
          <w:bCs/>
          <w:iCs/>
          <w:kern w:val="0"/>
          <w:sz w:val="22"/>
          <w:szCs w:val="21"/>
          <w:lang w:eastAsia="en-AU"/>
        </w:rPr>
      </w:pPr>
      <w:r>
        <w:rPr>
          <w:noProof/>
          <w:lang w:eastAsia="en-NZ"/>
        </w:rPr>
        <mc:AlternateContent>
          <mc:Choice Requires="wps">
            <w:drawing>
              <wp:anchor distT="0" distB="0" distL="114300" distR="114300" simplePos="0" relativeHeight="251771904" behindDoc="0" locked="0" layoutInCell="1" allowOverlap="1" wp14:anchorId="15440D24" wp14:editId="6EB8DAFE">
                <wp:simplePos x="0" y="0"/>
                <wp:positionH relativeFrom="column">
                  <wp:posOffset>50800</wp:posOffset>
                </wp:positionH>
                <wp:positionV relativeFrom="paragraph">
                  <wp:posOffset>20955</wp:posOffset>
                </wp:positionV>
                <wp:extent cx="5629910" cy="3289300"/>
                <wp:effectExtent l="41275" t="49530" r="62865" b="80645"/>
                <wp:wrapNone/>
                <wp:docPr id="501" name="Cloud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9910" cy="3289300"/>
                        </a:xfrm>
                        <a:custGeom>
                          <a:avLst/>
                          <a:gdLst>
                            <a:gd name="T0" fmla="*/ 611601 w 43200"/>
                            <a:gd name="T1" fmla="*/ 1993148 h 43200"/>
                            <a:gd name="T2" fmla="*/ 281496 w 43200"/>
                            <a:gd name="T3" fmla="*/ 1932464 h 43200"/>
                            <a:gd name="T4" fmla="*/ 902871 w 43200"/>
                            <a:gd name="T5" fmla="*/ 2657252 h 43200"/>
                            <a:gd name="T6" fmla="*/ 758474 w 43200"/>
                            <a:gd name="T7" fmla="*/ 2686262 h 43200"/>
                            <a:gd name="T8" fmla="*/ 2147446 w 43200"/>
                            <a:gd name="T9" fmla="*/ 2976360 h 43200"/>
                            <a:gd name="T10" fmla="*/ 2060391 w 43200"/>
                            <a:gd name="T11" fmla="*/ 2843874 h 43200"/>
                            <a:gd name="T12" fmla="*/ 3756792 w 43200"/>
                            <a:gd name="T13" fmla="*/ 2645983 h 43200"/>
                            <a:gd name="T14" fmla="*/ 3721996 w 43200"/>
                            <a:gd name="T15" fmla="*/ 2791337 h 43200"/>
                            <a:gd name="T16" fmla="*/ 4447759 w 43200"/>
                            <a:gd name="T17" fmla="*/ 1747745 h 43200"/>
                            <a:gd name="T18" fmla="*/ 4871436 w 43200"/>
                            <a:gd name="T19" fmla="*/ 2291089 h 43200"/>
                            <a:gd name="T20" fmla="*/ 5447199 w 43200"/>
                            <a:gd name="T21" fmla="*/ 1169072 h 43200"/>
                            <a:gd name="T22" fmla="*/ 5258492 w 43200"/>
                            <a:gd name="T23" fmla="*/ 1372826 h 43200"/>
                            <a:gd name="T24" fmla="*/ 4994460 w 43200"/>
                            <a:gd name="T25" fmla="*/ 413142 h 43200"/>
                            <a:gd name="T26" fmla="*/ 5004364 w 43200"/>
                            <a:gd name="T27" fmla="*/ 509385 h 43200"/>
                            <a:gd name="T28" fmla="*/ 3789503 w 43200"/>
                            <a:gd name="T29" fmla="*/ 300910 h 43200"/>
                            <a:gd name="T30" fmla="*/ 3886202 w 43200"/>
                            <a:gd name="T31" fmla="*/ 178170 h 43200"/>
                            <a:gd name="T32" fmla="*/ 2885459 w 43200"/>
                            <a:gd name="T33" fmla="*/ 359386 h 43200"/>
                            <a:gd name="T34" fmla="*/ 2932245 w 43200"/>
                            <a:gd name="T35" fmla="*/ 253550 h 43200"/>
                            <a:gd name="T36" fmla="*/ 1824508 w 43200"/>
                            <a:gd name="T37" fmla="*/ 395325 h 43200"/>
                            <a:gd name="T38" fmla="*/ 1993926 w 43200"/>
                            <a:gd name="T39" fmla="*/ 497963 h 43200"/>
                            <a:gd name="T40" fmla="*/ 537839 w 43200"/>
                            <a:gd name="T41" fmla="*/ 1202193 h 43200"/>
                            <a:gd name="T42" fmla="*/ 508256 w 43200"/>
                            <a:gd name="T43" fmla="*/ 1094149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loud 508" o:spid="_x0000_s1026" style="position:absolute;margin-left:4pt;margin-top:1.65pt;width:443.3pt;height:25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385d8a" strokeweight="2pt">
                <v:path arrowok="t" o:connecttype="custom" o:connectlocs="79705060,151760688;36685119,147140135;117663946,202326366;98845842,204535222;279859438,226623633;268514257,216535990;489592612,201468331;485057928,212535759;579640807,133075408;634855237,174446274;709889818,89014549;685297146,104528624;650887970,31457129;652178679,38785187;493855575,22911650;506457581,13566078;376038761,27364083;382136006,19305602;237773515,30100521;259852406,37915502;70092249,91536422;66236934,83309822" o:connectangles="0,0,0,0,0,0,0,0,0,0,0,0,0,0,0,0,0,0,0,0,0,0"/>
              </v:shape>
            </w:pict>
          </mc:Fallback>
        </mc:AlternateContent>
      </w:r>
    </w:p>
    <w:p w:rsidR="00DC2F08" w:rsidRPr="000315AE" w:rsidRDefault="005262E0" w:rsidP="00DA6A0D">
      <w:pPr>
        <w:pStyle w:val="Heading4"/>
      </w:pPr>
      <w:r>
        <w:rPr>
          <w:noProof/>
          <w:lang w:eastAsia="en-NZ"/>
        </w:rPr>
        <mc:AlternateContent>
          <mc:Choice Requires="wps">
            <w:drawing>
              <wp:anchor distT="0" distB="0" distL="114300" distR="114300" simplePos="0" relativeHeight="251793408" behindDoc="0" locked="0" layoutInCell="1" allowOverlap="1" wp14:anchorId="44B635F6" wp14:editId="1D410998">
                <wp:simplePos x="0" y="0"/>
                <wp:positionH relativeFrom="column">
                  <wp:posOffset>3983990</wp:posOffset>
                </wp:positionH>
                <wp:positionV relativeFrom="paragraph">
                  <wp:posOffset>305435</wp:posOffset>
                </wp:positionV>
                <wp:extent cx="848995" cy="247650"/>
                <wp:effectExtent l="0" t="0" r="27305" b="19050"/>
                <wp:wrapNone/>
                <wp:docPr id="50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8995" cy="247650"/>
                        </a:xfrm>
                        <a:prstGeom prst="rect">
                          <a:avLst/>
                        </a:prstGeom>
                        <a:solidFill>
                          <a:sysClr val="window" lastClr="FFFFFF"/>
                        </a:solidFill>
                        <a:ln w="25400" cap="flat" cmpd="sng" algn="ctr">
                          <a:solidFill>
                            <a:sysClr val="window" lastClr="FFFFFF"/>
                          </a:solidFill>
                          <a:prstDash val="solid"/>
                        </a:ln>
                        <a:effectLst/>
                      </wps:spPr>
                      <wps:txbx>
                        <w:txbxContent>
                          <w:p w:rsidR="00FE692A" w:rsidRPr="00A333A4" w:rsidRDefault="00FE692A" w:rsidP="00DC2F08">
                            <w:pPr>
                              <w:jc w:val="center"/>
                              <w:rPr>
                                <w:b/>
                                <w:sz w:val="16"/>
                              </w:rPr>
                            </w:pPr>
                            <w:r>
                              <w:rPr>
                                <w:b/>
                              </w:rPr>
                              <w:t>LOCAL</w:t>
                            </w:r>
                            <w:r w:rsidRPr="00A333A4">
                              <w:rPr>
                                <w:b/>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9" o:spid="_x0000_s1026" style="position:absolute;margin-left:313.7pt;margin-top:24.05pt;width:66.85pt;height:1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" fillcolor="window" strokecolor="window" strokeweight="2pt">
                <v:path arrowok="t"/>
                <v:textbox>
                  <w:txbxContent>
                    <w:p w:rsidR="00FE692A" w:rsidRPr="00A333A4" w:rsidRDefault="00FE692A" w:rsidP="00DC2F08">
                      <w:pPr>
                        <w:jc w:val="center"/>
                        <w:rPr>
                          <w:b/>
                          <w:sz w:val="16"/>
                        </w:rPr>
                      </w:pPr>
                      <w:r>
                        <w:rPr>
                          <w:b/>
                        </w:rPr>
                        <w:t>LOCAL</w:t>
                      </w:r>
                      <w:r w:rsidRPr="00A333A4">
                        <w:rPr>
                          <w:b/>
                          <w:sz w:val="18"/>
                        </w:rPr>
                        <w:t xml:space="preserve"> </w:t>
                      </w:r>
                    </w:p>
                  </w:txbxContent>
                </v:textbox>
              </v:rect>
            </w:pict>
          </mc:Fallback>
        </mc:AlternateContent>
      </w:r>
      <w:r>
        <w:rPr>
          <w:noProof/>
          <w:lang w:eastAsia="en-NZ"/>
        </w:rPr>
        <mc:AlternateContent>
          <mc:Choice Requires="wps">
            <w:drawing>
              <wp:anchor distT="0" distB="0" distL="114300" distR="114300" simplePos="0" relativeHeight="251774976" behindDoc="0" locked="0" layoutInCell="1" allowOverlap="1" wp14:anchorId="6319BCEC" wp14:editId="6D71861E">
                <wp:simplePos x="0" y="0"/>
                <wp:positionH relativeFrom="column">
                  <wp:posOffset>741680</wp:posOffset>
                </wp:positionH>
                <wp:positionV relativeFrom="paragraph">
                  <wp:posOffset>543560</wp:posOffset>
                </wp:positionV>
                <wp:extent cx="3604895" cy="757555"/>
                <wp:effectExtent l="0" t="0" r="14605" b="23495"/>
                <wp:wrapNone/>
                <wp:docPr id="51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4895" cy="757555"/>
                        </a:xfrm>
                        <a:prstGeom prst="rect">
                          <a:avLst/>
                        </a:prstGeom>
                        <a:solidFill>
                          <a:sysClr val="window" lastClr="FFFFFF"/>
                        </a:solidFill>
                        <a:ln w="25400" cap="flat" cmpd="sng" algn="ctr">
                          <a:solidFill>
                            <a:sysClr val="window" lastClr="FFFFFF"/>
                          </a:solidFill>
                          <a:prstDash val="solid"/>
                        </a:ln>
                        <a:effectLst/>
                      </wps:spPr>
                      <wps:txbx>
                        <w:txbxContent>
                          <w:p w:rsidR="00FE692A" w:rsidRPr="00A333A4" w:rsidRDefault="00FE692A" w:rsidP="00DC2F08">
                            <w:pPr>
                              <w:spacing w:after="0" w:line="240" w:lineRule="auto"/>
                              <w:jc w:val="center"/>
                              <w:rPr>
                                <w:b/>
                                <w:sz w:val="18"/>
                              </w:rPr>
                            </w:pPr>
                            <w:r>
                              <w:rPr>
                                <w:b/>
                                <w:sz w:val="18"/>
                              </w:rPr>
                              <w:t xml:space="preserve">Local schools, disability organisations, mainstream organisations, disabled people and families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0" o:spid="_x0000_s1027" style="position:absolute;margin-left:58.4pt;margin-top:42.8pt;width:283.85pt;height:59.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" fillcolor="window" strokecolor="window" strokeweight="2pt">
                <v:path arrowok="t"/>
                <v:textbox>
                  <w:txbxContent>
                    <w:p w:rsidR="00FE692A" w:rsidRPr="00A333A4" w:rsidRDefault="00FE692A" w:rsidP="00DC2F08">
                      <w:pPr>
                        <w:spacing w:after="0" w:line="240" w:lineRule="auto"/>
                        <w:jc w:val="center"/>
                        <w:rPr>
                          <w:b/>
                          <w:sz w:val="18"/>
                        </w:rPr>
                      </w:pPr>
                      <w:r>
                        <w:rPr>
                          <w:b/>
                          <w:sz w:val="18"/>
                        </w:rPr>
                        <w:t xml:space="preserve">Local schools, disability organisations, mainstream organisations, disabled people and families </w:t>
                      </w:r>
                    </w:p>
                  </w:txbxContent>
                </v:textbox>
              </v:rect>
            </w:pict>
          </mc:Fallback>
        </mc:AlternateContent>
      </w:r>
    </w:p>
    <w:p w:rsidR="007119F1" w:rsidRPr="007119F1" w:rsidRDefault="007119F1" w:rsidP="00DA6A0D">
      <w:pPr>
        <w:pStyle w:val="Heading4"/>
        <w:rPr>
          <w:sz w:val="14"/>
        </w:rPr>
      </w:pPr>
    </w:p>
    <w:p w:rsidR="007119F1" w:rsidRPr="007119F1" w:rsidRDefault="005262E0" w:rsidP="007119F1">
      <w:pPr>
        <w:rPr>
          <w:sz w:val="12"/>
          <w:lang w:eastAsia="en-AU"/>
        </w:rPr>
      </w:pPr>
      <w:r>
        <w:rPr>
          <w:noProof/>
          <w:lang w:eastAsia="en-NZ"/>
        </w:rPr>
        <mc:AlternateContent>
          <mc:Choice Requires="wps">
            <w:drawing>
              <wp:anchor distT="0" distB="0" distL="114300" distR="114300" simplePos="0" relativeHeight="251776000" behindDoc="0" locked="0" layoutInCell="1" allowOverlap="1" wp14:anchorId="37332BAE" wp14:editId="411F7293">
                <wp:simplePos x="0" y="0"/>
                <wp:positionH relativeFrom="column">
                  <wp:posOffset>4267200</wp:posOffset>
                </wp:positionH>
                <wp:positionV relativeFrom="paragraph">
                  <wp:posOffset>52705</wp:posOffset>
                </wp:positionV>
                <wp:extent cx="1061085" cy="590550"/>
                <wp:effectExtent l="0" t="0" r="24765" b="19050"/>
                <wp:wrapNone/>
                <wp:docPr id="511"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1085" cy="590550"/>
                        </a:xfrm>
                        <a:prstGeom prst="rect">
                          <a:avLst/>
                        </a:prstGeom>
                        <a:solidFill>
                          <a:sysClr val="window" lastClr="FFFFFF"/>
                        </a:solidFill>
                        <a:ln w="25400" cap="flat" cmpd="sng" algn="ctr">
                          <a:solidFill>
                            <a:sysClr val="window" lastClr="FFFFFF"/>
                          </a:solidFill>
                          <a:prstDash val="solid"/>
                        </a:ln>
                        <a:effectLst/>
                      </wps:spPr>
                      <wps:txbx>
                        <w:txbxContent>
                          <w:p w:rsidR="00FE692A" w:rsidRPr="00A333A4" w:rsidRDefault="00FE692A" w:rsidP="00DC2F08">
                            <w:pPr>
                              <w:jc w:val="center"/>
                              <w:rPr>
                                <w:b/>
                                <w:sz w:val="16"/>
                              </w:rPr>
                            </w:pPr>
                            <w:r>
                              <w:rPr>
                                <w:b/>
                              </w:rPr>
                              <w:t xml:space="preserve"> </w:t>
                            </w:r>
                            <w:r w:rsidRPr="00A333A4">
                              <w:rPr>
                                <w:b/>
                                <w:sz w:val="18"/>
                              </w:rPr>
                              <w:t>LAG wider networks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1" o:spid="_x0000_s1028" style="position:absolute;margin-left:336pt;margin-top:4.15pt;width:83.55pt;height:4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" fillcolor="window" strokecolor="window" strokeweight="2pt">
                <v:path arrowok="t"/>
                <v:textbox>
                  <w:txbxContent>
                    <w:p w:rsidR="00FE692A" w:rsidRPr="00A333A4" w:rsidRDefault="00FE692A" w:rsidP="00DC2F08">
                      <w:pPr>
                        <w:jc w:val="center"/>
                        <w:rPr>
                          <w:b/>
                          <w:sz w:val="16"/>
                        </w:rPr>
                      </w:pPr>
                      <w:r>
                        <w:rPr>
                          <w:b/>
                        </w:rPr>
                        <w:t xml:space="preserve"> </w:t>
                      </w:r>
                      <w:r w:rsidRPr="00A333A4">
                        <w:rPr>
                          <w:b/>
                          <w:sz w:val="18"/>
                        </w:rPr>
                        <w:t>LAG wider networks</w:t>
                      </w:r>
                    </w:p>
                  </w:txbxContent>
                </v:textbox>
              </v:rect>
            </w:pict>
          </mc:Fallback>
        </mc:AlternateContent>
      </w:r>
    </w:p>
    <w:p w:rsidR="00DC2F08" w:rsidRPr="007119F1" w:rsidRDefault="005262E0" w:rsidP="00DA6A0D">
      <w:pPr>
        <w:pStyle w:val="Heading4"/>
        <w:rPr>
          <w:sz w:val="14"/>
        </w:rPr>
      </w:pPr>
      <w:r>
        <w:rPr>
          <w:noProof/>
          <w:sz w:val="14"/>
          <w:lang w:eastAsia="en-NZ"/>
        </w:rPr>
        <mc:AlternateContent>
          <mc:Choice Requires="wps">
            <w:drawing>
              <wp:anchor distT="4294967295" distB="4294967295" distL="114300" distR="114300" simplePos="0" relativeHeight="251789312" behindDoc="0" locked="0" layoutInCell="1" allowOverlap="1" wp14:anchorId="6E7B4C5D" wp14:editId="0B2D7942">
                <wp:simplePos x="0" y="0"/>
                <wp:positionH relativeFrom="column">
                  <wp:posOffset>3708400</wp:posOffset>
                </wp:positionH>
                <wp:positionV relativeFrom="paragraph">
                  <wp:posOffset>195579</wp:posOffset>
                </wp:positionV>
                <wp:extent cx="711200" cy="0"/>
                <wp:effectExtent l="0" t="114300" r="0" b="133350"/>
                <wp:wrapNone/>
                <wp:docPr id="512" name="Straight Arrow Connector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200" cy="0"/>
                        </a:xfrm>
                        <a:prstGeom prst="straightConnector1">
                          <a:avLst/>
                        </a:prstGeom>
                        <a:noFill/>
                        <a:ln w="53975" cap="flat" cmpd="sng" algn="ctr">
                          <a:solidFill>
                            <a:srgbClr val="4F81BD">
                              <a:shade val="95000"/>
                              <a:satMod val="105000"/>
                            </a:srgbClr>
                          </a:solidFill>
                          <a:prstDash val="sysDot"/>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12" o:spid="_x0000_s1026" type="#_x0000_t32" style="position:absolute;margin-left:292pt;margin-top:15.4pt;width:56pt;height:0;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" strokecolor="#4a7ebb" strokeweight="4.25pt">
                <v:stroke dashstyle="1 1" startarrow="block" endarrow="block"/>
                <o:lock v:ext="edit" shapetype="f"/>
              </v:shape>
            </w:pict>
          </mc:Fallback>
        </mc:AlternateContent>
      </w:r>
      <w:r>
        <w:rPr>
          <w:noProof/>
          <w:sz w:val="14"/>
          <w:lang w:eastAsia="en-NZ"/>
        </w:rPr>
        <mc:AlternateContent>
          <mc:Choice Requires="wps">
            <w:drawing>
              <wp:anchor distT="0" distB="0" distL="114299" distR="114299" simplePos="0" relativeHeight="251792384" behindDoc="0" locked="0" layoutInCell="1" allowOverlap="1" wp14:anchorId="6A919AFC" wp14:editId="6EF3B6B9">
                <wp:simplePos x="0" y="0"/>
                <wp:positionH relativeFrom="column">
                  <wp:posOffset>2129154</wp:posOffset>
                </wp:positionH>
                <wp:positionV relativeFrom="paragraph">
                  <wp:posOffset>33655</wp:posOffset>
                </wp:positionV>
                <wp:extent cx="0" cy="408305"/>
                <wp:effectExtent l="114300" t="38100" r="114300" b="48895"/>
                <wp:wrapNone/>
                <wp:docPr id="513" name="Straight Arrow Connector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08305"/>
                        </a:xfrm>
                        <a:prstGeom prst="straightConnector1">
                          <a:avLst/>
                        </a:prstGeom>
                        <a:noFill/>
                        <a:ln w="53975" cap="flat" cmpd="sng" algn="ctr">
                          <a:solidFill>
                            <a:srgbClr val="4F81BD">
                              <a:shade val="95000"/>
                              <a:satMod val="105000"/>
                            </a:srgbClr>
                          </a:solidFill>
                          <a:prstDash val="sysDot"/>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13" o:spid="_x0000_s1026" type="#_x0000_t32" style="position:absolute;margin-left:167.65pt;margin-top:2.65pt;width:0;height:32.15pt;flip:y;z-index:251792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" strokecolor="#4a7ebb" strokeweight="4.25pt">
                <v:stroke dashstyle="1 1" startarrow="block" endarrow="block"/>
                <o:lock v:ext="edit" shapetype="f"/>
              </v:shape>
            </w:pict>
          </mc:Fallback>
        </mc:AlternateContent>
      </w:r>
      <w:r>
        <w:rPr>
          <w:noProof/>
          <w:sz w:val="14"/>
          <w:lang w:eastAsia="en-NZ"/>
        </w:rPr>
        <mc:AlternateContent>
          <mc:Choice Requires="wps">
            <w:drawing>
              <wp:anchor distT="0" distB="0" distL="114299" distR="114299" simplePos="0" relativeHeight="251788288" behindDoc="0" locked="0" layoutInCell="1" allowOverlap="1" wp14:anchorId="16B5B6BE" wp14:editId="54306147">
                <wp:simplePos x="0" y="0"/>
                <wp:positionH relativeFrom="column">
                  <wp:posOffset>1282699</wp:posOffset>
                </wp:positionH>
                <wp:positionV relativeFrom="paragraph">
                  <wp:posOffset>81280</wp:posOffset>
                </wp:positionV>
                <wp:extent cx="0" cy="569595"/>
                <wp:effectExtent l="114300" t="38100" r="76200" b="59055"/>
                <wp:wrapNone/>
                <wp:docPr id="514" name="Straight Arrow Connector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69595"/>
                        </a:xfrm>
                        <a:prstGeom prst="straightConnector1">
                          <a:avLst/>
                        </a:prstGeom>
                        <a:noFill/>
                        <a:ln w="53975" cap="flat" cmpd="sng" algn="ctr">
                          <a:solidFill>
                            <a:srgbClr val="4F81BD">
                              <a:shade val="95000"/>
                              <a:satMod val="105000"/>
                            </a:srgbClr>
                          </a:solidFill>
                          <a:prstDash val="sysDot"/>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14" o:spid="_x0000_s1026" type="#_x0000_t32" style="position:absolute;margin-left:101pt;margin-top:6.4pt;width:0;height:44.85pt;flip:y;z-index:25178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" strokecolor="#4a7ebb" strokeweight="4.25pt">
                <v:stroke dashstyle="1 1" startarrow="block" endarrow="block"/>
                <o:lock v:ext="edit" shapetype="f"/>
              </v:shape>
            </w:pict>
          </mc:Fallback>
        </mc:AlternateContent>
      </w:r>
      <w:r>
        <w:rPr>
          <w:noProof/>
          <w:sz w:val="14"/>
          <w:lang w:eastAsia="en-NZ"/>
        </w:rPr>
        <mc:AlternateContent>
          <mc:Choice Requires="wps">
            <w:drawing>
              <wp:anchor distT="0" distB="0" distL="114300" distR="114300" simplePos="0" relativeHeight="251790336" behindDoc="0" locked="0" layoutInCell="1" allowOverlap="1" wp14:anchorId="5F10BADB" wp14:editId="1FDD4A23">
                <wp:simplePos x="0" y="0"/>
                <wp:positionH relativeFrom="column">
                  <wp:posOffset>2626995</wp:posOffset>
                </wp:positionH>
                <wp:positionV relativeFrom="paragraph">
                  <wp:posOffset>83820</wp:posOffset>
                </wp:positionV>
                <wp:extent cx="992505" cy="732790"/>
                <wp:effectExtent l="0" t="0" r="17145" b="10160"/>
                <wp:wrapNone/>
                <wp:docPr id="515" name="Rounded 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2505" cy="73279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FE692A" w:rsidRPr="00067492" w:rsidRDefault="00FE692A" w:rsidP="00DC2F08">
                            <w:pPr>
                              <w:jc w:val="center"/>
                              <w:rPr>
                                <w:b/>
                                <w:sz w:val="16"/>
                              </w:rPr>
                            </w:pPr>
                            <w:r>
                              <w:rPr>
                                <w:b/>
                                <w:sz w:val="16"/>
                              </w:rPr>
                              <w:t>LAG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15" o:spid="_x0000_s1029" style="position:absolute;margin-left:206.85pt;margin-top:6.6pt;width:78.15pt;height:57.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" fillcolor="#4f81bd [3204]" strokecolor="#243f60 [1604]" strokeweight="2pt">
                <v:path arrowok="t"/>
                <v:textbox>
                  <w:txbxContent>
                    <w:p w:rsidR="00FE692A" w:rsidRPr="00067492" w:rsidRDefault="00FE692A" w:rsidP="00DC2F08">
                      <w:pPr>
                        <w:jc w:val="center"/>
                        <w:rPr>
                          <w:b/>
                          <w:sz w:val="16"/>
                        </w:rPr>
                      </w:pPr>
                      <w:r>
                        <w:rPr>
                          <w:b/>
                          <w:sz w:val="16"/>
                        </w:rPr>
                        <w:t>LAG</w:t>
                      </w:r>
                    </w:p>
                  </w:txbxContent>
                </v:textbox>
              </v:roundrect>
            </w:pict>
          </mc:Fallback>
        </mc:AlternateContent>
      </w:r>
    </w:p>
    <w:p w:rsidR="00DC2F08" w:rsidRPr="007119F1" w:rsidRDefault="00C24FAF" w:rsidP="00DA6A0D">
      <w:pPr>
        <w:pStyle w:val="Heading4"/>
        <w:rPr>
          <w:sz w:val="14"/>
        </w:rPr>
      </w:pPr>
      <w:r>
        <w:rPr>
          <w:noProof/>
          <w:sz w:val="14"/>
          <w:lang w:eastAsia="en-NZ"/>
        </w:rPr>
        <mc:AlternateContent>
          <mc:Choice Requires="wps">
            <w:drawing>
              <wp:anchor distT="0" distB="0" distL="114299" distR="114299" simplePos="0" relativeHeight="251779072" behindDoc="0" locked="0" layoutInCell="1" allowOverlap="1" wp14:anchorId="0771EDBF" wp14:editId="38BA6160">
                <wp:simplePos x="0" y="0"/>
                <wp:positionH relativeFrom="column">
                  <wp:posOffset>4963795</wp:posOffset>
                </wp:positionH>
                <wp:positionV relativeFrom="paragraph">
                  <wp:posOffset>121920</wp:posOffset>
                </wp:positionV>
                <wp:extent cx="0" cy="2129155"/>
                <wp:effectExtent l="114300" t="0" r="76200" b="61595"/>
                <wp:wrapNone/>
                <wp:docPr id="518" name="Straight Arrow Connector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29155"/>
                        </a:xfrm>
                        <a:prstGeom prst="straightConnector1">
                          <a:avLst/>
                        </a:prstGeom>
                        <a:noFill/>
                        <a:ln w="53975" cap="flat" cmpd="sng" algn="ctr">
                          <a:solidFill>
                            <a:srgbClr val="4F81BD">
                              <a:shade val="95000"/>
                              <a:satMod val="105000"/>
                            </a:srgbClr>
                          </a:solidFill>
                          <a:prstDash val="sysDot"/>
                          <a:tailEnd type="triangle"/>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518" o:spid="_x0000_s1026" type="#_x0000_t32" style="position:absolute;margin-left:390.85pt;margin-top:9.6pt;width:0;height:167.65pt;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" strokecolor="#4a7ebb" strokeweight="4.25pt">
                <v:stroke dashstyle="1 1" endarrow="block"/>
                <o:lock v:ext="edit" shapetype="f"/>
              </v:shape>
            </w:pict>
          </mc:Fallback>
        </mc:AlternateContent>
      </w:r>
      <w:r w:rsidR="00E32610">
        <w:rPr>
          <w:noProof/>
          <w:lang w:eastAsia="en-NZ"/>
        </w:rPr>
        <mc:AlternateContent>
          <mc:Choice Requires="wps">
            <w:drawing>
              <wp:anchor distT="0" distB="0" distL="114299" distR="114299" simplePos="0" relativeHeight="251782144" behindDoc="0" locked="0" layoutInCell="1" allowOverlap="1" wp14:anchorId="61366110" wp14:editId="7E367DB2">
                <wp:simplePos x="0" y="0"/>
                <wp:positionH relativeFrom="column">
                  <wp:posOffset>2311400</wp:posOffset>
                </wp:positionH>
                <wp:positionV relativeFrom="paragraph">
                  <wp:posOffset>336822</wp:posOffset>
                </wp:positionV>
                <wp:extent cx="0" cy="1854835"/>
                <wp:effectExtent l="114300" t="0" r="76200" b="50165"/>
                <wp:wrapNone/>
                <wp:docPr id="521" name="Straight Arrow Connector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54835"/>
                        </a:xfrm>
                        <a:prstGeom prst="straightConnector1">
                          <a:avLst/>
                        </a:prstGeom>
                        <a:noFill/>
                        <a:ln w="539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21" o:spid="_x0000_s1026" type="#_x0000_t32" style="position:absolute;margin-left:182pt;margin-top:26.5pt;width:0;height:146.05pt;z-index:251782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" strokecolor="#4a7ebb" strokeweight="4.25pt">
                <v:stroke endarrow="block"/>
                <o:lock v:ext="edit" shapetype="f"/>
              </v:shape>
            </w:pict>
          </mc:Fallback>
        </mc:AlternateContent>
      </w:r>
      <w:r w:rsidR="005262E0">
        <w:rPr>
          <w:noProof/>
          <w:sz w:val="14"/>
          <w:lang w:eastAsia="en-NZ"/>
        </w:rPr>
        <mc:AlternateContent>
          <mc:Choice Requires="wps">
            <w:drawing>
              <wp:anchor distT="0" distB="0" distL="114300" distR="114300" simplePos="0" relativeHeight="251772928" behindDoc="0" locked="0" layoutInCell="1" allowOverlap="1" wp14:anchorId="0B812288" wp14:editId="74168176">
                <wp:simplePos x="0" y="0"/>
                <wp:positionH relativeFrom="column">
                  <wp:posOffset>926465</wp:posOffset>
                </wp:positionH>
                <wp:positionV relativeFrom="paragraph">
                  <wp:posOffset>319405</wp:posOffset>
                </wp:positionV>
                <wp:extent cx="692150" cy="626745"/>
                <wp:effectExtent l="0" t="0" r="12700" b="20955"/>
                <wp:wrapNone/>
                <wp:docPr id="516" name="Rounded 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626745"/>
                        </a:xfrm>
                        <a:prstGeom prst="roundRect">
                          <a:avLst/>
                        </a:prstGeom>
                        <a:solidFill>
                          <a:schemeClr val="accent5">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txbx>
                        <w:txbxContent>
                          <w:p w:rsidR="00FE692A" w:rsidRPr="00067492" w:rsidRDefault="00FE692A" w:rsidP="00DC2F08">
                            <w:pPr>
                              <w:jc w:val="center"/>
                              <w:rPr>
                                <w:b/>
                                <w:sz w:val="16"/>
                              </w:rPr>
                            </w:pPr>
                            <w:r w:rsidRPr="00067492">
                              <w:rPr>
                                <w:b/>
                                <w:sz w:val="16"/>
                              </w:rPr>
                              <w:t>EGL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16" o:spid="_x0000_s1030" style="position:absolute;margin-left:72.95pt;margin-top:25.15pt;width:54.5pt;height:49.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" fillcolor="#31849b [2408]" strokecolor="#205867 [1608]" strokeweight="2pt">
                <v:path arrowok="t"/>
                <v:textbox>
                  <w:txbxContent>
                    <w:p w:rsidR="00FE692A" w:rsidRPr="00067492" w:rsidRDefault="00FE692A" w:rsidP="00DC2F08">
                      <w:pPr>
                        <w:jc w:val="center"/>
                        <w:rPr>
                          <w:b/>
                          <w:sz w:val="16"/>
                        </w:rPr>
                      </w:pPr>
                      <w:r w:rsidRPr="00067492">
                        <w:rPr>
                          <w:b/>
                          <w:sz w:val="16"/>
                        </w:rPr>
                        <w:t>EGL team</w:t>
                      </w:r>
                    </w:p>
                  </w:txbxContent>
                </v:textbox>
              </v:roundrect>
            </w:pict>
          </mc:Fallback>
        </mc:AlternateContent>
      </w:r>
      <w:r w:rsidR="005262E0">
        <w:rPr>
          <w:noProof/>
          <w:sz w:val="14"/>
          <w:lang w:eastAsia="en-NZ"/>
        </w:rPr>
        <mc:AlternateContent>
          <mc:Choice Requires="wps">
            <w:drawing>
              <wp:anchor distT="4294967295" distB="4294967295" distL="114300" distR="114300" simplePos="0" relativeHeight="251780096" behindDoc="0" locked="0" layoutInCell="1" allowOverlap="1" wp14:anchorId="1E7185B4" wp14:editId="04230B35">
                <wp:simplePos x="0" y="0"/>
                <wp:positionH relativeFrom="column">
                  <wp:posOffset>3618230</wp:posOffset>
                </wp:positionH>
                <wp:positionV relativeFrom="paragraph">
                  <wp:posOffset>94614</wp:posOffset>
                </wp:positionV>
                <wp:extent cx="1346200" cy="0"/>
                <wp:effectExtent l="0" t="114300" r="0" b="133350"/>
                <wp:wrapNone/>
                <wp:docPr id="519" name="Straight Arrow Connector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46200" cy="0"/>
                        </a:xfrm>
                        <a:prstGeom prst="straightConnector1">
                          <a:avLst/>
                        </a:prstGeom>
                        <a:noFill/>
                        <a:ln w="53975" cap="flat" cmpd="sng" algn="ctr">
                          <a:solidFill>
                            <a:srgbClr val="4F81BD">
                              <a:shade val="95000"/>
                              <a:satMod val="105000"/>
                            </a:srgbClr>
                          </a:solidFill>
                          <a:prstDash val="sysDot"/>
                          <a:tailEnd type="triangle"/>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519" o:spid="_x0000_s1026" type="#_x0000_t32" style="position:absolute;margin-left:284.9pt;margin-top:7.45pt;width:106pt;height:0;flip:x;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" strokecolor="#4a7ebb" strokeweight="4.25pt">
                <v:stroke dashstyle="1 1" endarrow="block"/>
                <o:lock v:ext="edit" shapetype="f"/>
              </v:shape>
            </w:pict>
          </mc:Fallback>
        </mc:AlternateContent>
      </w:r>
      <w:r w:rsidR="005262E0">
        <w:rPr>
          <w:noProof/>
          <w:sz w:val="14"/>
          <w:lang w:eastAsia="en-NZ"/>
        </w:rPr>
        <mc:AlternateContent>
          <mc:Choice Requires="wps">
            <w:drawing>
              <wp:anchor distT="0" distB="0" distL="114300" distR="114300" simplePos="0" relativeHeight="251791360" behindDoc="0" locked="0" layoutInCell="1" allowOverlap="1" wp14:anchorId="4F71A84D" wp14:editId="565266B7">
                <wp:simplePos x="0" y="0"/>
                <wp:positionH relativeFrom="column">
                  <wp:posOffset>1473200</wp:posOffset>
                </wp:positionH>
                <wp:positionV relativeFrom="paragraph">
                  <wp:posOffset>37465</wp:posOffset>
                </wp:positionV>
                <wp:extent cx="1684020" cy="914400"/>
                <wp:effectExtent l="0" t="0" r="11430" b="19050"/>
                <wp:wrapNone/>
                <wp:docPr id="517" name="Oval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020" cy="914400"/>
                        </a:xfrm>
                        <a:prstGeom prst="ellipse">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FE692A" w:rsidRPr="000820E9" w:rsidRDefault="00FE692A" w:rsidP="00DC2F08">
                            <w:pPr>
                              <w:jc w:val="center"/>
                              <w:rPr>
                                <w:b/>
                                <w:sz w:val="16"/>
                              </w:rPr>
                            </w:pPr>
                            <w:r w:rsidRPr="000820E9">
                              <w:rPr>
                                <w:b/>
                                <w:sz w:val="16"/>
                              </w:rPr>
                              <w:t>Demonstration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517" o:spid="_x0000_s1031" style="position:absolute;margin-left:116pt;margin-top:2.95pt;width:132.6pt;height:1in;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" fillcolor="#4bacc6 [3208]" strokecolor="#205867 [1608]" strokeweight="2pt">
                <v:path arrowok="t"/>
                <v:textbox>
                  <w:txbxContent>
                    <w:p w:rsidR="00FE692A" w:rsidRPr="000820E9" w:rsidRDefault="00FE692A" w:rsidP="00DC2F08">
                      <w:pPr>
                        <w:jc w:val="center"/>
                        <w:rPr>
                          <w:b/>
                          <w:sz w:val="16"/>
                        </w:rPr>
                      </w:pPr>
                      <w:r w:rsidRPr="000820E9">
                        <w:rPr>
                          <w:b/>
                          <w:sz w:val="16"/>
                        </w:rPr>
                        <w:t>Demonstration Director</w:t>
                      </w:r>
                    </w:p>
                  </w:txbxContent>
                </v:textbox>
              </v:oval>
            </w:pict>
          </mc:Fallback>
        </mc:AlternateContent>
      </w:r>
    </w:p>
    <w:p w:rsidR="00DC2F08" w:rsidRPr="007119F1" w:rsidRDefault="005262E0" w:rsidP="00DA6A0D">
      <w:pPr>
        <w:pStyle w:val="Heading4"/>
        <w:rPr>
          <w:sz w:val="24"/>
        </w:rPr>
      </w:pPr>
      <w:r>
        <w:rPr>
          <w:noProof/>
          <w:lang w:eastAsia="en-NZ"/>
        </w:rPr>
        <mc:AlternateContent>
          <mc:Choice Requires="wps">
            <w:drawing>
              <wp:anchor distT="4294967295" distB="4294967295" distL="114300" distR="114300" simplePos="0" relativeHeight="251781120" behindDoc="0" locked="0" layoutInCell="1" allowOverlap="1" wp14:anchorId="323B6508" wp14:editId="2B9FA29F">
                <wp:simplePos x="0" y="0"/>
                <wp:positionH relativeFrom="column">
                  <wp:posOffset>3159760</wp:posOffset>
                </wp:positionH>
                <wp:positionV relativeFrom="paragraph">
                  <wp:posOffset>198119</wp:posOffset>
                </wp:positionV>
                <wp:extent cx="1802765" cy="0"/>
                <wp:effectExtent l="0" t="114300" r="0" b="133350"/>
                <wp:wrapNone/>
                <wp:docPr id="520" name="Straight Arrow Connector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02765" cy="0"/>
                        </a:xfrm>
                        <a:prstGeom prst="straightConnector1">
                          <a:avLst/>
                        </a:prstGeom>
                        <a:noFill/>
                        <a:ln w="53975" cap="flat" cmpd="sng" algn="ctr">
                          <a:solidFill>
                            <a:srgbClr val="4F81BD">
                              <a:shade val="95000"/>
                              <a:satMod val="105000"/>
                            </a:srgbClr>
                          </a:solidFill>
                          <a:prstDash val="sysDot"/>
                          <a:tailEnd type="triangle"/>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520" o:spid="_x0000_s1026" type="#_x0000_t32" style="position:absolute;margin-left:248.8pt;margin-top:15.6pt;width:141.95pt;height:0;flip:x;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" strokecolor="#4a7ebb" strokeweight="4.25pt">
                <v:stroke dashstyle="1 1" endarrow="block"/>
                <o:lock v:ext="edit" shapetype="f"/>
              </v:shape>
            </w:pict>
          </mc:Fallback>
        </mc:AlternateContent>
      </w:r>
    </w:p>
    <w:p w:rsidR="00DC2F08" w:rsidRPr="007119F1" w:rsidRDefault="00DC2F08" w:rsidP="00DC2F08">
      <w:pPr>
        <w:rPr>
          <w:sz w:val="22"/>
          <w:lang w:eastAsia="en-AU"/>
        </w:rPr>
      </w:pPr>
    </w:p>
    <w:p w:rsidR="00DC2F08" w:rsidRPr="007119F1" w:rsidRDefault="00DC2F08" w:rsidP="00DC2F08">
      <w:pPr>
        <w:rPr>
          <w:sz w:val="22"/>
          <w:lang w:eastAsia="en-AU"/>
        </w:rPr>
      </w:pPr>
    </w:p>
    <w:p w:rsidR="00DC2F08" w:rsidRPr="007119F1" w:rsidRDefault="00DC2F08" w:rsidP="00DC2F08">
      <w:pPr>
        <w:rPr>
          <w:sz w:val="22"/>
          <w:lang w:eastAsia="en-AU"/>
        </w:rPr>
      </w:pPr>
    </w:p>
    <w:p w:rsidR="00DC2F08" w:rsidRPr="007119F1" w:rsidRDefault="00E32610" w:rsidP="00DC2F08">
      <w:pPr>
        <w:rPr>
          <w:lang w:eastAsia="en-AU"/>
        </w:rPr>
      </w:pPr>
      <w:r>
        <w:rPr>
          <w:noProof/>
          <w:lang w:eastAsia="en-NZ"/>
        </w:rPr>
        <mc:AlternateContent>
          <mc:Choice Requires="wps">
            <w:drawing>
              <wp:anchor distT="0" distB="0" distL="114300" distR="114300" simplePos="0" relativeHeight="251770880" behindDoc="0" locked="0" layoutInCell="1" allowOverlap="1" wp14:anchorId="262E88E0" wp14:editId="6245CE6B">
                <wp:simplePos x="0" y="0"/>
                <wp:positionH relativeFrom="column">
                  <wp:posOffset>104140</wp:posOffset>
                </wp:positionH>
                <wp:positionV relativeFrom="paragraph">
                  <wp:posOffset>236855</wp:posOffset>
                </wp:positionV>
                <wp:extent cx="5486400" cy="2408555"/>
                <wp:effectExtent l="0" t="0" r="19050" b="10795"/>
                <wp:wrapNone/>
                <wp:docPr id="522" name="Rounded 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2408555"/>
                        </a:xfrm>
                        <a:prstGeom prst="roundRect">
                          <a:avLst/>
                        </a:prstGeom>
                        <a:solidFill>
                          <a:sysClr val="window" lastClr="FFFFFF"/>
                        </a:solidFill>
                        <a:ln w="25400" cap="flat" cmpd="sng" algn="ctr">
                          <a:solidFill>
                            <a:srgbClr val="4F81BD">
                              <a:shade val="50000"/>
                            </a:srgbClr>
                          </a:solidFill>
                          <a:prstDash val="solid"/>
                        </a:ln>
                        <a:effectLst/>
                      </wps:spPr>
                      <wps:txbx>
                        <w:txbxContent>
                          <w:p w:rsidR="00FE692A" w:rsidRDefault="00FE692A" w:rsidP="00DC2F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522" o:spid="_x0000_s1032" style="position:absolute;margin-left:8.2pt;margin-top:18.65pt;width:6in;height:189.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" fillcolor="window" strokecolor="#385d8a" strokeweight="2pt">
                <v:path arrowok="t"/>
                <v:textbox>
                  <w:txbxContent>
                    <w:p w:rsidR="00FE692A" w:rsidRDefault="00FE692A" w:rsidP="00DC2F08">
                      <w:pPr>
                        <w:jc w:val="center"/>
                      </w:pPr>
                    </w:p>
                  </w:txbxContent>
                </v:textbox>
              </v:roundrect>
            </w:pict>
          </mc:Fallback>
        </mc:AlternateContent>
      </w:r>
    </w:p>
    <w:p w:rsidR="00DC2F08" w:rsidRPr="007119F1" w:rsidRDefault="00DC2F08" w:rsidP="00DC2F08">
      <w:pPr>
        <w:rPr>
          <w:lang w:eastAsia="en-AU"/>
        </w:rPr>
      </w:pPr>
    </w:p>
    <w:p w:rsidR="00DC2F08" w:rsidRPr="007119F1" w:rsidRDefault="00C24FAF" w:rsidP="00DC2F08">
      <w:pPr>
        <w:rPr>
          <w:lang w:eastAsia="en-AU"/>
        </w:rPr>
      </w:pPr>
      <w:r>
        <w:rPr>
          <w:noProof/>
          <w:sz w:val="22"/>
          <w:lang w:eastAsia="en-NZ"/>
        </w:rPr>
        <mc:AlternateContent>
          <mc:Choice Requires="wps">
            <w:drawing>
              <wp:anchor distT="0" distB="0" distL="114300" distR="114300" simplePos="0" relativeHeight="251773952" behindDoc="0" locked="0" layoutInCell="1" allowOverlap="1" wp14:anchorId="2B0CBEEE" wp14:editId="2305850F">
                <wp:simplePos x="0" y="0"/>
                <wp:positionH relativeFrom="column">
                  <wp:posOffset>4152900</wp:posOffset>
                </wp:positionH>
                <wp:positionV relativeFrom="paragraph">
                  <wp:posOffset>136253</wp:posOffset>
                </wp:positionV>
                <wp:extent cx="1247775" cy="1463040"/>
                <wp:effectExtent l="0" t="0" r="28575" b="22860"/>
                <wp:wrapNone/>
                <wp:docPr id="526" name="Oval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1463040"/>
                        </a:xfrm>
                        <a:prstGeom prst="ellipse">
                          <a:avLst/>
                        </a:prstGeom>
                        <a:solidFill>
                          <a:srgbClr val="4F81BD">
                            <a:lumMod val="75000"/>
                          </a:srgbClr>
                        </a:solidFill>
                        <a:ln w="25400" cap="flat" cmpd="sng" algn="ctr">
                          <a:solidFill>
                            <a:srgbClr val="4F81BD">
                              <a:shade val="50000"/>
                            </a:srgbClr>
                          </a:solidFill>
                          <a:prstDash val="solid"/>
                        </a:ln>
                        <a:effectLst/>
                      </wps:spPr>
                      <wps:txbx>
                        <w:txbxContent>
                          <w:p w:rsidR="00FE692A" w:rsidRPr="00DC2F08" w:rsidRDefault="00FE692A" w:rsidP="00DC2F08">
                            <w:pPr>
                              <w:jc w:val="center"/>
                              <w:rPr>
                                <w:b/>
                                <w:color w:val="FFFFFF" w:themeColor="background1"/>
                                <w:sz w:val="16"/>
                                <w:szCs w:val="16"/>
                              </w:rPr>
                            </w:pPr>
                            <w:r w:rsidRPr="00DC2F08">
                              <w:rPr>
                                <w:b/>
                                <w:color w:val="FFFFFF" w:themeColor="background1"/>
                                <w:sz w:val="16"/>
                                <w:szCs w:val="16"/>
                              </w:rPr>
                              <w:t xml:space="preserve">National Enabling Good Lives </w:t>
                            </w:r>
                            <w:r>
                              <w:rPr>
                                <w:b/>
                                <w:color w:val="FFFFFF" w:themeColor="background1"/>
                                <w:sz w:val="16"/>
                                <w:szCs w:val="16"/>
                              </w:rPr>
                              <w:t>L</w:t>
                            </w:r>
                            <w:r w:rsidRPr="00DC2F08">
                              <w:rPr>
                                <w:b/>
                                <w:color w:val="FFFFFF" w:themeColor="background1"/>
                                <w:sz w:val="16"/>
                                <w:szCs w:val="16"/>
                              </w:rPr>
                              <w:t xml:space="preserve">eadership </w:t>
                            </w:r>
                            <w:r>
                              <w:rPr>
                                <w:b/>
                                <w:color w:val="FFFFFF" w:themeColor="background1"/>
                                <w:sz w:val="16"/>
                                <w:szCs w:val="16"/>
                              </w:rPr>
                              <w:t>G</w:t>
                            </w:r>
                            <w:r w:rsidRPr="00DC2F08">
                              <w:rPr>
                                <w:b/>
                                <w:color w:val="FFFFFF" w:themeColor="background1"/>
                                <w:sz w:val="16"/>
                                <w:szCs w:val="16"/>
                              </w:rPr>
                              <w:t>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6" o:spid="_x0000_s1033" style="position:absolute;margin-left:327pt;margin-top:10.75pt;width:98.25pt;height:115.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" fillcolor="#376092" strokecolor="#385d8a" strokeweight="2pt">
                <v:path arrowok="t"/>
                <v:textbox>
                  <w:txbxContent>
                    <w:p w:rsidR="00FE692A" w:rsidRPr="00DC2F08" w:rsidRDefault="00FE692A" w:rsidP="00DC2F08">
                      <w:pPr>
                        <w:jc w:val="center"/>
                        <w:rPr>
                          <w:b/>
                          <w:color w:val="FFFFFF" w:themeColor="background1"/>
                          <w:sz w:val="16"/>
                          <w:szCs w:val="16"/>
                        </w:rPr>
                      </w:pPr>
                      <w:r w:rsidRPr="00DC2F08">
                        <w:rPr>
                          <w:b/>
                          <w:color w:val="FFFFFF" w:themeColor="background1"/>
                          <w:sz w:val="16"/>
                          <w:szCs w:val="16"/>
                        </w:rPr>
                        <w:t xml:space="preserve">National Enabling Good Lives </w:t>
                      </w:r>
                      <w:r>
                        <w:rPr>
                          <w:b/>
                          <w:color w:val="FFFFFF" w:themeColor="background1"/>
                          <w:sz w:val="16"/>
                          <w:szCs w:val="16"/>
                        </w:rPr>
                        <w:t>L</w:t>
                      </w:r>
                      <w:r w:rsidRPr="00DC2F08">
                        <w:rPr>
                          <w:b/>
                          <w:color w:val="FFFFFF" w:themeColor="background1"/>
                          <w:sz w:val="16"/>
                          <w:szCs w:val="16"/>
                        </w:rPr>
                        <w:t xml:space="preserve">eadership </w:t>
                      </w:r>
                      <w:r>
                        <w:rPr>
                          <w:b/>
                          <w:color w:val="FFFFFF" w:themeColor="background1"/>
                          <w:sz w:val="16"/>
                          <w:szCs w:val="16"/>
                        </w:rPr>
                        <w:t>G</w:t>
                      </w:r>
                      <w:r w:rsidRPr="00DC2F08">
                        <w:rPr>
                          <w:b/>
                          <w:color w:val="FFFFFF" w:themeColor="background1"/>
                          <w:sz w:val="16"/>
                          <w:szCs w:val="16"/>
                        </w:rPr>
                        <w:t>roup</w:t>
                      </w:r>
                    </w:p>
                  </w:txbxContent>
                </v:textbox>
              </v:oval>
            </w:pict>
          </mc:Fallback>
        </mc:AlternateContent>
      </w:r>
      <w:r w:rsidR="00E32610">
        <w:rPr>
          <w:noProof/>
          <w:sz w:val="22"/>
          <w:lang w:eastAsia="en-NZ"/>
        </w:rPr>
        <mc:AlternateContent>
          <mc:Choice Requires="wps">
            <w:drawing>
              <wp:anchor distT="0" distB="0" distL="114300" distR="114300" simplePos="0" relativeHeight="251777024" behindDoc="0" locked="0" layoutInCell="1" allowOverlap="1" wp14:anchorId="25CE46B3" wp14:editId="757B07FB">
                <wp:simplePos x="0" y="0"/>
                <wp:positionH relativeFrom="column">
                  <wp:posOffset>1397635</wp:posOffset>
                </wp:positionH>
                <wp:positionV relativeFrom="paragraph">
                  <wp:posOffset>94887</wp:posOffset>
                </wp:positionV>
                <wp:extent cx="2076450" cy="626745"/>
                <wp:effectExtent l="0" t="0" r="19050" b="20955"/>
                <wp:wrapNone/>
                <wp:docPr id="523" name="Rounded 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626745"/>
                        </a:xfrm>
                        <a:prstGeom prst="round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FE692A" w:rsidRPr="00BE6F7E" w:rsidRDefault="00FE692A" w:rsidP="00DC2F08">
                            <w:pPr>
                              <w:jc w:val="center"/>
                              <w:rPr>
                                <w:b/>
                                <w:sz w:val="16"/>
                              </w:rPr>
                            </w:pPr>
                            <w:r w:rsidRPr="00BE6F7E">
                              <w:rPr>
                                <w:b/>
                                <w:sz w:val="16"/>
                              </w:rPr>
                              <w:t xml:space="preserve">Joint </w:t>
                            </w:r>
                            <w:r w:rsidRPr="00DC2F08">
                              <w:rPr>
                                <w:b/>
                                <w:color w:val="FFFFFF" w:themeColor="background1"/>
                                <w:sz w:val="16"/>
                              </w:rPr>
                              <w:t>Agency</w:t>
                            </w:r>
                            <w:r w:rsidRPr="00BE6F7E">
                              <w:rPr>
                                <w:b/>
                                <w:sz w:val="16"/>
                              </w:rPr>
                              <w:t xml:space="preserve">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23" o:spid="_x0000_s1034" style="position:absolute;margin-left:110.05pt;margin-top:7.45pt;width:163.5pt;height:49.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" fillcolor="#9bbb59 [3206]" strokecolor="#4e6128 [1606]" strokeweight="2pt">
                <v:path arrowok="t"/>
                <v:textbox>
                  <w:txbxContent>
                    <w:p w:rsidR="00FE692A" w:rsidRPr="00BE6F7E" w:rsidRDefault="00FE692A" w:rsidP="00DC2F08">
                      <w:pPr>
                        <w:jc w:val="center"/>
                        <w:rPr>
                          <w:b/>
                          <w:sz w:val="16"/>
                        </w:rPr>
                      </w:pPr>
                      <w:r w:rsidRPr="00BE6F7E">
                        <w:rPr>
                          <w:b/>
                          <w:sz w:val="16"/>
                        </w:rPr>
                        <w:t xml:space="preserve">Joint </w:t>
                      </w:r>
                      <w:r w:rsidRPr="00DC2F08">
                        <w:rPr>
                          <w:b/>
                          <w:color w:val="FFFFFF" w:themeColor="background1"/>
                          <w:sz w:val="16"/>
                        </w:rPr>
                        <w:t>Agency</w:t>
                      </w:r>
                      <w:r w:rsidRPr="00BE6F7E">
                        <w:rPr>
                          <w:b/>
                          <w:sz w:val="16"/>
                        </w:rPr>
                        <w:t xml:space="preserve"> Group</w:t>
                      </w:r>
                    </w:p>
                  </w:txbxContent>
                </v:textbox>
              </v:roundrect>
            </w:pict>
          </mc:Fallback>
        </mc:AlternateContent>
      </w:r>
    </w:p>
    <w:p w:rsidR="00DC2F08" w:rsidRPr="007119F1" w:rsidRDefault="00C24FAF" w:rsidP="00DC2F08">
      <w:pPr>
        <w:rPr>
          <w:sz w:val="22"/>
          <w:lang w:eastAsia="en-AU"/>
        </w:rPr>
      </w:pPr>
      <w:r>
        <w:rPr>
          <w:noProof/>
          <w:sz w:val="22"/>
          <w:lang w:eastAsia="en-NZ"/>
        </w:rPr>
        <mc:AlternateContent>
          <mc:Choice Requires="wps">
            <w:drawing>
              <wp:anchor distT="0" distB="0" distL="114299" distR="114299" simplePos="0" relativeHeight="251785216" behindDoc="0" locked="0" layoutInCell="1" allowOverlap="1" wp14:anchorId="0BEE28EA" wp14:editId="4AA44EBB">
                <wp:simplePos x="0" y="0"/>
                <wp:positionH relativeFrom="column">
                  <wp:posOffset>3800475</wp:posOffset>
                </wp:positionH>
                <wp:positionV relativeFrom="paragraph">
                  <wp:posOffset>171722</wp:posOffset>
                </wp:positionV>
                <wp:extent cx="0" cy="1031875"/>
                <wp:effectExtent l="19050" t="0" r="38100" b="15875"/>
                <wp:wrapNone/>
                <wp:docPr id="525" name="Straight Connector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31875"/>
                        </a:xfrm>
                        <a:prstGeom prst="line">
                          <a:avLst/>
                        </a:prstGeom>
                        <a:noFill/>
                        <a:ln w="53975" cap="flat" cmpd="sng" algn="ctr">
                          <a:solidFill>
                            <a:srgbClr val="4F81BD">
                              <a:shade val="95000"/>
                              <a:satMod val="105000"/>
                            </a:srgb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525" o:spid="_x0000_s1026" style="position:absolute;flip:y;z-index:251785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9.25pt,13.5pt" to="299.25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" strokecolor="#4a7ebb" strokeweight="4.25pt">
                <v:stroke dashstyle="1 1"/>
                <o:lock v:ext="edit" shapetype="f"/>
              </v:line>
            </w:pict>
          </mc:Fallback>
        </mc:AlternateContent>
      </w:r>
      <w:r>
        <w:rPr>
          <w:noProof/>
          <w:sz w:val="22"/>
          <w:lang w:eastAsia="en-NZ"/>
        </w:rPr>
        <mc:AlternateContent>
          <mc:Choice Requires="wps">
            <w:drawing>
              <wp:anchor distT="4294967295" distB="4294967295" distL="114300" distR="114300" simplePos="0" relativeHeight="251786240" behindDoc="0" locked="0" layoutInCell="1" allowOverlap="1" wp14:anchorId="1C6D3ED7" wp14:editId="26108EF4">
                <wp:simplePos x="0" y="0"/>
                <wp:positionH relativeFrom="column">
                  <wp:posOffset>3474085</wp:posOffset>
                </wp:positionH>
                <wp:positionV relativeFrom="paragraph">
                  <wp:posOffset>131082</wp:posOffset>
                </wp:positionV>
                <wp:extent cx="327025" cy="0"/>
                <wp:effectExtent l="0" t="114300" r="0" b="133350"/>
                <wp:wrapNone/>
                <wp:docPr id="524" name="Straight Arrow Connector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7025" cy="0"/>
                        </a:xfrm>
                        <a:prstGeom prst="straightConnector1">
                          <a:avLst/>
                        </a:prstGeom>
                        <a:noFill/>
                        <a:ln w="53975" cap="flat" cmpd="sng" algn="ctr">
                          <a:solidFill>
                            <a:srgbClr val="4F81BD">
                              <a:shade val="95000"/>
                              <a:satMod val="105000"/>
                            </a:srgbClr>
                          </a:solidFill>
                          <a:prstDash val="sysDot"/>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24" o:spid="_x0000_s1026" type="#_x0000_t32" style="position:absolute;margin-left:273.55pt;margin-top:10.3pt;width:25.75pt;height:0;flip:x;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" strokecolor="#4a7ebb" strokeweight="4.25pt">
                <v:stroke dashstyle="1 1" endarrow="block"/>
                <o:lock v:ext="edit" shapetype="f"/>
              </v:shape>
            </w:pict>
          </mc:Fallback>
        </mc:AlternateContent>
      </w:r>
    </w:p>
    <w:p w:rsidR="00DC2F08" w:rsidRPr="007119F1" w:rsidRDefault="00E32610" w:rsidP="00DC2F08">
      <w:pPr>
        <w:rPr>
          <w:sz w:val="22"/>
          <w:lang w:eastAsia="en-AU"/>
        </w:rPr>
      </w:pPr>
      <w:r>
        <w:rPr>
          <w:noProof/>
          <w:lang w:eastAsia="en-NZ"/>
        </w:rPr>
        <mc:AlternateContent>
          <mc:Choice Requires="wps">
            <w:drawing>
              <wp:anchor distT="0" distB="0" distL="114299" distR="114299" simplePos="0" relativeHeight="251783168" behindDoc="0" locked="0" layoutInCell="1" allowOverlap="1" wp14:anchorId="6449001A" wp14:editId="5F95E100">
                <wp:simplePos x="0" y="0"/>
                <wp:positionH relativeFrom="column">
                  <wp:posOffset>2324100</wp:posOffset>
                </wp:positionH>
                <wp:positionV relativeFrom="paragraph">
                  <wp:posOffset>237127</wp:posOffset>
                </wp:positionV>
                <wp:extent cx="0" cy="353060"/>
                <wp:effectExtent l="114300" t="0" r="95250" b="66040"/>
                <wp:wrapNone/>
                <wp:docPr id="527" name="Straight Arrow Connector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3060"/>
                        </a:xfrm>
                        <a:prstGeom prst="straightConnector1">
                          <a:avLst/>
                        </a:prstGeom>
                        <a:noFill/>
                        <a:ln w="5397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27" o:spid="_x0000_s1026" type="#_x0000_t32" style="position:absolute;margin-left:183pt;margin-top:18.65pt;width:0;height:27.8pt;z-index:251783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" strokecolor="#4a7ebb" strokeweight="4.25pt">
                <v:stroke endarrow="block"/>
                <o:lock v:ext="edit" shapetype="f"/>
              </v:shape>
            </w:pict>
          </mc:Fallback>
        </mc:AlternateContent>
      </w:r>
    </w:p>
    <w:p w:rsidR="00DC2F08" w:rsidRDefault="00C24FAF" w:rsidP="00DC2F08">
      <w:pPr>
        <w:rPr>
          <w:lang w:eastAsia="en-AU"/>
        </w:rPr>
      </w:pPr>
      <w:r>
        <w:rPr>
          <w:noProof/>
          <w:lang w:eastAsia="en-NZ"/>
        </w:rPr>
        <mc:AlternateContent>
          <mc:Choice Requires="wps">
            <w:drawing>
              <wp:anchor distT="4294967295" distB="4294967295" distL="114300" distR="114300" simplePos="0" relativeHeight="251784192" behindDoc="0" locked="0" layoutInCell="1" allowOverlap="1" wp14:anchorId="13E5AAFF" wp14:editId="6CDDC4FC">
                <wp:simplePos x="0" y="0"/>
                <wp:positionH relativeFrom="column">
                  <wp:posOffset>3801110</wp:posOffset>
                </wp:positionH>
                <wp:positionV relativeFrom="paragraph">
                  <wp:posOffset>99332</wp:posOffset>
                </wp:positionV>
                <wp:extent cx="352425" cy="0"/>
                <wp:effectExtent l="0" t="19050" r="9525" b="38100"/>
                <wp:wrapNone/>
                <wp:docPr id="528" name="Straight Connector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 cy="0"/>
                        </a:xfrm>
                        <a:prstGeom prst="line">
                          <a:avLst/>
                        </a:prstGeom>
                        <a:noFill/>
                        <a:ln w="53975" cap="flat" cmpd="sng" algn="ctr">
                          <a:solidFill>
                            <a:srgbClr val="4F81BD">
                              <a:shade val="95000"/>
                              <a:satMod val="105000"/>
                            </a:srgb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528" o:spid="_x0000_s1026" style="position:absolute;flip:x;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9.3pt,7.8pt" to="327.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" strokecolor="#4a7ebb" strokeweight="4.25pt">
                <v:stroke dashstyle="1 1"/>
                <o:lock v:ext="edit" shapetype="f"/>
              </v:line>
            </w:pict>
          </mc:Fallback>
        </mc:AlternateContent>
      </w:r>
    </w:p>
    <w:p w:rsidR="00DC2F08" w:rsidRDefault="00E32610" w:rsidP="00DC2F08">
      <w:pPr>
        <w:rPr>
          <w:lang w:eastAsia="en-AU"/>
        </w:rPr>
      </w:pPr>
      <w:r>
        <w:rPr>
          <w:noProof/>
          <w:lang w:eastAsia="en-NZ"/>
        </w:rPr>
        <mc:AlternateContent>
          <mc:Choice Requires="wps">
            <w:drawing>
              <wp:anchor distT="0" distB="0" distL="114300" distR="114300" simplePos="0" relativeHeight="251778048" behindDoc="0" locked="0" layoutInCell="1" allowOverlap="1" wp14:anchorId="12DAFB46" wp14:editId="75E66C57">
                <wp:simplePos x="0" y="0"/>
                <wp:positionH relativeFrom="column">
                  <wp:posOffset>1397000</wp:posOffset>
                </wp:positionH>
                <wp:positionV relativeFrom="paragraph">
                  <wp:posOffset>89807</wp:posOffset>
                </wp:positionV>
                <wp:extent cx="2076450" cy="596900"/>
                <wp:effectExtent l="0" t="0" r="19050" b="12700"/>
                <wp:wrapNone/>
                <wp:docPr id="529" name="Rounded 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596900"/>
                        </a:xfrm>
                        <a:prstGeom prst="round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FE692A" w:rsidRPr="00BE6F7E" w:rsidRDefault="00FE692A" w:rsidP="00DC2F08">
                            <w:pPr>
                              <w:jc w:val="center"/>
                              <w:rPr>
                                <w:b/>
                                <w:sz w:val="16"/>
                              </w:rPr>
                            </w:pPr>
                            <w:r w:rsidRPr="00BE6F7E">
                              <w:rPr>
                                <w:b/>
                                <w:sz w:val="16"/>
                              </w:rPr>
                              <w:t>Ministerial Committee on Disability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29" o:spid="_x0000_s1035" style="position:absolute;margin-left:110pt;margin-top:7.05pt;width:163.5pt;height:4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" fillcolor="#9bbb59 [3206]" strokecolor="#4e6128 [1606]" strokeweight="2pt">
                <v:path arrowok="t"/>
                <v:textbox>
                  <w:txbxContent>
                    <w:p w:rsidR="00FE692A" w:rsidRPr="00BE6F7E" w:rsidRDefault="00FE692A" w:rsidP="00DC2F08">
                      <w:pPr>
                        <w:jc w:val="center"/>
                        <w:rPr>
                          <w:b/>
                          <w:sz w:val="16"/>
                        </w:rPr>
                      </w:pPr>
                      <w:r w:rsidRPr="00BE6F7E">
                        <w:rPr>
                          <w:b/>
                          <w:sz w:val="16"/>
                        </w:rPr>
                        <w:t>Ministerial Committee on Disability issues</w:t>
                      </w:r>
                    </w:p>
                  </w:txbxContent>
                </v:textbox>
              </v:roundrect>
            </w:pict>
          </mc:Fallback>
        </mc:AlternateContent>
      </w:r>
    </w:p>
    <w:p w:rsidR="00DC2F08" w:rsidRDefault="00C24FAF" w:rsidP="00DC2F08">
      <w:pPr>
        <w:rPr>
          <w:lang w:eastAsia="en-AU"/>
        </w:rPr>
      </w:pPr>
      <w:r>
        <w:rPr>
          <w:noProof/>
          <w:lang w:eastAsia="en-NZ"/>
        </w:rPr>
        <mc:AlternateContent>
          <mc:Choice Requires="wps">
            <w:drawing>
              <wp:anchor distT="4294967295" distB="4294967295" distL="114300" distR="114300" simplePos="0" relativeHeight="251787264" behindDoc="0" locked="0" layoutInCell="1" allowOverlap="1" wp14:anchorId="23D7437D" wp14:editId="1444CBE2">
                <wp:simplePos x="0" y="0"/>
                <wp:positionH relativeFrom="column">
                  <wp:posOffset>3474085</wp:posOffset>
                </wp:positionH>
                <wp:positionV relativeFrom="paragraph">
                  <wp:posOffset>99332</wp:posOffset>
                </wp:positionV>
                <wp:extent cx="327660" cy="0"/>
                <wp:effectExtent l="0" t="114300" r="0" b="133350"/>
                <wp:wrapNone/>
                <wp:docPr id="530" name="Straight Arrow Connector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7660" cy="0"/>
                        </a:xfrm>
                        <a:prstGeom prst="straightConnector1">
                          <a:avLst/>
                        </a:prstGeom>
                        <a:noFill/>
                        <a:ln w="53975" cap="flat" cmpd="sng" algn="ctr">
                          <a:solidFill>
                            <a:srgbClr val="4F81BD">
                              <a:shade val="95000"/>
                              <a:satMod val="105000"/>
                            </a:srgbClr>
                          </a:solidFill>
                          <a:prstDash val="sysDot"/>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30" o:spid="_x0000_s1026" type="#_x0000_t32" style="position:absolute;margin-left:273.55pt;margin-top:7.8pt;width:25.8pt;height:0;flip:x;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" strokecolor="#4a7ebb" strokeweight="4.25pt">
                <v:stroke dashstyle="1 1" endarrow="block"/>
                <o:lock v:ext="edit" shapetype="f"/>
              </v:shape>
            </w:pict>
          </mc:Fallback>
        </mc:AlternateContent>
      </w:r>
    </w:p>
    <w:p w:rsidR="00DC2F08" w:rsidRDefault="00C24FAF" w:rsidP="00DC2F08">
      <w:pPr>
        <w:rPr>
          <w:lang w:eastAsia="en-AU"/>
        </w:rPr>
      </w:pPr>
      <w:r>
        <w:rPr>
          <w:noProof/>
          <w:lang w:eastAsia="en-NZ"/>
        </w:rPr>
        <mc:AlternateContent>
          <mc:Choice Requires="wps">
            <w:drawing>
              <wp:anchor distT="0" distB="0" distL="114300" distR="114300" simplePos="0" relativeHeight="251794432" behindDoc="0" locked="0" layoutInCell="1" allowOverlap="1" wp14:anchorId="2E4E5CCB" wp14:editId="0F4A9A5C">
                <wp:simplePos x="0" y="0"/>
                <wp:positionH relativeFrom="column">
                  <wp:posOffset>3709670</wp:posOffset>
                </wp:positionH>
                <wp:positionV relativeFrom="paragraph">
                  <wp:posOffset>122192</wp:posOffset>
                </wp:positionV>
                <wp:extent cx="1410335" cy="247650"/>
                <wp:effectExtent l="0" t="0" r="18415" b="19050"/>
                <wp:wrapNone/>
                <wp:docPr id="531"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335" cy="247650"/>
                        </a:xfrm>
                        <a:prstGeom prst="rect">
                          <a:avLst/>
                        </a:prstGeom>
                        <a:solidFill>
                          <a:sysClr val="window" lastClr="FFFFFF"/>
                        </a:solidFill>
                        <a:ln w="25400" cap="flat" cmpd="sng" algn="ctr">
                          <a:solidFill>
                            <a:sysClr val="window" lastClr="FFFFFF"/>
                          </a:solidFill>
                          <a:prstDash val="solid"/>
                        </a:ln>
                        <a:effectLst/>
                      </wps:spPr>
                      <wps:txbx>
                        <w:txbxContent>
                          <w:p w:rsidR="00FE692A" w:rsidRPr="00A333A4" w:rsidRDefault="00FE692A" w:rsidP="00DC2F08">
                            <w:pPr>
                              <w:jc w:val="center"/>
                              <w:rPr>
                                <w:b/>
                                <w:sz w:val="16"/>
                              </w:rPr>
                            </w:pPr>
                            <w:r>
                              <w:rPr>
                                <w:b/>
                              </w:rPr>
                              <w:t>NATIONAL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1" o:spid="_x0000_s1036" style="position:absolute;margin-left:292.1pt;margin-top:9.6pt;width:111.05pt;height:1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" fillcolor="window" strokecolor="window" strokeweight="2pt">
                <v:path arrowok="t"/>
                <v:textbox>
                  <w:txbxContent>
                    <w:p w:rsidR="00FE692A" w:rsidRPr="00A333A4" w:rsidRDefault="00FE692A" w:rsidP="00DC2F08">
                      <w:pPr>
                        <w:jc w:val="center"/>
                        <w:rPr>
                          <w:b/>
                          <w:sz w:val="16"/>
                        </w:rPr>
                      </w:pPr>
                      <w:r>
                        <w:rPr>
                          <w:b/>
                        </w:rPr>
                        <w:t>NATIONAL</w:t>
                      </w:r>
                    </w:p>
                  </w:txbxContent>
                </v:textbox>
              </v:rect>
            </w:pict>
          </mc:Fallback>
        </mc:AlternateContent>
      </w:r>
    </w:p>
    <w:p w:rsidR="00DC2F08" w:rsidRDefault="00DC2F08" w:rsidP="00DC2F08">
      <w:pPr>
        <w:rPr>
          <w:lang w:eastAsia="en-AU"/>
        </w:rPr>
      </w:pPr>
    </w:p>
    <w:p w:rsidR="006107A3" w:rsidRDefault="006107A3">
      <w:pPr>
        <w:spacing w:after="0" w:line="240" w:lineRule="auto"/>
        <w:rPr>
          <w:rFonts w:ascii="Georgia" w:eastAsiaTheme="majorEastAsia" w:hAnsi="Georgia"/>
          <w:b/>
          <w:bCs/>
          <w:color w:val="121F6B"/>
          <w:kern w:val="0"/>
          <w:sz w:val="36"/>
          <w:szCs w:val="36"/>
          <w:lang w:eastAsia="en-AU"/>
        </w:rPr>
      </w:pPr>
      <w:r>
        <w:rPr>
          <w:lang w:eastAsia="en-AU"/>
        </w:rPr>
        <w:br w:type="page"/>
      </w:r>
    </w:p>
    <w:p w:rsidR="00D20183" w:rsidRDefault="00F60074" w:rsidP="007E1DE7">
      <w:pPr>
        <w:pStyle w:val="Heading1"/>
        <w:rPr>
          <w:lang w:eastAsia="en-AU"/>
        </w:rPr>
      </w:pPr>
      <w:bookmarkStart w:id="15" w:name="_Toc476816877"/>
      <w:r>
        <w:rPr>
          <w:lang w:eastAsia="en-AU"/>
        </w:rPr>
        <w:lastRenderedPageBreak/>
        <w:t xml:space="preserve">A </w:t>
      </w:r>
      <w:r w:rsidR="00D20183">
        <w:rPr>
          <w:lang w:eastAsia="en-AU"/>
        </w:rPr>
        <w:t xml:space="preserve">mix of methods </w:t>
      </w:r>
      <w:r w:rsidR="00625B69">
        <w:rPr>
          <w:lang w:eastAsia="en-AU"/>
        </w:rPr>
        <w:t>was</w:t>
      </w:r>
      <w:r w:rsidR="00D20183">
        <w:rPr>
          <w:lang w:eastAsia="en-AU"/>
        </w:rPr>
        <w:t xml:space="preserve"> used</w:t>
      </w:r>
      <w:bookmarkEnd w:id="15"/>
      <w:r w:rsidR="00F42F1B">
        <w:rPr>
          <w:lang w:eastAsia="en-AU"/>
        </w:rPr>
        <w:t xml:space="preserve"> </w:t>
      </w:r>
    </w:p>
    <w:p w:rsidR="008B091E" w:rsidRPr="00B230B3" w:rsidRDefault="008B091E" w:rsidP="008B091E">
      <w:pPr>
        <w:pStyle w:val="Heading2"/>
      </w:pPr>
      <w:bookmarkStart w:id="16" w:name="_Toc424302946"/>
      <w:bookmarkStart w:id="17" w:name="_Toc476816878"/>
      <w:r w:rsidRPr="00B230B3">
        <w:t>Evaluation objectives and research questions</w:t>
      </w:r>
      <w:bookmarkEnd w:id="16"/>
      <w:bookmarkEnd w:id="17"/>
    </w:p>
    <w:p w:rsidR="008B091E" w:rsidRPr="004127B0" w:rsidRDefault="008B091E" w:rsidP="008B091E">
      <w:r w:rsidRPr="004127B0">
        <w:t xml:space="preserve">The evaluation objectives are outlined below. </w:t>
      </w:r>
    </w:p>
    <w:p w:rsidR="00C3148D" w:rsidRPr="004127B0" w:rsidRDefault="00C3148D" w:rsidP="0034153B">
      <w:pPr>
        <w:pStyle w:val="bullet1last"/>
        <w:numPr>
          <w:ilvl w:val="0"/>
          <w:numId w:val="10"/>
        </w:numPr>
        <w:spacing w:after="120"/>
        <w:ind w:left="357" w:hanging="357"/>
      </w:pPr>
      <w:r w:rsidRPr="004127B0">
        <w:t xml:space="preserve">Objective </w:t>
      </w:r>
      <w:r>
        <w:t>1</w:t>
      </w:r>
      <w:r w:rsidRPr="004127B0">
        <w:t xml:space="preserve">: </w:t>
      </w:r>
      <w:r w:rsidR="00532248">
        <w:t>t</w:t>
      </w:r>
      <w:r w:rsidRPr="004127B0">
        <w:t xml:space="preserve">o understand what outcomes are being achieved by those participating in </w:t>
      </w:r>
      <w:r>
        <w:t>EGL</w:t>
      </w:r>
      <w:r w:rsidRPr="004127B0">
        <w:t xml:space="preserve"> and what contribution </w:t>
      </w:r>
      <w:r>
        <w:t>EGL</w:t>
      </w:r>
      <w:r w:rsidRPr="004127B0">
        <w:t xml:space="preserve"> has made to those outcom</w:t>
      </w:r>
      <w:r w:rsidRPr="00AF28A2">
        <w:t>es</w:t>
      </w:r>
    </w:p>
    <w:p w:rsidR="008B091E" w:rsidRPr="004127B0" w:rsidRDefault="008B091E" w:rsidP="0034153B">
      <w:pPr>
        <w:pStyle w:val="bullet1last"/>
        <w:numPr>
          <w:ilvl w:val="0"/>
          <w:numId w:val="10"/>
        </w:numPr>
        <w:spacing w:after="120"/>
        <w:ind w:left="357" w:hanging="357"/>
      </w:pPr>
      <w:r w:rsidRPr="004127B0">
        <w:t xml:space="preserve">Objective </w:t>
      </w:r>
      <w:r w:rsidR="00C3148D">
        <w:t>2</w:t>
      </w:r>
      <w:r w:rsidRPr="004127B0">
        <w:t>: to understand what constitutes a good life for disabled people involved in the Demonstration and how this understanding evolves over time</w:t>
      </w:r>
    </w:p>
    <w:p w:rsidR="00C3148D" w:rsidRPr="004127B0" w:rsidRDefault="00C3148D" w:rsidP="0034153B">
      <w:pPr>
        <w:pStyle w:val="bullet1last"/>
        <w:numPr>
          <w:ilvl w:val="0"/>
          <w:numId w:val="10"/>
        </w:numPr>
        <w:spacing w:after="120"/>
        <w:ind w:left="357" w:hanging="357"/>
      </w:pPr>
      <w:r w:rsidRPr="004127B0">
        <w:t xml:space="preserve">Objective </w:t>
      </w:r>
      <w:r>
        <w:t>3</w:t>
      </w:r>
      <w:r w:rsidRPr="004127B0">
        <w:t xml:space="preserve">: to understand what is being implemented to enable disabled people to have good lives and how </w:t>
      </w:r>
      <w:r w:rsidR="00701E92">
        <w:t>EGL</w:t>
      </w:r>
      <w:r w:rsidR="00701E92" w:rsidRPr="004127B0">
        <w:t xml:space="preserve"> </w:t>
      </w:r>
      <w:r w:rsidRPr="004127B0">
        <w:t xml:space="preserve">is operating in practice </w:t>
      </w:r>
    </w:p>
    <w:p w:rsidR="008B091E" w:rsidRPr="004127B0" w:rsidRDefault="008B091E" w:rsidP="0034153B">
      <w:pPr>
        <w:pStyle w:val="bullet1last"/>
        <w:numPr>
          <w:ilvl w:val="0"/>
          <w:numId w:val="10"/>
        </w:numPr>
        <w:spacing w:after="120"/>
        <w:ind w:left="357" w:hanging="357"/>
      </w:pPr>
      <w:r w:rsidRPr="004127B0">
        <w:t xml:space="preserve">Objective 4: to understand how schools, providers of disability support services and government agencies </w:t>
      </w:r>
      <w:r w:rsidR="007D1F40">
        <w:t xml:space="preserve">have </w:t>
      </w:r>
      <w:r w:rsidRPr="004127B0">
        <w:t>positioned themselves to support disabled people to live a good life</w:t>
      </w:r>
    </w:p>
    <w:p w:rsidR="008B091E" w:rsidRDefault="008B091E" w:rsidP="0034153B">
      <w:pPr>
        <w:pStyle w:val="bullet1last"/>
        <w:numPr>
          <w:ilvl w:val="0"/>
          <w:numId w:val="10"/>
        </w:numPr>
        <w:spacing w:after="120"/>
        <w:ind w:left="357" w:hanging="357"/>
      </w:pPr>
      <w:r w:rsidRPr="004127B0">
        <w:t xml:space="preserve">Objective 5: </w:t>
      </w:r>
      <w:r w:rsidR="00AF28A2">
        <w:t>t</w:t>
      </w:r>
      <w:r w:rsidRPr="00AF28A2">
        <w:t>o</w:t>
      </w:r>
      <w:r w:rsidRPr="004127B0">
        <w:t xml:space="preserve"> examine what supports the success of </w:t>
      </w:r>
      <w:r w:rsidR="007D1F40">
        <w:t xml:space="preserve">the </w:t>
      </w:r>
      <w:r w:rsidRPr="004127B0">
        <w:t xml:space="preserve">Demonstration as an approach to enable disabled people to have good lives, </w:t>
      </w:r>
      <w:r w:rsidR="00625B69">
        <w:t xml:space="preserve">and </w:t>
      </w:r>
      <w:r w:rsidRPr="004127B0">
        <w:t>what does not</w:t>
      </w:r>
      <w:r w:rsidR="00625B69">
        <w:t>,</w:t>
      </w:r>
      <w:r w:rsidRPr="004127B0">
        <w:t xml:space="preserve"> and identify any lessons that could inform the scaling</w:t>
      </w:r>
      <w:r w:rsidR="00625B69">
        <w:t>-</w:t>
      </w:r>
      <w:r w:rsidRPr="004127B0">
        <w:t xml:space="preserve">up of the </w:t>
      </w:r>
      <w:r w:rsidR="007D1F40">
        <w:t>EGL approach</w:t>
      </w:r>
      <w:r w:rsidR="00625B69">
        <w:t>.</w:t>
      </w:r>
      <w:r w:rsidR="007D1F40">
        <w:t xml:space="preserve"> </w:t>
      </w:r>
      <w:r w:rsidR="007D1F40" w:rsidRPr="004127B0">
        <w:t xml:space="preserve"> </w:t>
      </w:r>
    </w:p>
    <w:p w:rsidR="008B091E" w:rsidRDefault="008B091E" w:rsidP="008B091E">
      <w:r w:rsidRPr="004127B0">
        <w:t xml:space="preserve">The research questions </w:t>
      </w:r>
      <w:r w:rsidR="003C6463">
        <w:t>for</w:t>
      </w:r>
      <w:r w:rsidRPr="004127B0">
        <w:t xml:space="preserve"> each evaluation objective are outlined </w:t>
      </w:r>
      <w:r w:rsidRPr="00AF28A2">
        <w:t>Appendix 1</w:t>
      </w:r>
      <w:r w:rsidRPr="004127B0">
        <w:t>.</w:t>
      </w:r>
    </w:p>
    <w:p w:rsidR="00402D05" w:rsidRPr="00516FF2" w:rsidRDefault="00402D05" w:rsidP="00402D05">
      <w:pPr>
        <w:pStyle w:val="Heading2"/>
      </w:pPr>
      <w:bookmarkStart w:id="18" w:name="_Toc424302948"/>
      <w:bookmarkStart w:id="19" w:name="_Toc476816879"/>
      <w:r>
        <w:t>The evaluation us</w:t>
      </w:r>
      <w:r w:rsidRPr="0029000C">
        <w:t>e</w:t>
      </w:r>
      <w:r w:rsidR="0029000C">
        <w:t>d</w:t>
      </w:r>
      <w:r>
        <w:t xml:space="preserve"> a </w:t>
      </w:r>
      <w:r w:rsidRPr="00516FF2">
        <w:t>mixed method design</w:t>
      </w:r>
      <w:bookmarkEnd w:id="18"/>
      <w:bookmarkEnd w:id="19"/>
    </w:p>
    <w:p w:rsidR="000C152E" w:rsidRDefault="00402D05" w:rsidP="00BA7B69">
      <w:r w:rsidRPr="002B4DB2">
        <w:t xml:space="preserve">The evaluation </w:t>
      </w:r>
      <w:r w:rsidR="00CA05B1">
        <w:t>us</w:t>
      </w:r>
      <w:r w:rsidR="00CA05B1" w:rsidRPr="0029000C">
        <w:t>ed</w:t>
      </w:r>
      <w:r w:rsidRPr="002B4DB2">
        <w:t xml:space="preserve"> a mixed method approach similar to phase 1</w:t>
      </w:r>
      <w:r w:rsidR="000C152E">
        <w:rPr>
          <w:rStyle w:val="FootnoteReference"/>
        </w:rPr>
        <w:footnoteReference w:id="27"/>
      </w:r>
      <w:r w:rsidRPr="002B4DB2">
        <w:t xml:space="preserve"> but with some additions</w:t>
      </w:r>
      <w:r>
        <w:t xml:space="preserve">. </w:t>
      </w:r>
      <w:r w:rsidR="000C152E">
        <w:t xml:space="preserve">As the phase 1 evaluation took place shortly after implementation began there was limited opportunity to look at outcomes for participants. Phase 2 was more focused on outcomes. </w:t>
      </w:r>
    </w:p>
    <w:p w:rsidR="00BA7B69" w:rsidRPr="00B90A24" w:rsidRDefault="00BA7B69" w:rsidP="00BA7B69">
      <w:pPr>
        <w:rPr>
          <w:lang w:eastAsia="en-AU"/>
        </w:rPr>
      </w:pPr>
      <w:r w:rsidRPr="00B90A24">
        <w:rPr>
          <w:lang w:val="en-US" w:eastAsia="en-AU"/>
        </w:rPr>
        <w:t>The methods used include</w:t>
      </w:r>
      <w:r w:rsidR="006169FE">
        <w:rPr>
          <w:lang w:val="en-US" w:eastAsia="en-AU"/>
        </w:rPr>
        <w:t>d</w:t>
      </w:r>
      <w:r w:rsidRPr="00B90A24">
        <w:rPr>
          <w:lang w:val="en-US" w:eastAsia="en-AU"/>
        </w:rPr>
        <w:t xml:space="preserve">: </w:t>
      </w:r>
    </w:p>
    <w:p w:rsidR="00C64C28" w:rsidRPr="00C64C28" w:rsidRDefault="00BA7B69" w:rsidP="0034153B">
      <w:pPr>
        <w:pStyle w:val="Bullet1"/>
        <w:spacing w:after="60"/>
      </w:pPr>
      <w:r w:rsidRPr="00C64C28">
        <w:rPr>
          <w:rFonts w:eastAsiaTheme="minorEastAsia"/>
        </w:rPr>
        <w:t xml:space="preserve">10 </w:t>
      </w:r>
      <w:r w:rsidR="002D1964" w:rsidRPr="00C64C28">
        <w:rPr>
          <w:rFonts w:eastAsiaTheme="minorEastAsia"/>
        </w:rPr>
        <w:t>c</w:t>
      </w:r>
      <w:r w:rsidRPr="00C64C28">
        <w:rPr>
          <w:rFonts w:eastAsiaTheme="minorEastAsia"/>
        </w:rPr>
        <w:t>ase studies of disabled people in different contexts</w:t>
      </w:r>
      <w:r w:rsidR="00C64C28" w:rsidRPr="00C64C28">
        <w:rPr>
          <w:rFonts w:eastAsiaTheme="minorEastAsia"/>
        </w:rPr>
        <w:t xml:space="preserve">. </w:t>
      </w:r>
      <w:r w:rsidR="0016117E" w:rsidRPr="00FF6E15">
        <w:t>The unit of analysis (</w:t>
      </w:r>
      <w:r w:rsidR="0016117E">
        <w:t>‘</w:t>
      </w:r>
      <w:r w:rsidR="0016117E" w:rsidRPr="00FF6E15">
        <w:t>the case</w:t>
      </w:r>
      <w:r w:rsidR="0016117E">
        <w:t>’</w:t>
      </w:r>
      <w:r w:rsidR="0016117E" w:rsidRPr="00FF6E15">
        <w:t xml:space="preserve">) is: </w:t>
      </w:r>
      <w:r w:rsidR="0016117E" w:rsidRPr="00FF6E15">
        <w:rPr>
          <w:i/>
        </w:rPr>
        <w:t>The young disabled person engaged in EGL who has recently left school</w:t>
      </w:r>
      <w:r w:rsidR="0016117E">
        <w:rPr>
          <w:i/>
        </w:rPr>
        <w:t xml:space="preserve"> or is planning to</w:t>
      </w:r>
      <w:r w:rsidR="0016117E" w:rsidRPr="00FF6E15">
        <w:rPr>
          <w:i/>
        </w:rPr>
        <w:t xml:space="preserve">. </w:t>
      </w:r>
      <w:r w:rsidR="0016117E" w:rsidRPr="00FF6E15">
        <w:t>Here the focus is on the individual disabled person’s journey towards building a life outside of school</w:t>
      </w:r>
      <w:r w:rsidR="0016117E">
        <w:t xml:space="preserve">. </w:t>
      </w:r>
      <w:r w:rsidR="00C64C28" w:rsidRPr="0034153B">
        <w:t>There were three types of cases</w:t>
      </w:r>
      <w:r w:rsidR="00C64C28" w:rsidRPr="00C64C28">
        <w:t xml:space="preserve">: </w:t>
      </w:r>
    </w:p>
    <w:p w:rsidR="00C64C28" w:rsidRPr="00CD07FF" w:rsidRDefault="00C64C28" w:rsidP="0034153B">
      <w:pPr>
        <w:pStyle w:val="Bullet2"/>
        <w:spacing w:before="0" w:after="60" w:line="288" w:lineRule="auto"/>
      </w:pPr>
      <w:r w:rsidRPr="0034153B">
        <w:rPr>
          <w:sz w:val="20"/>
        </w:rPr>
        <w:t xml:space="preserve">Case type 1: Limited change since being able to engage with EGL. </w:t>
      </w:r>
      <w:r>
        <w:rPr>
          <w:sz w:val="20"/>
        </w:rPr>
        <w:t>While living circumstances were not a section variable i</w:t>
      </w:r>
      <w:r w:rsidRPr="0034153B">
        <w:rPr>
          <w:sz w:val="20"/>
        </w:rPr>
        <w:t xml:space="preserve">n all these cases the young people were in residential care. </w:t>
      </w:r>
    </w:p>
    <w:p w:rsidR="00C64C28" w:rsidRPr="00CD07FF" w:rsidRDefault="00C64C28" w:rsidP="0034153B">
      <w:pPr>
        <w:pStyle w:val="Bullet2"/>
        <w:spacing w:before="0" w:after="60" w:line="288" w:lineRule="auto"/>
      </w:pPr>
      <w:r w:rsidRPr="0034153B">
        <w:rPr>
          <w:sz w:val="20"/>
        </w:rPr>
        <w:t xml:space="preserve">Case type 2: Movement towards living a life in line with the EGL principles (non-opt-in) </w:t>
      </w:r>
    </w:p>
    <w:p w:rsidR="00C64C28" w:rsidRPr="00CD07FF" w:rsidRDefault="00C64C28" w:rsidP="0034153B">
      <w:pPr>
        <w:pStyle w:val="Bullet2"/>
        <w:spacing w:after="120"/>
      </w:pPr>
      <w:r w:rsidRPr="0034153B">
        <w:rPr>
          <w:sz w:val="20"/>
        </w:rPr>
        <w:t>Case type 3: Movement towards living a life in line with the EGL principles (opt-in)</w:t>
      </w:r>
    </w:p>
    <w:p w:rsidR="00BA7B69" w:rsidRPr="00B90A24" w:rsidRDefault="002D1964" w:rsidP="00BA7B69">
      <w:pPr>
        <w:pStyle w:val="Bullet1"/>
      </w:pPr>
      <w:r>
        <w:rPr>
          <w:rFonts w:eastAsiaTheme="minorEastAsia"/>
        </w:rPr>
        <w:lastRenderedPageBreak/>
        <w:t>a q</w:t>
      </w:r>
      <w:r w:rsidR="00BA7B69" w:rsidRPr="00B90A24">
        <w:rPr>
          <w:rFonts w:eastAsiaTheme="minorEastAsia"/>
        </w:rPr>
        <w:t xml:space="preserve">uality of life survey </w:t>
      </w:r>
      <w:r w:rsidR="00BA7B69" w:rsidRPr="00BA7B69">
        <w:rPr>
          <w:rFonts w:eastAsiaTheme="minorEastAsia"/>
        </w:rPr>
        <w:t xml:space="preserve">of </w:t>
      </w:r>
      <w:r w:rsidR="00BA7B69" w:rsidRPr="005C753A">
        <w:rPr>
          <w:lang w:eastAsia="en-NZ"/>
        </w:rPr>
        <w:t xml:space="preserve">43 youth participating in </w:t>
      </w:r>
      <w:r w:rsidR="00BA7B69" w:rsidRPr="001A3CCA">
        <w:rPr>
          <w:lang w:eastAsia="en-NZ"/>
        </w:rPr>
        <w:t>EGL:</w:t>
      </w:r>
      <w:r w:rsidR="00BA7B69" w:rsidRPr="005C753A">
        <w:rPr>
          <w:lang w:eastAsia="en-NZ"/>
        </w:rPr>
        <w:t xml:space="preserve"> 19 EGL participants completed the survey themselves and 24 surveys were completed by someone else on their behalf (proxies). The response rate was 34%</w:t>
      </w:r>
      <w:r w:rsidR="00731BDF">
        <w:rPr>
          <w:lang w:eastAsia="en-NZ"/>
        </w:rPr>
        <w:t>.</w:t>
      </w:r>
      <w:r w:rsidR="00BA7B69" w:rsidRPr="005C753A">
        <w:rPr>
          <w:lang w:eastAsia="en-NZ"/>
        </w:rPr>
        <w:t xml:space="preserve"> </w:t>
      </w:r>
    </w:p>
    <w:p w:rsidR="00BA7B69" w:rsidRPr="001B21FF" w:rsidRDefault="002D1964" w:rsidP="00311D9A">
      <w:pPr>
        <w:pStyle w:val="Bullet1"/>
      </w:pPr>
      <w:r>
        <w:rPr>
          <w:rFonts w:eastAsiaTheme="minorEastAsia"/>
        </w:rPr>
        <w:t>i</w:t>
      </w:r>
      <w:r w:rsidR="00311D9A" w:rsidRPr="00B90A24">
        <w:rPr>
          <w:rFonts w:eastAsiaTheme="minorEastAsia"/>
        </w:rPr>
        <w:t>n-depth interviews with stakeholders</w:t>
      </w:r>
      <w:r w:rsidR="00311D9A">
        <w:rPr>
          <w:rFonts w:eastAsiaTheme="minorEastAsia"/>
        </w:rPr>
        <w:t xml:space="preserve"> (</w:t>
      </w:r>
      <w:r w:rsidR="00311D9A">
        <w:t>five p</w:t>
      </w:r>
      <w:r w:rsidR="00311D9A" w:rsidRPr="001B21FF">
        <w:t xml:space="preserve">roviders, </w:t>
      </w:r>
      <w:r w:rsidR="00311D9A">
        <w:t>three s</w:t>
      </w:r>
      <w:r w:rsidR="00311D9A" w:rsidRPr="001B21FF">
        <w:t>chools</w:t>
      </w:r>
      <w:r w:rsidR="00311D9A">
        <w:t>,</w:t>
      </w:r>
      <w:r w:rsidR="00311D9A" w:rsidRPr="001B21FF">
        <w:t xml:space="preserve"> </w:t>
      </w:r>
      <w:r w:rsidR="00311D9A">
        <w:t>two n</w:t>
      </w:r>
      <w:r w:rsidR="00311D9A" w:rsidRPr="001B21FF">
        <w:t xml:space="preserve">avigators, </w:t>
      </w:r>
      <w:r w:rsidR="00311D9A">
        <w:t>13 local and national of</w:t>
      </w:r>
      <w:r w:rsidR="00311D9A" w:rsidRPr="001B21FF">
        <w:t>ficials</w:t>
      </w:r>
      <w:r w:rsidR="00311D9A">
        <w:t xml:space="preserve"> – including the General Managers</w:t>
      </w:r>
      <w:r w:rsidR="00311D9A" w:rsidRPr="001B21FF">
        <w:t xml:space="preserve">, </w:t>
      </w:r>
      <w:r w:rsidR="00311D9A">
        <w:t xml:space="preserve">a representative from </w:t>
      </w:r>
      <w:r w:rsidR="00CB170A">
        <w:t>MIC</w:t>
      </w:r>
      <w:r w:rsidR="00311D9A" w:rsidRPr="001B21FF">
        <w:t xml:space="preserve">, </w:t>
      </w:r>
      <w:r w:rsidR="00311D9A">
        <w:t xml:space="preserve">the </w:t>
      </w:r>
      <w:r w:rsidR="00311D9A" w:rsidRPr="001B21FF">
        <w:t>LAG</w:t>
      </w:r>
      <w:r w:rsidR="00311D9A">
        <w:t xml:space="preserve"> as a group</w:t>
      </w:r>
      <w:r w:rsidR="00311D9A" w:rsidRPr="001B21FF">
        <w:t xml:space="preserve">, </w:t>
      </w:r>
      <w:r w:rsidR="00911AA7">
        <w:t xml:space="preserve">the </w:t>
      </w:r>
      <w:r w:rsidR="00311D9A" w:rsidRPr="001B21FF">
        <w:t>EGL team</w:t>
      </w:r>
      <w:r w:rsidR="00311D9A">
        <w:t xml:space="preserve">). Some officials (3) and the </w:t>
      </w:r>
      <w:r w:rsidR="00311D9A" w:rsidRPr="00EB5170">
        <w:t>Nat</w:t>
      </w:r>
      <w:r w:rsidR="00311D9A">
        <w:t xml:space="preserve">ional EGL </w:t>
      </w:r>
      <w:r w:rsidR="00EB5170">
        <w:t>L</w:t>
      </w:r>
      <w:r w:rsidR="00311D9A">
        <w:t xml:space="preserve">eadership </w:t>
      </w:r>
      <w:r w:rsidR="00EB5170">
        <w:t>G</w:t>
      </w:r>
      <w:r w:rsidR="00311D9A">
        <w:t>roup responded via e</w:t>
      </w:r>
      <w:r>
        <w:t>mail to the interview questions</w:t>
      </w:r>
      <w:r w:rsidR="00311D9A">
        <w:t xml:space="preserve"> </w:t>
      </w:r>
    </w:p>
    <w:p w:rsidR="00BA7B69" w:rsidRPr="00B90A24" w:rsidRDefault="002D1964" w:rsidP="00BA7B69">
      <w:pPr>
        <w:pStyle w:val="Bullet1"/>
      </w:pPr>
      <w:r>
        <w:rPr>
          <w:rFonts w:eastAsiaTheme="minorEastAsia"/>
        </w:rPr>
        <w:t>a</w:t>
      </w:r>
      <w:r w:rsidR="00BA7B69" w:rsidRPr="00B90A24">
        <w:rPr>
          <w:rFonts w:eastAsiaTheme="minorEastAsia"/>
        </w:rPr>
        <w:t xml:space="preserve">nalysis of existing administrative data to describe trends and patterns in </w:t>
      </w:r>
      <w:r w:rsidR="00911AA7">
        <w:rPr>
          <w:rFonts w:eastAsiaTheme="minorEastAsia"/>
        </w:rPr>
        <w:t xml:space="preserve">the </w:t>
      </w:r>
      <w:r w:rsidR="00BA7B69" w:rsidRPr="00B90A24">
        <w:rPr>
          <w:rFonts w:eastAsiaTheme="minorEastAsia"/>
        </w:rPr>
        <w:t xml:space="preserve">use of navigators, </w:t>
      </w:r>
      <w:r w:rsidR="00A9039F">
        <w:rPr>
          <w:rFonts w:eastAsiaTheme="minorEastAsia"/>
        </w:rPr>
        <w:t>Individualised Funding</w:t>
      </w:r>
      <w:r w:rsidR="00BA7B69" w:rsidRPr="00B90A24">
        <w:rPr>
          <w:rFonts w:eastAsiaTheme="minorEastAsia"/>
        </w:rPr>
        <w:t>, self-management of fu</w:t>
      </w:r>
      <w:r>
        <w:rPr>
          <w:rFonts w:eastAsiaTheme="minorEastAsia"/>
        </w:rPr>
        <w:t>nding and supports and services</w:t>
      </w:r>
      <w:r w:rsidR="00BA7B69" w:rsidRPr="00B90A24">
        <w:rPr>
          <w:rFonts w:eastAsiaTheme="minorEastAsia"/>
        </w:rPr>
        <w:t xml:space="preserve"> </w:t>
      </w:r>
    </w:p>
    <w:p w:rsidR="00BA7B69" w:rsidRPr="00B90A24" w:rsidRDefault="002D1964" w:rsidP="00BA7B69">
      <w:pPr>
        <w:pStyle w:val="Bullet1"/>
      </w:pPr>
      <w:r>
        <w:rPr>
          <w:rFonts w:eastAsiaTheme="minorEastAsia"/>
          <w:lang w:val="en-US"/>
        </w:rPr>
        <w:t>a</w:t>
      </w:r>
      <w:r w:rsidR="00BA7B69" w:rsidRPr="00B90A24">
        <w:rPr>
          <w:rFonts w:eastAsiaTheme="minorEastAsia"/>
          <w:lang w:val="en-US"/>
        </w:rPr>
        <w:t xml:space="preserve">nalysis of documents </w:t>
      </w:r>
      <w:r w:rsidR="00BA7B69" w:rsidRPr="006169FE">
        <w:rPr>
          <w:rFonts w:eastAsiaTheme="minorEastAsia"/>
          <w:lang w:val="en-US"/>
        </w:rPr>
        <w:t>on</w:t>
      </w:r>
      <w:r w:rsidR="00BA7B69" w:rsidRPr="00B90A24">
        <w:rPr>
          <w:rFonts w:eastAsiaTheme="minorEastAsia"/>
          <w:lang w:val="en-US"/>
        </w:rPr>
        <w:t xml:space="preserve"> the Demonstration</w:t>
      </w:r>
      <w:r w:rsidR="00911AA7">
        <w:rPr>
          <w:rFonts w:eastAsiaTheme="minorEastAsia"/>
          <w:lang w:val="en-US"/>
        </w:rPr>
        <w:t>.</w:t>
      </w:r>
      <w:r w:rsidR="00BA7B69" w:rsidRPr="00B90A24">
        <w:rPr>
          <w:rFonts w:eastAsiaTheme="minorEastAsia"/>
          <w:b/>
          <w:bCs/>
        </w:rPr>
        <w:t xml:space="preserve"> </w:t>
      </w:r>
    </w:p>
    <w:p w:rsidR="00BA7B69" w:rsidRDefault="00CA05B1" w:rsidP="00402D05">
      <w:r w:rsidRPr="00516FF2">
        <w:t xml:space="preserve">Methods </w:t>
      </w:r>
      <w:r>
        <w:t>were</w:t>
      </w:r>
      <w:r w:rsidRPr="00516FF2">
        <w:t xml:space="preserve"> selected based on their capacity to answer evaluation objectives and research questions</w:t>
      </w:r>
      <w:r>
        <w:t xml:space="preserve">. </w:t>
      </w:r>
      <w:r w:rsidRPr="00516FF2">
        <w:t xml:space="preserve">The methods </w:t>
      </w:r>
      <w:r>
        <w:t>were</w:t>
      </w:r>
      <w:r w:rsidRPr="00516FF2">
        <w:t xml:space="preserve"> applied </w:t>
      </w:r>
      <w:r w:rsidRPr="00516FF2">
        <w:rPr>
          <w:rFonts w:eastAsiaTheme="minorEastAsia"/>
        </w:rPr>
        <w:t>concurrently</w:t>
      </w:r>
      <w:r w:rsidRPr="00516FF2">
        <w:t xml:space="preserve"> but separately. This means the researchers implement</w:t>
      </w:r>
      <w:r w:rsidR="00911AA7">
        <w:t>ed</w:t>
      </w:r>
      <w:r w:rsidRPr="00516FF2">
        <w:t xml:space="preserve"> both the quantitative and qualitative strands during a single phase of the research study.</w:t>
      </w:r>
    </w:p>
    <w:p w:rsidR="000462F4" w:rsidRPr="00E3433C" w:rsidRDefault="000462F4" w:rsidP="000462F4">
      <w:bookmarkStart w:id="20" w:name="_Ref402877349"/>
      <w:r w:rsidRPr="00E3433C">
        <w:t>The rationale for</w:t>
      </w:r>
      <w:r>
        <w:t xml:space="preserve"> using a mixed method design is </w:t>
      </w:r>
      <w:r w:rsidRPr="00CD0F3D">
        <w:t>as follows</w:t>
      </w:r>
      <w:r>
        <w:t>:</w:t>
      </w:r>
    </w:p>
    <w:p w:rsidR="000462F4" w:rsidRPr="00EE63C4" w:rsidRDefault="000462F4" w:rsidP="00F30E74">
      <w:pPr>
        <w:pStyle w:val="Bullet1"/>
        <w:numPr>
          <w:ilvl w:val="0"/>
          <w:numId w:val="2"/>
        </w:numPr>
        <w:ind w:left="357" w:hanging="357"/>
      </w:pPr>
      <w:r w:rsidRPr="00EE63C4">
        <w:t xml:space="preserve">Triangulation of findings allows them to be corroborated. </w:t>
      </w:r>
    </w:p>
    <w:p w:rsidR="000462F4" w:rsidRPr="00EE63C4" w:rsidRDefault="000462F4" w:rsidP="00F30E74">
      <w:pPr>
        <w:pStyle w:val="Bullet1"/>
        <w:numPr>
          <w:ilvl w:val="0"/>
          <w:numId w:val="2"/>
        </w:numPr>
        <w:ind w:left="357" w:hanging="357"/>
      </w:pPr>
      <w:r w:rsidRPr="00EE63C4">
        <w:t xml:space="preserve">Weaknesses in each method will be offset. </w:t>
      </w:r>
    </w:p>
    <w:p w:rsidR="000462F4" w:rsidRPr="00EE63C4" w:rsidRDefault="000462F4" w:rsidP="00F30E74">
      <w:pPr>
        <w:pStyle w:val="Bullet1"/>
        <w:numPr>
          <w:ilvl w:val="0"/>
          <w:numId w:val="2"/>
        </w:numPr>
        <w:ind w:left="357" w:hanging="357"/>
      </w:pPr>
      <w:r w:rsidRPr="00EE63C4">
        <w:t xml:space="preserve">Using a mix of methods allows for the development of a more complete picture. </w:t>
      </w:r>
    </w:p>
    <w:p w:rsidR="000462F4" w:rsidRDefault="000462F4" w:rsidP="00F30E74">
      <w:pPr>
        <w:pStyle w:val="Bullet1"/>
        <w:numPr>
          <w:ilvl w:val="0"/>
          <w:numId w:val="2"/>
        </w:numPr>
        <w:ind w:left="357" w:hanging="357"/>
      </w:pPr>
      <w:r w:rsidRPr="00EE63C4">
        <w:t xml:space="preserve">This approach is suitable in a context where the environment is very dynamic and pathways to change cannot be predetermined. </w:t>
      </w:r>
    </w:p>
    <w:p w:rsidR="00EE63C4" w:rsidRPr="00EE63C4" w:rsidRDefault="00EE63C4" w:rsidP="00E755FE">
      <w:pPr>
        <w:pStyle w:val="Bullet1"/>
        <w:numPr>
          <w:ilvl w:val="0"/>
          <w:numId w:val="0"/>
        </w:numPr>
      </w:pPr>
      <w:r>
        <w:t xml:space="preserve">See </w:t>
      </w:r>
      <w:r w:rsidR="00585642">
        <w:fldChar w:fldCharType="begin"/>
      </w:r>
      <w:r w:rsidR="00585642">
        <w:instrText xml:space="preserve"> REF _Ref468258839 \h  \* MERGEFORMAT </w:instrText>
      </w:r>
      <w:r w:rsidR="00585642">
        <w:fldChar w:fldCharType="separate"/>
      </w:r>
      <w:r w:rsidR="00FE692A">
        <w:t>Appendix 2: Evaluation methodology</w:t>
      </w:r>
      <w:r w:rsidR="00585642">
        <w:fldChar w:fldCharType="end"/>
      </w:r>
      <w:r>
        <w:t xml:space="preserve"> for further discussion of the rationale for the approach.</w:t>
      </w:r>
    </w:p>
    <w:p w:rsidR="00BA7B69" w:rsidRDefault="00BA7B69" w:rsidP="00BA7B69">
      <w:pPr>
        <w:pStyle w:val="Heading3"/>
      </w:pPr>
      <w:r>
        <w:t xml:space="preserve">Limitations of the evaluation </w:t>
      </w:r>
    </w:p>
    <w:p w:rsidR="00CA05B1" w:rsidRPr="00CA05B1" w:rsidRDefault="00CA05B1" w:rsidP="00CA05B1">
      <w:pPr>
        <w:rPr>
          <w:lang w:eastAsia="en-AU"/>
        </w:rPr>
      </w:pPr>
      <w:r>
        <w:rPr>
          <w:lang w:eastAsia="en-AU"/>
        </w:rPr>
        <w:t xml:space="preserve">The evaluation has the following limitations: </w:t>
      </w:r>
    </w:p>
    <w:p w:rsidR="00CA05B1" w:rsidRPr="00CA05B1" w:rsidRDefault="00C61869" w:rsidP="00642A80">
      <w:pPr>
        <w:pStyle w:val="Bullet1"/>
        <w:rPr>
          <w:rFonts w:eastAsiaTheme="minorEastAsia"/>
        </w:rPr>
      </w:pPr>
      <w:r>
        <w:rPr>
          <w:rFonts w:eastAsiaTheme="minorEastAsia"/>
          <w:i/>
        </w:rPr>
        <w:t>T</w:t>
      </w:r>
      <w:r w:rsidR="000462F4" w:rsidRPr="00CA05B1">
        <w:rPr>
          <w:rFonts w:eastAsiaTheme="minorEastAsia"/>
          <w:i/>
        </w:rPr>
        <w:t>he observation period for the evalu</w:t>
      </w:r>
      <w:r w:rsidR="00575D35">
        <w:rPr>
          <w:rFonts w:eastAsiaTheme="minorEastAsia"/>
          <w:i/>
        </w:rPr>
        <w:t>ation</w:t>
      </w:r>
      <w:r>
        <w:rPr>
          <w:rFonts w:eastAsiaTheme="minorEastAsia"/>
          <w:i/>
        </w:rPr>
        <w:t xml:space="preserve"> was too short for all </w:t>
      </w:r>
      <w:r w:rsidRPr="00CA05B1">
        <w:rPr>
          <w:rFonts w:eastAsiaTheme="minorEastAsia"/>
          <w:i/>
        </w:rPr>
        <w:t xml:space="preserve">outcomes </w:t>
      </w:r>
      <w:r>
        <w:rPr>
          <w:rFonts w:eastAsiaTheme="minorEastAsia"/>
          <w:i/>
        </w:rPr>
        <w:t>to</w:t>
      </w:r>
      <w:r w:rsidRPr="00CA05B1">
        <w:rPr>
          <w:rFonts w:eastAsiaTheme="minorEastAsia"/>
          <w:i/>
        </w:rPr>
        <w:t xml:space="preserve"> be fully achieved within</w:t>
      </w:r>
      <w:r>
        <w:rPr>
          <w:rFonts w:eastAsiaTheme="minorEastAsia"/>
          <w:i/>
        </w:rPr>
        <w:t xml:space="preserve"> it</w:t>
      </w:r>
      <w:r w:rsidR="00414527">
        <w:rPr>
          <w:rFonts w:eastAsiaTheme="minorEastAsia"/>
          <w:i/>
        </w:rPr>
        <w:t>.</w:t>
      </w:r>
      <w:r w:rsidR="000462F4" w:rsidRPr="00832EFB">
        <w:rPr>
          <w:rFonts w:eastAsiaTheme="minorEastAsia"/>
        </w:rPr>
        <w:t xml:space="preserve"> </w:t>
      </w:r>
      <w:r w:rsidR="000462F4" w:rsidRPr="00832EFB">
        <w:t>This</w:t>
      </w:r>
      <w:r w:rsidR="000462F4" w:rsidRPr="005C753A">
        <w:t xml:space="preserve"> may be particularly the case for the high-level outcomes of promoting wellbeing, participation and community connection. In some instances change may be too slow to be clearly observed and measured within the timeframe of the evaluation, especially when this timeframe is short (see </w:t>
      </w:r>
      <w:r w:rsidR="000462F4" w:rsidRPr="00E6374E">
        <w:t xml:space="preserve">Appendix </w:t>
      </w:r>
      <w:r w:rsidR="00701E92">
        <w:t>2</w:t>
      </w:r>
      <w:r w:rsidR="000462F4" w:rsidRPr="00E6374E">
        <w:t>, Quality of</w:t>
      </w:r>
      <w:r w:rsidR="000462F4" w:rsidRPr="005C753A">
        <w:t xml:space="preserve"> life survey).</w:t>
      </w:r>
    </w:p>
    <w:p w:rsidR="00551CBF" w:rsidRPr="0034153B" w:rsidRDefault="00551CBF" w:rsidP="00642A80">
      <w:pPr>
        <w:pStyle w:val="Bullet1"/>
      </w:pPr>
      <w:r w:rsidRPr="00076811">
        <w:rPr>
          <w:i/>
        </w:rPr>
        <w:t xml:space="preserve">A comparison group could not be established: </w:t>
      </w:r>
      <w:r w:rsidRPr="00076811">
        <w:t>The a</w:t>
      </w:r>
      <w:r>
        <w:t xml:space="preserve">bsence of a comparison group limits conclusions about the extent findings reflect all disabled young people and their families. </w:t>
      </w:r>
      <w:r w:rsidRPr="006C4104">
        <w:t xml:space="preserve">It was not possible to randomly assign people to participate in the Demonstration. </w:t>
      </w:r>
      <w:r w:rsidRPr="00AB5E90">
        <w:t xml:space="preserve">There was a plan to compare quality of life outcomes for participants </w:t>
      </w:r>
      <w:r w:rsidRPr="00A822DF">
        <w:t>with a group who had not participated in the Demonstration. However</w:t>
      </w:r>
      <w:r>
        <w:t>,</w:t>
      </w:r>
      <w:r w:rsidRPr="00A822DF">
        <w:t xml:space="preserve"> it was not possible </w:t>
      </w:r>
      <w:r w:rsidRPr="00CA1822">
        <w:t>to gather enough response</w:t>
      </w:r>
      <w:r w:rsidRPr="006C4104">
        <w:t xml:space="preserve">s from </w:t>
      </w:r>
      <w:r w:rsidRPr="006C4104">
        <w:rPr>
          <w:lang w:eastAsia="en-NZ"/>
        </w:rPr>
        <w:t>a comparison group to include them in the analysis.</w:t>
      </w:r>
    </w:p>
    <w:bookmarkEnd w:id="20"/>
    <w:p w:rsidR="006821A5" w:rsidRPr="0034153B" w:rsidRDefault="00642A80" w:rsidP="00642A80">
      <w:pPr>
        <w:pStyle w:val="Bullet1"/>
        <w:rPr>
          <w:rFonts w:eastAsiaTheme="minorEastAsia"/>
        </w:rPr>
      </w:pPr>
      <w:r w:rsidRPr="00CA05B1">
        <w:rPr>
          <w:i/>
        </w:rPr>
        <w:t xml:space="preserve">The </w:t>
      </w:r>
      <w:r w:rsidR="00CA05B1" w:rsidRPr="00CA05B1">
        <w:rPr>
          <w:i/>
        </w:rPr>
        <w:t xml:space="preserve">quality of life </w:t>
      </w:r>
      <w:r w:rsidRPr="00CA05B1">
        <w:rPr>
          <w:i/>
        </w:rPr>
        <w:t>survey response rate was low</w:t>
      </w:r>
      <w:r w:rsidR="00731BDF">
        <w:rPr>
          <w:i/>
        </w:rPr>
        <w:t xml:space="preserve"> (34%)</w:t>
      </w:r>
      <w:r w:rsidR="00414527">
        <w:rPr>
          <w:i/>
        </w:rPr>
        <w:t>.</w:t>
      </w:r>
      <w:r w:rsidR="00CA05B1">
        <w:t xml:space="preserve"> </w:t>
      </w:r>
      <w:r w:rsidR="003C6463">
        <w:rPr>
          <w:lang w:eastAsia="en-NZ"/>
        </w:rPr>
        <w:t>T</w:t>
      </w:r>
      <w:r w:rsidR="00D75093">
        <w:rPr>
          <w:lang w:eastAsia="en-NZ"/>
        </w:rPr>
        <w:t xml:space="preserve">he numbers of participants and proxies </w:t>
      </w:r>
      <w:r w:rsidR="00E57395">
        <w:rPr>
          <w:lang w:eastAsia="en-NZ"/>
        </w:rPr>
        <w:t>were</w:t>
      </w:r>
      <w:r w:rsidR="00D75093">
        <w:rPr>
          <w:lang w:eastAsia="en-NZ"/>
        </w:rPr>
        <w:t xml:space="preserve"> small. There is limited information about the differences between responding and non-responding youth so caution should be exercised in extrapolating the results of the survey to a wider group of disabled youth. </w:t>
      </w:r>
    </w:p>
    <w:p w:rsidR="002F28C7" w:rsidRPr="0034153B" w:rsidRDefault="00C61869" w:rsidP="00C61869">
      <w:pPr>
        <w:pStyle w:val="Bullet1"/>
        <w:rPr>
          <w:rFonts w:eastAsiaTheme="minorEastAsia"/>
        </w:rPr>
      </w:pPr>
      <w:r w:rsidRPr="0034153B">
        <w:rPr>
          <w:i/>
        </w:rPr>
        <w:lastRenderedPageBreak/>
        <w:t xml:space="preserve">There were differences across </w:t>
      </w:r>
      <w:r w:rsidR="002F28C7" w:rsidRPr="0034153B">
        <w:rPr>
          <w:i/>
        </w:rPr>
        <w:t>several</w:t>
      </w:r>
      <w:r w:rsidRPr="0034153B">
        <w:rPr>
          <w:i/>
        </w:rPr>
        <w:t xml:space="preserve"> indicators between participants and proxies</w:t>
      </w:r>
      <w:r w:rsidR="00C42EE9">
        <w:rPr>
          <w:rStyle w:val="FootnoteReference"/>
        </w:rPr>
        <w:footnoteReference w:id="28"/>
      </w:r>
      <w:r w:rsidRPr="0034153B">
        <w:rPr>
          <w:i/>
        </w:rPr>
        <w:t>, highlighting challenges in combining participant and proxy responses</w:t>
      </w:r>
      <w:r>
        <w:t>.</w:t>
      </w:r>
      <w:r w:rsidR="002F28C7">
        <w:t xml:space="preserve"> </w:t>
      </w:r>
      <w:r>
        <w:rPr>
          <w:lang w:eastAsia="en-NZ"/>
        </w:rPr>
        <w:t>Proxies recorded responses on behalf of some participants. While having participants record their responses themselves is preferable, use of proxies is an appropriate way to include participants who are not able to do so. It is however important to note that while proxy responses have been found to be generally consistent with what people would record themselves, there can be differences, especially where the proxies are staff. For example, Claes et al. (2012) found no significant differences between self-reported responses and family member proxies, but did identify differences between self-reported responses and staff member proxies. The researchers conclude that quality of life scores obtained from self-reports are not the same as those obtained from family members or direct support staff. The differences are not necessarily indicative of bias or invalidity but reflect different perspectives</w:t>
      </w:r>
      <w:r w:rsidR="00C42EE9">
        <w:rPr>
          <w:lang w:eastAsia="en-NZ"/>
        </w:rPr>
        <w:t>.</w:t>
      </w:r>
      <w:r>
        <w:rPr>
          <w:lang w:eastAsia="en-NZ"/>
        </w:rPr>
        <w:t xml:space="preserve"> </w:t>
      </w:r>
    </w:p>
    <w:p w:rsidR="00C61869" w:rsidRPr="0034153B" w:rsidRDefault="00C61869" w:rsidP="0034153B">
      <w:pPr>
        <w:pStyle w:val="Bullet1"/>
        <w:numPr>
          <w:ilvl w:val="0"/>
          <w:numId w:val="0"/>
        </w:numPr>
        <w:ind w:left="360"/>
        <w:rPr>
          <w:rFonts w:eastAsiaTheme="minorEastAsia"/>
        </w:rPr>
      </w:pPr>
      <w:r w:rsidRPr="0034153B">
        <w:t xml:space="preserve">In this evaluation the proxies were all family members. </w:t>
      </w:r>
      <w:r w:rsidR="002F28C7" w:rsidRPr="0034153B">
        <w:t xml:space="preserve">The </w:t>
      </w:r>
      <w:r w:rsidRPr="0034153B">
        <w:t xml:space="preserve">responses of participants and proxies sometimes differed and this was likely to be due to either different perspectives of </w:t>
      </w:r>
      <w:r w:rsidR="002F28C7" w:rsidRPr="0034153B">
        <w:t>proxies and</w:t>
      </w:r>
      <w:r w:rsidRPr="0034153B">
        <w:t xml:space="preserve"> participants or to systematic differences in the circumstances of those who could respond for themselves and those who needed a proxy to respond for them</w:t>
      </w:r>
      <w:r w:rsidR="002F28C7" w:rsidRPr="0034153B">
        <w:t>. W</w:t>
      </w:r>
      <w:r w:rsidRPr="0034153B">
        <w:t>hile the reporting of results from the survey generally combines responses of participants and proxies, these are reported separately where they are significantly different</w:t>
      </w:r>
      <w:r w:rsidR="002F28C7" w:rsidRPr="0034153B">
        <w:t>.</w:t>
      </w:r>
    </w:p>
    <w:p w:rsidR="000462F4" w:rsidRPr="00BC4E5E" w:rsidRDefault="00D75093" w:rsidP="00D75093">
      <w:pPr>
        <w:pStyle w:val="Bullet1"/>
        <w:rPr>
          <w:rFonts w:eastAsiaTheme="minorEastAsia"/>
        </w:rPr>
      </w:pPr>
      <w:r w:rsidRPr="00BC4E5E">
        <w:rPr>
          <w:i/>
        </w:rPr>
        <w:t xml:space="preserve">Measuring quality of life </w:t>
      </w:r>
      <w:r w:rsidR="00737D36" w:rsidRPr="00BC4E5E">
        <w:rPr>
          <w:i/>
        </w:rPr>
        <w:t>i</w:t>
      </w:r>
      <w:r w:rsidRPr="00BC4E5E">
        <w:rPr>
          <w:i/>
        </w:rPr>
        <w:t>s challenging</w:t>
      </w:r>
      <w:r w:rsidR="00414527" w:rsidRPr="00BC4E5E">
        <w:rPr>
          <w:i/>
        </w:rPr>
        <w:t>.</w:t>
      </w:r>
      <w:r w:rsidRPr="00BC4E5E">
        <w:rPr>
          <w:i/>
        </w:rPr>
        <w:t xml:space="preserve"> </w:t>
      </w:r>
      <w:r w:rsidR="000462F4" w:rsidRPr="00D75093">
        <w:t>There have been advances in the measurement of quality of life but there are still challenges. For example</w:t>
      </w:r>
      <w:r w:rsidR="000462F4" w:rsidRPr="00B135BA">
        <w:t xml:space="preserve">, </w:t>
      </w:r>
      <w:r w:rsidR="00BC4E5E" w:rsidRPr="00B135BA">
        <w:t xml:space="preserve">there is broad agreement that </w:t>
      </w:r>
      <w:r w:rsidR="00BC4E5E" w:rsidRPr="0034153B">
        <w:t xml:space="preserve">an accurate </w:t>
      </w:r>
      <w:r w:rsidR="002F2290">
        <w:rPr>
          <w:rFonts w:eastAsiaTheme="majorEastAsia"/>
        </w:rPr>
        <w:t>quality of life</w:t>
      </w:r>
      <w:r w:rsidR="00BC4E5E" w:rsidRPr="0034153B">
        <w:t xml:space="preserve"> assessment requires a combination of subjective well-being and social indicators approaches. However </w:t>
      </w:r>
      <w:r w:rsidR="00BC4E5E" w:rsidRPr="00B135BA">
        <w:t xml:space="preserve">there is debate over </w:t>
      </w:r>
      <w:r w:rsidR="00BC4E5E" w:rsidRPr="0034153B">
        <w:t xml:space="preserve">the relative importance of objective versus subjective factors in determining </w:t>
      </w:r>
      <w:r w:rsidR="002F2290">
        <w:rPr>
          <w:rFonts w:eastAsiaTheme="majorEastAsia"/>
        </w:rPr>
        <w:t>quality of life</w:t>
      </w:r>
      <w:r w:rsidR="00BC4E5E" w:rsidRPr="0034153B">
        <w:t>, and about the relationship between the two. There</w:t>
      </w:r>
      <w:r w:rsidR="000462F4" w:rsidRPr="00B135BA">
        <w:t xml:space="preserve"> are difficulties</w:t>
      </w:r>
      <w:r w:rsidR="000462F4" w:rsidRPr="005F2293">
        <w:t xml:space="preserve"> measuring quality of lif</w:t>
      </w:r>
      <w:r w:rsidR="000462F4" w:rsidRPr="00D75093">
        <w:t>e for those with significant intellectual disabilities. Quality of life indicators can be realised in multiple ways. An individual’s perception of their quality of life can be heavily influenced by one or a few aspects of their life which may or may not be amenable to change</w:t>
      </w:r>
      <w:r w:rsidR="00166C2A">
        <w:t>.</w:t>
      </w:r>
      <w:r w:rsidR="000462F4" w:rsidRPr="00BC4E5E">
        <w:rPr>
          <w:rFonts w:eastAsiaTheme="minorEastAsia"/>
        </w:rPr>
        <w:t xml:space="preserve"> </w:t>
      </w:r>
      <w:r w:rsidR="00166C2A" w:rsidRPr="00BC4E5E">
        <w:rPr>
          <w:rFonts w:eastAsiaTheme="minorEastAsia"/>
        </w:rPr>
        <w:t>People may report a high quality of life even where their circumstances are less desirable. This can because they do not know any different</w:t>
      </w:r>
      <w:r w:rsidR="00BC4E5E" w:rsidRPr="00BC4E5E">
        <w:rPr>
          <w:rFonts w:eastAsiaTheme="minorEastAsia"/>
        </w:rPr>
        <w:t xml:space="preserve"> (Brown et al</w:t>
      </w:r>
      <w:r w:rsidR="00166C2A" w:rsidRPr="00BC4E5E">
        <w:rPr>
          <w:rFonts w:eastAsiaTheme="minorEastAsia"/>
        </w:rPr>
        <w:t>.</w:t>
      </w:r>
      <w:r w:rsidR="00BC4E5E" w:rsidRPr="00BC4E5E">
        <w:rPr>
          <w:rFonts w:eastAsiaTheme="minorEastAsia"/>
        </w:rPr>
        <w:t xml:space="preserve"> 2013).</w:t>
      </w:r>
      <w:r w:rsidR="00166C2A" w:rsidRPr="00BC4E5E">
        <w:rPr>
          <w:rFonts w:eastAsiaTheme="minorEastAsia"/>
        </w:rPr>
        <w:t xml:space="preserve"> </w:t>
      </w:r>
      <w:r w:rsidR="0073223D" w:rsidRPr="00BC4E5E">
        <w:rPr>
          <w:lang w:val="en"/>
        </w:rPr>
        <w:t>Measuring changes in quality of life over time is challenging (Verdugo et al., 2015).</w:t>
      </w:r>
      <w:r w:rsidR="00781748" w:rsidRPr="00BC4E5E">
        <w:rPr>
          <w:lang w:val="en"/>
        </w:rPr>
        <w:t xml:space="preserve"> </w:t>
      </w:r>
      <w:r w:rsidR="00781748" w:rsidRPr="00BC4E5E">
        <w:rPr>
          <w:rFonts w:eastAsiaTheme="minorEastAsia"/>
        </w:rPr>
        <w:t xml:space="preserve">The degree of change </w:t>
      </w:r>
      <w:r w:rsidR="00781748" w:rsidRPr="009A7B67">
        <w:rPr>
          <w:rFonts w:eastAsiaTheme="minorEastAsia"/>
          <w:color w:val="000000" w:themeColor="text1"/>
        </w:rPr>
        <w:t>depends</w:t>
      </w:r>
      <w:r w:rsidR="00781748" w:rsidRPr="009A7B67">
        <w:rPr>
          <w:color w:val="000000" w:themeColor="text1"/>
          <w:lang w:val="en-US"/>
        </w:rPr>
        <w:t xml:space="preserve"> on the programme and approach to quality enhancement. The stability of</w:t>
      </w:r>
      <w:r w:rsidR="00346C39" w:rsidRPr="009A7B67">
        <w:rPr>
          <w:color w:val="000000" w:themeColor="text1"/>
          <w:lang w:val="en-US"/>
        </w:rPr>
        <w:t xml:space="preserve"> quality of life</w:t>
      </w:r>
      <w:r w:rsidR="00781748" w:rsidRPr="009A7B67">
        <w:rPr>
          <w:color w:val="000000" w:themeColor="text1"/>
          <w:lang w:val="en-US"/>
        </w:rPr>
        <w:t xml:space="preserve"> scores is interactive, and is dependent on both personal characteristics and environmental factors </w:t>
      </w:r>
      <w:r w:rsidR="000462F4" w:rsidRPr="00BC4E5E">
        <w:rPr>
          <w:rFonts w:eastAsiaTheme="minorEastAsia"/>
        </w:rPr>
        <w:t xml:space="preserve">(see </w:t>
      </w:r>
      <w:r w:rsidR="004B5AF4">
        <w:fldChar w:fldCharType="begin"/>
      </w:r>
      <w:r w:rsidR="004B5AF4">
        <w:instrText xml:space="preserve"> REF  _Ref468258839 \h  \* MERGEFORMAT </w:instrText>
      </w:r>
      <w:r w:rsidR="004B5AF4">
        <w:fldChar w:fldCharType="separate"/>
      </w:r>
      <w:r w:rsidR="00FE692A">
        <w:t>Appendix 2: Evaluation methodology</w:t>
      </w:r>
      <w:r w:rsidR="004B5AF4">
        <w:fldChar w:fldCharType="end"/>
      </w:r>
      <w:r w:rsidR="00346C39">
        <w:t xml:space="preserve"> for further information on the quality of life survey</w:t>
      </w:r>
      <w:r w:rsidR="000462F4" w:rsidRPr="00BC4E5E">
        <w:rPr>
          <w:rFonts w:eastAsiaTheme="minorEastAsia"/>
        </w:rPr>
        <w:t>)</w:t>
      </w:r>
      <w:r w:rsidR="000462F4">
        <w:t>.</w:t>
      </w:r>
    </w:p>
    <w:p w:rsidR="00D75093" w:rsidRDefault="0098717F" w:rsidP="00520F13">
      <w:pPr>
        <w:pStyle w:val="ListParagraph"/>
        <w:numPr>
          <w:ilvl w:val="0"/>
          <w:numId w:val="19"/>
        </w:numPr>
        <w:ind w:left="357" w:hanging="357"/>
        <w:contextualSpacing w:val="0"/>
        <w:rPr>
          <w:lang w:eastAsia="en-AU"/>
        </w:rPr>
      </w:pPr>
      <w:r w:rsidRPr="00E755FE">
        <w:rPr>
          <w:i/>
        </w:rPr>
        <w:t>The administrative systems captured little data on the quality of disabled people’s experience of Enabling Good Lives</w:t>
      </w:r>
      <w:r w:rsidR="00414527">
        <w:rPr>
          <w:i/>
        </w:rPr>
        <w:t>.</w:t>
      </w:r>
      <w:r w:rsidRPr="00916797">
        <w:t xml:space="preserve"> </w:t>
      </w:r>
      <w:r>
        <w:t xml:space="preserve">The quality of life survey sought to address this but as mentioned above there were some limitations </w:t>
      </w:r>
      <w:r w:rsidRPr="00D3756E">
        <w:t>with this</w:t>
      </w:r>
      <w:r>
        <w:t>. The way in which</w:t>
      </w:r>
      <w:r w:rsidR="002F28C7">
        <w:t xml:space="preserve"> administrative</w:t>
      </w:r>
      <w:r>
        <w:t xml:space="preserve"> data w</w:t>
      </w:r>
      <w:r w:rsidR="004E2A96">
        <w:t>ere</w:t>
      </w:r>
      <w:r>
        <w:t xml:space="preserve"> captured made it very difficult to examine what use participants had made of their funding and whether or not they were spending more or less than before the Demonstration.</w:t>
      </w:r>
    </w:p>
    <w:p w:rsidR="00642A80" w:rsidRDefault="000771D9" w:rsidP="0034153B">
      <w:pPr>
        <w:pStyle w:val="ListParagraph"/>
        <w:numPr>
          <w:ilvl w:val="0"/>
          <w:numId w:val="19"/>
        </w:numPr>
        <w:rPr>
          <w:lang w:eastAsia="en-AU"/>
        </w:rPr>
      </w:pPr>
      <w:r>
        <w:rPr>
          <w:i/>
        </w:rPr>
        <w:lastRenderedPageBreak/>
        <w:t>The views expressed by schools and providers interviewed may not be representative of all schools and providers who had people participating in the Demonstration</w:t>
      </w:r>
      <w:r w:rsidR="00414527">
        <w:rPr>
          <w:i/>
        </w:rPr>
        <w:t>.</w:t>
      </w:r>
      <w:r>
        <w:t xml:space="preserve"> </w:t>
      </w:r>
      <w:r w:rsidR="00A37D1F">
        <w:t xml:space="preserve">The evaluation team endeavoured to select a range of providers and schools </w:t>
      </w:r>
      <w:r w:rsidR="00DE24ED">
        <w:t>and undertook</w:t>
      </w:r>
      <w:r w:rsidR="0073182A">
        <w:t xml:space="preserve"> </w:t>
      </w:r>
      <w:r w:rsidR="00A37D1F">
        <w:t xml:space="preserve">in-depth </w:t>
      </w:r>
      <w:r>
        <w:t>interview</w:t>
      </w:r>
      <w:r w:rsidR="00A37D1F">
        <w:t>s</w:t>
      </w:r>
      <w:r>
        <w:t xml:space="preserve"> </w:t>
      </w:r>
      <w:r w:rsidR="00A37D1F">
        <w:t>with</w:t>
      </w:r>
      <w:r>
        <w:t xml:space="preserve"> </w:t>
      </w:r>
      <w:r w:rsidR="00A37D1F">
        <w:t xml:space="preserve">five </w:t>
      </w:r>
      <w:r>
        <w:t xml:space="preserve">providers and </w:t>
      </w:r>
      <w:r w:rsidR="00A37D1F">
        <w:t xml:space="preserve">three </w:t>
      </w:r>
      <w:r>
        <w:t>schools</w:t>
      </w:r>
      <w:r w:rsidR="00A37D1F">
        <w:t>.</w:t>
      </w:r>
      <w:r w:rsidR="00DE24ED">
        <w:t xml:space="preserve"> All the schools and providers the team invited to participate in the evaluation accepted. </w:t>
      </w:r>
      <w:r w:rsidR="00A37D1F">
        <w:t xml:space="preserve"> </w:t>
      </w:r>
      <w:r w:rsidR="00642A80">
        <w:rPr>
          <w:lang w:eastAsia="en-AU"/>
        </w:rPr>
        <w:br w:type="page"/>
      </w:r>
    </w:p>
    <w:p w:rsidR="00962746" w:rsidRPr="002F2290" w:rsidRDefault="000103A8" w:rsidP="007E1DE7">
      <w:pPr>
        <w:pStyle w:val="Heading1"/>
      </w:pPr>
      <w:bookmarkStart w:id="21" w:name="_Toc476816880"/>
      <w:bookmarkStart w:id="22" w:name="_Toc446512298"/>
      <w:r w:rsidRPr="002F2290">
        <w:lastRenderedPageBreak/>
        <w:t xml:space="preserve">Design and implementation </w:t>
      </w:r>
      <w:r w:rsidR="00A540F0" w:rsidRPr="002F2290">
        <w:t>could have been improved</w:t>
      </w:r>
      <w:bookmarkEnd w:id="21"/>
    </w:p>
    <w:tbl>
      <w:tblPr>
        <w:tblStyle w:val="TableGrid"/>
        <w:tblW w:w="0" w:type="auto"/>
        <w:tblLook w:val="04A0" w:firstRow="1" w:lastRow="0" w:firstColumn="1" w:lastColumn="0" w:noHBand="0" w:noVBand="1"/>
      </w:tblPr>
      <w:tblGrid>
        <w:gridCol w:w="9242"/>
      </w:tblGrid>
      <w:tr w:rsidR="006D44D5" w:rsidTr="00E755FE">
        <w:tc>
          <w:tcPr>
            <w:tcW w:w="9242" w:type="dxa"/>
            <w:tcBorders>
              <w:top w:val="nil"/>
              <w:left w:val="nil"/>
              <w:bottom w:val="nil"/>
              <w:right w:val="nil"/>
            </w:tcBorders>
            <w:shd w:val="clear" w:color="auto" w:fill="D9D9D9" w:themeFill="background1" w:themeFillShade="D9"/>
          </w:tcPr>
          <w:p w:rsidR="00BF7EC8" w:rsidRPr="00E40D0D" w:rsidRDefault="009C578C" w:rsidP="00E755FE">
            <w:pPr>
              <w:pStyle w:val="Heading4"/>
              <w:outlineLvl w:val="3"/>
              <w:rPr>
                <w:rFonts w:ascii="Verdana" w:hAnsi="Verdana"/>
                <w:sz w:val="20"/>
                <w:szCs w:val="20"/>
              </w:rPr>
            </w:pPr>
            <w:r w:rsidRPr="00E40D0D">
              <w:rPr>
                <w:rFonts w:ascii="Verdana" w:hAnsi="Verdana"/>
                <w:sz w:val="20"/>
                <w:szCs w:val="20"/>
              </w:rPr>
              <w:t>Summary</w:t>
            </w:r>
          </w:p>
          <w:p w:rsidR="006D44D5" w:rsidRDefault="009C3884" w:rsidP="00E755FE">
            <w:pPr>
              <w:spacing w:before="120"/>
            </w:pPr>
            <w:r>
              <w:t>There was s</w:t>
            </w:r>
            <w:r w:rsidR="006D44D5">
              <w:t xml:space="preserve">ome improvement from </w:t>
            </w:r>
            <w:r>
              <w:t xml:space="preserve">the </w:t>
            </w:r>
            <w:r w:rsidR="006D44D5">
              <w:t>first evaluation but key components were not able to be implemented</w:t>
            </w:r>
            <w:r w:rsidR="008E00A7">
              <w:t>:</w:t>
            </w:r>
          </w:p>
          <w:p w:rsidR="006D44D5" w:rsidRDefault="006D44D5" w:rsidP="00E755FE">
            <w:pPr>
              <w:pStyle w:val="Bullet1"/>
            </w:pPr>
            <w:r>
              <w:t xml:space="preserve">Disabled people needed a wider range of funding options for managing their funding. </w:t>
            </w:r>
            <w:r w:rsidR="009C3884">
              <w:t>F</w:t>
            </w:r>
            <w:r>
              <w:t xml:space="preserve">ew options </w:t>
            </w:r>
            <w:r w:rsidR="009C3884">
              <w:t xml:space="preserve">were </w:t>
            </w:r>
            <w:r>
              <w:t xml:space="preserve">available to disabled people to manage their funding. Additional options for managing the funding would have been useful for disabled people and their families. </w:t>
            </w:r>
          </w:p>
          <w:p w:rsidR="006D44D5" w:rsidRDefault="006D44D5" w:rsidP="00E755FE">
            <w:pPr>
              <w:pStyle w:val="Bullet1"/>
            </w:pPr>
            <w:r>
              <w:t xml:space="preserve">Assumptions about the role natural supports can play in supporting </w:t>
            </w:r>
            <w:r w:rsidR="000B45B9">
              <w:t>disabled people</w:t>
            </w:r>
            <w:r>
              <w:t xml:space="preserve"> may be unrealistic. </w:t>
            </w:r>
          </w:p>
          <w:p w:rsidR="006D44D5" w:rsidRDefault="006D44D5" w:rsidP="00E755FE">
            <w:pPr>
              <w:pStyle w:val="Bullet1"/>
            </w:pPr>
            <w:r>
              <w:t>The c</w:t>
            </w:r>
            <w:r w:rsidRPr="00B90F58">
              <w:t xml:space="preserve">ommunity development </w:t>
            </w:r>
            <w:r>
              <w:t xml:space="preserve">component of the Demonstration was underdeveloped. It was unclear how community development was supposed to happen </w:t>
            </w:r>
            <w:r w:rsidRPr="001E7547">
              <w:t>under EGL</w:t>
            </w:r>
            <w:r>
              <w:t xml:space="preserve">. The community development component </w:t>
            </w:r>
            <w:r w:rsidRPr="00B90F58">
              <w:t>received little attention</w:t>
            </w:r>
            <w:r>
              <w:t xml:space="preserve"> in terms of design and resourcing.</w:t>
            </w:r>
          </w:p>
          <w:p w:rsidR="00BF7EC8" w:rsidRDefault="00BF7EC8" w:rsidP="00E755FE">
            <w:pPr>
              <w:pStyle w:val="Bullet1"/>
            </w:pPr>
            <w:r>
              <w:t xml:space="preserve">There was underinvestment in provider and school development to assist them </w:t>
            </w:r>
            <w:r w:rsidR="001529EE">
              <w:t xml:space="preserve">to </w:t>
            </w:r>
            <w:r>
              <w:t>operate in line with the EGL principles.</w:t>
            </w:r>
          </w:p>
          <w:p w:rsidR="00BF7EC8" w:rsidRDefault="00BF7EC8" w:rsidP="00E755FE">
            <w:pPr>
              <w:pStyle w:val="Bullet1"/>
            </w:pPr>
            <w:r>
              <w:t>Accountability arrangements could be improved.</w:t>
            </w:r>
          </w:p>
          <w:p w:rsidR="006D44D5" w:rsidRDefault="006D44D5" w:rsidP="006D44D5">
            <w:pPr>
              <w:rPr>
                <w:lang w:eastAsia="en-AU"/>
              </w:rPr>
            </w:pPr>
            <w:r>
              <w:rPr>
                <w:lang w:eastAsia="en-AU"/>
              </w:rPr>
              <w:t>Improving inputs could have improved implementation</w:t>
            </w:r>
            <w:r w:rsidR="001529EE">
              <w:rPr>
                <w:lang w:eastAsia="en-AU"/>
              </w:rPr>
              <w:t>:</w:t>
            </w:r>
          </w:p>
          <w:p w:rsidR="00BF7EC8" w:rsidRDefault="00BF7EC8" w:rsidP="00E755FE">
            <w:pPr>
              <w:pStyle w:val="Bullet1"/>
            </w:pPr>
            <w:r>
              <w:t>A more fully developed design was needed. Development of a detailed design</w:t>
            </w:r>
            <w:r w:rsidR="001529EE">
              <w:t xml:space="preserve"> was</w:t>
            </w:r>
            <w:r>
              <w:t xml:space="preserve"> hindered by several factors.</w:t>
            </w:r>
          </w:p>
          <w:p w:rsidR="00BF7EC8" w:rsidRDefault="00BF7EC8" w:rsidP="00E755FE">
            <w:pPr>
              <w:pStyle w:val="Bullet1"/>
            </w:pPr>
            <w:r>
              <w:t>Understanding of and buy-in to the EGL vision across stakeholders needed to improve.</w:t>
            </w:r>
          </w:p>
          <w:p w:rsidR="00BF7EC8" w:rsidRDefault="00BF7EC8" w:rsidP="00E755FE">
            <w:pPr>
              <w:pStyle w:val="Bullet1"/>
            </w:pPr>
            <w:r>
              <w:t xml:space="preserve">Leadership could have </w:t>
            </w:r>
            <w:r w:rsidRPr="001E7547">
              <w:t>better</w:t>
            </w:r>
            <w:r>
              <w:t xml:space="preserve"> supported implementation</w:t>
            </w:r>
            <w:r w:rsidR="008E00A7">
              <w:t>.</w:t>
            </w:r>
          </w:p>
          <w:p w:rsidR="00BF7EC8" w:rsidRDefault="00BF7EC8" w:rsidP="00BC0163">
            <w:pPr>
              <w:pStyle w:val="Bullet1"/>
            </w:pPr>
            <w:r>
              <w:t xml:space="preserve">There were wider problems with the system which likely limited implementation and </w:t>
            </w:r>
            <w:r w:rsidR="00BC0163">
              <w:t>performance</w:t>
            </w:r>
            <w:r w:rsidR="008E00A7">
              <w:t>.</w:t>
            </w:r>
          </w:p>
        </w:tc>
      </w:tr>
    </w:tbl>
    <w:p w:rsidR="006D44D5" w:rsidRDefault="006D44D5" w:rsidP="00E755FE"/>
    <w:p w:rsidR="00422EB4" w:rsidRDefault="006D6E16" w:rsidP="00962746">
      <w:pPr>
        <w:pStyle w:val="Heading2"/>
      </w:pPr>
      <w:bookmarkStart w:id="23" w:name="_Toc476816881"/>
      <w:r>
        <w:t>There was s</w:t>
      </w:r>
      <w:r w:rsidR="00AF23B5">
        <w:t xml:space="preserve">ome improvement from </w:t>
      </w:r>
      <w:r w:rsidR="00E16206">
        <w:t xml:space="preserve">the </w:t>
      </w:r>
      <w:r w:rsidR="00AF23B5">
        <w:t>first evaluation</w:t>
      </w:r>
      <w:r w:rsidR="001F5186">
        <w:t>,</w:t>
      </w:r>
      <w:r w:rsidR="00AF23B5">
        <w:t xml:space="preserve"> but k</w:t>
      </w:r>
      <w:r w:rsidR="00127636">
        <w:t>ey components were not implemented</w:t>
      </w:r>
      <w:bookmarkEnd w:id="23"/>
      <w:r w:rsidR="00127636">
        <w:t xml:space="preserve"> </w:t>
      </w:r>
    </w:p>
    <w:p w:rsidR="00AF23B5" w:rsidRPr="00CD01FF" w:rsidRDefault="00AF23B5" w:rsidP="00AF23B5">
      <w:r>
        <w:t>For the Demonstration to be well placed to achieve the intended outcomes</w:t>
      </w:r>
      <w:r w:rsidR="00E16206">
        <w:t>,</w:t>
      </w:r>
      <w:r>
        <w:t xml:space="preserve"> the core components needed to be in place and operating as intended. The first evaluation found e</w:t>
      </w:r>
      <w:r w:rsidRPr="00CD01FF">
        <w:t>ach of the agencies and the Local Advisory Group had a commitment to making the Demonstration happen. Those involved in implementing the Demonstration worked hard to put something in place by November 2013. Nevertheless key components of the Demonstration were not in place</w:t>
      </w:r>
      <w:r w:rsidR="00D35402">
        <w:t>:</w:t>
      </w:r>
      <w:r w:rsidRPr="00CD01FF">
        <w:t xml:space="preserve"> </w:t>
      </w:r>
    </w:p>
    <w:p w:rsidR="00AF23B5" w:rsidRPr="00CD01FF" w:rsidRDefault="00AF23B5" w:rsidP="00AF23B5">
      <w:pPr>
        <w:pStyle w:val="Bullet1"/>
      </w:pPr>
      <w:r w:rsidRPr="00CD01FF">
        <w:t xml:space="preserve">The mechanism for pooling </w:t>
      </w:r>
      <w:r>
        <w:t>fu</w:t>
      </w:r>
      <w:r w:rsidRPr="00CD01FF">
        <w:t>nding</w:t>
      </w:r>
      <w:r>
        <w:t xml:space="preserve"> for individuals</w:t>
      </w:r>
      <w:r w:rsidRPr="00CD01FF">
        <w:t xml:space="preserve"> was not fully developed. </w:t>
      </w:r>
    </w:p>
    <w:p w:rsidR="00AF23B5" w:rsidRPr="00CD01FF" w:rsidRDefault="00AF23B5" w:rsidP="00AF23B5">
      <w:pPr>
        <w:pStyle w:val="Bullet1"/>
      </w:pPr>
      <w:r w:rsidRPr="00CD01FF">
        <w:t xml:space="preserve">The navigators were still being hired and the role of the navigator was still evolving. </w:t>
      </w:r>
    </w:p>
    <w:p w:rsidR="00AF23B5" w:rsidRPr="00CD01FF" w:rsidRDefault="00AF23B5" w:rsidP="00AF23B5">
      <w:pPr>
        <w:pStyle w:val="Bullet1"/>
      </w:pPr>
      <w:r w:rsidRPr="00CD01FF">
        <w:lastRenderedPageBreak/>
        <w:t xml:space="preserve">Work remained to be done on how providers would be paid and how they would be assisted to operate in line with the principles. </w:t>
      </w:r>
    </w:p>
    <w:p w:rsidR="00AF23B5" w:rsidRPr="00CD01FF" w:rsidRDefault="00AF23B5" w:rsidP="00AF23B5">
      <w:pPr>
        <w:pStyle w:val="Bullet1"/>
      </w:pPr>
      <w:r w:rsidRPr="00CD01FF">
        <w:t xml:space="preserve">Accountability mechanisms had not been developed and it was unclear how disabled people would be safeguarded. </w:t>
      </w:r>
    </w:p>
    <w:p w:rsidR="00AF23B5" w:rsidRPr="00BA65AD" w:rsidRDefault="00AF23B5" w:rsidP="00AF23B5">
      <w:pPr>
        <w:pStyle w:val="Bullet1"/>
      </w:pPr>
      <w:r w:rsidRPr="00E81897">
        <w:t xml:space="preserve">It was unclear what community development meant in the context </w:t>
      </w:r>
      <w:r w:rsidRPr="00421B47">
        <w:t>of EG</w:t>
      </w:r>
      <w:r w:rsidRPr="00E81897">
        <w:t>L as this work had not been done</w:t>
      </w:r>
      <w:r w:rsidRPr="00BA65AD">
        <w:t xml:space="preserve">. </w:t>
      </w:r>
    </w:p>
    <w:p w:rsidR="00AF23B5" w:rsidRDefault="00AF23B5" w:rsidP="00AF23B5">
      <w:pPr>
        <w:pStyle w:val="Bullet1"/>
      </w:pPr>
      <w:r w:rsidRPr="00CD01FF">
        <w:t xml:space="preserve">The mechanisms for bringing about change in government systems were unclear. </w:t>
      </w:r>
    </w:p>
    <w:p w:rsidR="00AF23B5" w:rsidRDefault="00AF23B5" w:rsidP="00AF23B5">
      <w:r>
        <w:t>There has been some improvement since the first evaluation. What was designed and ready to be implemented was implemen</w:t>
      </w:r>
      <w:r w:rsidRPr="00421B47">
        <w:t>ted</w:t>
      </w:r>
      <w:r w:rsidR="00D35402">
        <w:t>:</w:t>
      </w:r>
    </w:p>
    <w:p w:rsidR="00AF23B5" w:rsidRPr="00D10AE6" w:rsidRDefault="006E2E0C" w:rsidP="00AF23B5">
      <w:pPr>
        <w:pStyle w:val="Bullet1"/>
      </w:pPr>
      <w:r>
        <w:t>T</w:t>
      </w:r>
      <w:r w:rsidR="00AF23B5" w:rsidRPr="00D10AE6">
        <w:t>here was a mechanism for pooling funding for individuals</w:t>
      </w:r>
      <w:r>
        <w:t>.</w:t>
      </w:r>
    </w:p>
    <w:p w:rsidR="00AF23B5" w:rsidRPr="00D10AE6" w:rsidRDefault="006E2E0C" w:rsidP="00AF23B5">
      <w:pPr>
        <w:pStyle w:val="Bullet1"/>
      </w:pPr>
      <w:r>
        <w:t>T</w:t>
      </w:r>
      <w:r w:rsidR="00AF23B5" w:rsidRPr="00D10AE6">
        <w:t xml:space="preserve">he navigators were in place and their role was clearer according to </w:t>
      </w:r>
      <w:r w:rsidR="001A30A1">
        <w:t xml:space="preserve">the </w:t>
      </w:r>
      <w:r w:rsidR="00AF23B5" w:rsidRPr="00D10AE6">
        <w:t>navigators, EGL team members, providers and schools interviewed</w:t>
      </w:r>
      <w:r>
        <w:t>.</w:t>
      </w:r>
    </w:p>
    <w:p w:rsidR="00AF23B5" w:rsidRPr="00D10AE6" w:rsidRDefault="006E2E0C" w:rsidP="00AF23B5">
      <w:pPr>
        <w:pStyle w:val="Bullet1"/>
      </w:pPr>
      <w:r>
        <w:t>S</w:t>
      </w:r>
      <w:r w:rsidR="00AF23B5" w:rsidRPr="00D10AE6">
        <w:t>ystems were in place to pay providers</w:t>
      </w:r>
      <w:r>
        <w:t>.</w:t>
      </w:r>
    </w:p>
    <w:p w:rsidR="00422EB4" w:rsidRDefault="00422EB4" w:rsidP="00422EB4">
      <w:r>
        <w:t>However</w:t>
      </w:r>
      <w:r w:rsidR="00551743">
        <w:t>,</w:t>
      </w:r>
      <w:r>
        <w:t xml:space="preserve"> key elements of the Demonstration were not designed at all,</w:t>
      </w:r>
      <w:r w:rsidR="00CF59CD">
        <w:t xml:space="preserve"> or</w:t>
      </w:r>
      <w:r>
        <w:t xml:space="preserve"> not designed until late in the Demonstration. This </w:t>
      </w:r>
      <w:r w:rsidR="00B470EE">
        <w:t>influenced</w:t>
      </w:r>
      <w:r>
        <w:t xml:space="preserve"> what was implemented and when.  </w:t>
      </w:r>
    </w:p>
    <w:p w:rsidR="00702821" w:rsidRDefault="00702821" w:rsidP="00702821">
      <w:pPr>
        <w:pStyle w:val="Heading3"/>
      </w:pPr>
      <w:bookmarkStart w:id="24" w:name="_Toc446512325"/>
      <w:r>
        <w:t xml:space="preserve">A wider range of funding options for managing the funding </w:t>
      </w:r>
      <w:r w:rsidR="00E15B9B">
        <w:t>was</w:t>
      </w:r>
      <w:r>
        <w:t xml:space="preserve"> needed </w:t>
      </w:r>
    </w:p>
    <w:p w:rsidR="005806D5" w:rsidRDefault="00E15B9B" w:rsidP="00DA6A0D">
      <w:pPr>
        <w:pStyle w:val="Heading4"/>
      </w:pPr>
      <w:r>
        <w:t>F</w:t>
      </w:r>
      <w:r w:rsidR="005806D5">
        <w:t xml:space="preserve">ew options </w:t>
      </w:r>
      <w:r>
        <w:t xml:space="preserve">were </w:t>
      </w:r>
      <w:r w:rsidR="005806D5">
        <w:t xml:space="preserve">available to disabled people </w:t>
      </w:r>
      <w:r w:rsidR="00E020FF">
        <w:t>to</w:t>
      </w:r>
      <w:r w:rsidR="005806D5">
        <w:t xml:space="preserve"> manag</w:t>
      </w:r>
      <w:r w:rsidR="00E020FF">
        <w:t>e</w:t>
      </w:r>
      <w:r w:rsidR="005806D5">
        <w:t xml:space="preserve"> their funding</w:t>
      </w:r>
      <w:bookmarkEnd w:id="24"/>
      <w:r w:rsidR="005806D5">
        <w:t xml:space="preserve"> </w:t>
      </w:r>
    </w:p>
    <w:p w:rsidR="001F5186" w:rsidRDefault="00F7051F" w:rsidP="00A148FA">
      <w:r w:rsidRPr="00240366">
        <w:t xml:space="preserve">International evidence </w:t>
      </w:r>
      <w:r w:rsidR="00A148FA" w:rsidRPr="00240366">
        <w:t xml:space="preserve">on personal budgeting models suggests that there is no ‘one size fits all’ approach </w:t>
      </w:r>
      <w:r w:rsidR="00A148FA" w:rsidRPr="00A148FA">
        <w:t xml:space="preserve">and </w:t>
      </w:r>
      <w:r w:rsidRPr="00A148FA">
        <w:t xml:space="preserve">that disabled people, and their families, need a continuum of options </w:t>
      </w:r>
      <w:r w:rsidR="006E2E0C">
        <w:t xml:space="preserve">– </w:t>
      </w:r>
      <w:r w:rsidRPr="00A148FA">
        <w:t>from self-managemen</w:t>
      </w:r>
      <w:r w:rsidRPr="00D27998">
        <w:t xml:space="preserve">t to contracting an agent or an organisation </w:t>
      </w:r>
      <w:r w:rsidR="00E15B9B">
        <w:t>to manage</w:t>
      </w:r>
      <w:r w:rsidRPr="00D27998">
        <w:t xml:space="preserve"> the budget </w:t>
      </w:r>
      <w:r w:rsidR="006E2E0C">
        <w:t xml:space="preserve">– </w:t>
      </w:r>
      <w:r w:rsidRPr="00D35402">
        <w:t>to support</w:t>
      </w:r>
      <w:r w:rsidRPr="00D27998">
        <w:t xml:space="preserve"> them </w:t>
      </w:r>
      <w:r w:rsidR="00E15B9B">
        <w:t xml:space="preserve">to </w:t>
      </w:r>
      <w:r w:rsidRPr="00D27998">
        <w:t xml:space="preserve">manage their personal budget </w:t>
      </w:r>
      <w:r w:rsidR="001F5186" w:rsidRPr="00D27998">
        <w:t>(</w:t>
      </w:r>
      <w:r w:rsidR="003602D5">
        <w:t>Carter Anand et al., 2012;</w:t>
      </w:r>
      <w:r w:rsidR="00A148FA" w:rsidRPr="00C3320D">
        <w:t xml:space="preserve"> </w:t>
      </w:r>
      <w:r w:rsidR="00DC021D">
        <w:t xml:space="preserve">Forder et </w:t>
      </w:r>
      <w:r w:rsidR="003602D5">
        <w:t>al., 2012;</w:t>
      </w:r>
      <w:r w:rsidR="001F5186" w:rsidRPr="00C3320D">
        <w:t xml:space="preserve"> Glendinning</w:t>
      </w:r>
      <w:r w:rsidR="00DC021D">
        <w:t xml:space="preserve"> et </w:t>
      </w:r>
      <w:r w:rsidR="001F5186">
        <w:t xml:space="preserve">al., 2008). </w:t>
      </w:r>
      <w:r w:rsidR="00F73EFD">
        <w:t>However,</w:t>
      </w:r>
      <w:r w:rsidR="001F5186">
        <w:t xml:space="preserve"> a</w:t>
      </w:r>
      <w:r w:rsidR="00897B7D">
        <w:t>t the time of the evaluation</w:t>
      </w:r>
      <w:r w:rsidR="006E2E0C">
        <w:t>,</w:t>
      </w:r>
      <w:r w:rsidR="00897B7D">
        <w:t xml:space="preserve"> </w:t>
      </w:r>
      <w:r w:rsidR="00E020FF">
        <w:t xml:space="preserve">disabled people and </w:t>
      </w:r>
      <w:r w:rsidR="00E15B9B">
        <w:t xml:space="preserve">their </w:t>
      </w:r>
      <w:r w:rsidR="00E020FF">
        <w:t xml:space="preserve">families had </w:t>
      </w:r>
      <w:r>
        <w:t xml:space="preserve">very </w:t>
      </w:r>
      <w:r w:rsidR="00E020FF">
        <w:t>few options</w:t>
      </w:r>
      <w:r>
        <w:t xml:space="preserve"> </w:t>
      </w:r>
      <w:r w:rsidR="00E020FF">
        <w:t xml:space="preserve">for managing their funding allocation. </w:t>
      </w:r>
    </w:p>
    <w:p w:rsidR="00E020FF" w:rsidRDefault="00702821" w:rsidP="00E020FF">
      <w:r>
        <w:t>E</w:t>
      </w:r>
      <w:r w:rsidR="00E020FF">
        <w:t xml:space="preserve">veryone who received pooled funding had to go through </w:t>
      </w:r>
      <w:r w:rsidR="00F00A46">
        <w:rPr>
          <w:lang w:eastAsia="en-AU"/>
        </w:rPr>
        <w:t>MIC</w:t>
      </w:r>
      <w:r w:rsidR="00E15B9B">
        <w:rPr>
          <w:lang w:eastAsia="en-AU"/>
        </w:rPr>
        <w:t>,</w:t>
      </w:r>
      <w:r w:rsidR="00E020FF">
        <w:t xml:space="preserve"> </w:t>
      </w:r>
      <w:r w:rsidR="00897B7D">
        <w:t>who acted as the host provider.</w:t>
      </w:r>
      <w:r w:rsidR="002146FA">
        <w:t xml:space="preserve"> Unlike </w:t>
      </w:r>
      <w:r w:rsidR="00E15B9B">
        <w:t xml:space="preserve">in </w:t>
      </w:r>
      <w:r w:rsidR="002146FA">
        <w:t>the EGL Waikato Demonstration</w:t>
      </w:r>
      <w:r w:rsidR="00E15B9B">
        <w:t>,</w:t>
      </w:r>
      <w:r w:rsidR="002146FA">
        <w:t xml:space="preserve"> there was no choice of host provider.</w:t>
      </w:r>
      <w:r w:rsidR="00897B7D">
        <w:t xml:space="preserve"> Disabled people and families</w:t>
      </w:r>
      <w:r w:rsidR="00FB7685">
        <w:t xml:space="preserve"> in the Christchurch </w:t>
      </w:r>
      <w:r w:rsidR="00E15B9B">
        <w:t>D</w:t>
      </w:r>
      <w:r w:rsidR="00FB7685">
        <w:t>emonstration</w:t>
      </w:r>
      <w:r w:rsidR="00897B7D">
        <w:t xml:space="preserve"> could then choose to</w:t>
      </w:r>
      <w:r w:rsidR="00E020FF">
        <w:t xml:space="preserve">: </w:t>
      </w:r>
    </w:p>
    <w:p w:rsidR="00702821" w:rsidRDefault="000C1836" w:rsidP="00702821">
      <w:pPr>
        <w:pStyle w:val="Bullet1"/>
      </w:pPr>
      <w:r>
        <w:rPr>
          <w:i/>
        </w:rPr>
        <w:t>s</w:t>
      </w:r>
      <w:r w:rsidR="00702821" w:rsidRPr="000C1836">
        <w:rPr>
          <w:i/>
        </w:rPr>
        <w:t>el</w:t>
      </w:r>
      <w:r w:rsidR="00702821" w:rsidRPr="00702821">
        <w:rPr>
          <w:i/>
        </w:rPr>
        <w:t xml:space="preserve">f-manage with assistance from </w:t>
      </w:r>
      <w:r w:rsidR="00E05038">
        <w:rPr>
          <w:i/>
        </w:rPr>
        <w:t>MIC</w:t>
      </w:r>
      <w:r w:rsidR="00702821" w:rsidRPr="00702821">
        <w:rPr>
          <w:i/>
        </w:rPr>
        <w:t>:</w:t>
      </w:r>
      <w:r w:rsidR="00702821">
        <w:t xml:space="preserve"> Disabled people </w:t>
      </w:r>
      <w:r w:rsidR="00702821" w:rsidRPr="00162AFE">
        <w:t xml:space="preserve">and </w:t>
      </w:r>
      <w:r w:rsidR="00162AFE">
        <w:t xml:space="preserve">their </w:t>
      </w:r>
      <w:r w:rsidR="00702821" w:rsidRPr="00162AFE">
        <w:t>families</w:t>
      </w:r>
      <w:r w:rsidR="00702821">
        <w:t xml:space="preserve"> could </w:t>
      </w:r>
      <w:r w:rsidR="00702821" w:rsidRPr="00162AFE">
        <w:t>cont</w:t>
      </w:r>
      <w:r w:rsidR="00701E92">
        <w:t>r</w:t>
      </w:r>
      <w:r w:rsidR="00702821" w:rsidRPr="00162AFE">
        <w:t>a</w:t>
      </w:r>
      <w:r w:rsidR="00702821">
        <w:t>ct and employ individuals</w:t>
      </w:r>
      <w:r w:rsidR="00A86371">
        <w:t xml:space="preserve"> or organisations to provide supports or services (</w:t>
      </w:r>
      <w:r w:rsidR="00CD6A04">
        <w:t>eg</w:t>
      </w:r>
      <w:r w:rsidR="00702821">
        <w:t xml:space="preserve"> </w:t>
      </w:r>
      <w:r w:rsidR="00A86371">
        <w:t>similar to employing</w:t>
      </w:r>
      <w:r w:rsidR="00702821">
        <w:t xml:space="preserve"> a plumber)</w:t>
      </w:r>
      <w:r w:rsidR="00A86371">
        <w:t xml:space="preserve">. Disabled people and/or </w:t>
      </w:r>
      <w:r w:rsidR="00162AFE">
        <w:t xml:space="preserve">their </w:t>
      </w:r>
      <w:r w:rsidR="00A86371">
        <w:t xml:space="preserve">families needed to invoice </w:t>
      </w:r>
      <w:r w:rsidR="00E05038">
        <w:t xml:space="preserve">MIC </w:t>
      </w:r>
      <w:r w:rsidR="00A86371">
        <w:t xml:space="preserve">for the number of hours they were using at the agreed rate. They then claimed the money from </w:t>
      </w:r>
      <w:r w:rsidR="00E05038">
        <w:t xml:space="preserve">MIC </w:t>
      </w:r>
      <w:r w:rsidR="00A86371">
        <w:t>to pay the individual or organisation. If they contract</w:t>
      </w:r>
      <w:r w:rsidR="00E15B9B">
        <w:t>ed</w:t>
      </w:r>
      <w:r w:rsidR="00A86371">
        <w:t xml:space="preserve"> someone</w:t>
      </w:r>
      <w:r w:rsidR="00E15B9B">
        <w:t>,</w:t>
      </w:r>
      <w:r w:rsidR="00A86371">
        <w:t xml:space="preserve"> the contractor </w:t>
      </w:r>
      <w:r w:rsidR="00E15B9B">
        <w:t>took</w:t>
      </w:r>
      <w:r w:rsidR="00A86371">
        <w:t xml:space="preserve"> care of their own tax and ACC</w:t>
      </w:r>
      <w:r w:rsidR="00832EFB">
        <w:t>; t</w:t>
      </w:r>
      <w:r w:rsidR="00A86371">
        <w:t xml:space="preserve">his </w:t>
      </w:r>
      <w:r w:rsidR="00162AFE">
        <w:t xml:space="preserve">was </w:t>
      </w:r>
      <w:r w:rsidR="00A86371" w:rsidRPr="00832EFB">
        <w:t xml:space="preserve">similar to </w:t>
      </w:r>
      <w:r w:rsidR="00A9039F">
        <w:t>Individualised Funding</w:t>
      </w:r>
    </w:p>
    <w:p w:rsidR="00E020FF" w:rsidRDefault="000C1836" w:rsidP="00E020FF">
      <w:pPr>
        <w:pStyle w:val="Bullet1"/>
      </w:pPr>
      <w:r>
        <w:rPr>
          <w:i/>
        </w:rPr>
        <w:t>u</w:t>
      </w:r>
      <w:r w:rsidR="00897B7D">
        <w:rPr>
          <w:i/>
        </w:rPr>
        <w:t>se</w:t>
      </w:r>
      <w:r w:rsidR="00E020FF" w:rsidRPr="00B904E5">
        <w:rPr>
          <w:i/>
        </w:rPr>
        <w:t xml:space="preserve"> </w:t>
      </w:r>
      <w:r w:rsidR="00E05038">
        <w:rPr>
          <w:i/>
        </w:rPr>
        <w:t>MIC’s</w:t>
      </w:r>
      <w:r w:rsidR="00E020FF" w:rsidRPr="00B904E5">
        <w:rPr>
          <w:i/>
        </w:rPr>
        <w:t xml:space="preserve"> payroll system:</w:t>
      </w:r>
      <w:r w:rsidR="00E020FF">
        <w:t xml:space="preserve"> Disabled people and/or </w:t>
      </w:r>
      <w:r w:rsidR="00162AFE">
        <w:t xml:space="preserve">their </w:t>
      </w:r>
      <w:r w:rsidR="00E020FF">
        <w:t xml:space="preserve">families set this up with </w:t>
      </w:r>
      <w:r w:rsidR="00E05038">
        <w:t>MIC</w:t>
      </w:r>
      <w:r w:rsidR="00E15B9B">
        <w:t>,</w:t>
      </w:r>
      <w:r w:rsidR="00E05038">
        <w:t xml:space="preserve"> </w:t>
      </w:r>
      <w:r w:rsidR="00E020FF">
        <w:t xml:space="preserve">who </w:t>
      </w:r>
      <w:r w:rsidR="00E15B9B">
        <w:t>paid</w:t>
      </w:r>
      <w:r w:rsidR="00E020FF">
        <w:t xml:space="preserve"> the employees directly and </w:t>
      </w:r>
      <w:r w:rsidR="00E15B9B">
        <w:t>sent</w:t>
      </w:r>
      <w:r w:rsidR="00E020FF">
        <w:t xml:space="preserve"> the pay slip to the families because they </w:t>
      </w:r>
      <w:r w:rsidR="00E15B9B">
        <w:t>were</w:t>
      </w:r>
      <w:r w:rsidR="00E020FF">
        <w:t xml:space="preserve"> the employer. </w:t>
      </w:r>
      <w:r w:rsidR="00F00A46">
        <w:t xml:space="preserve">MIC </w:t>
      </w:r>
      <w:r w:rsidR="00E15B9B">
        <w:t>took</w:t>
      </w:r>
      <w:r w:rsidR="00E020FF">
        <w:t xml:space="preserve"> care of Kiwi</w:t>
      </w:r>
      <w:r w:rsidR="006E2E0C">
        <w:t>S</w:t>
      </w:r>
      <w:r w:rsidR="00E020FF">
        <w:t>aver, ACC levies (accrued out of their funding), holida</w:t>
      </w:r>
      <w:r>
        <w:t>y pay and payroll contingencies</w:t>
      </w:r>
      <w:r w:rsidR="00E020FF">
        <w:t xml:space="preserve"> </w:t>
      </w:r>
    </w:p>
    <w:p w:rsidR="0000060D" w:rsidRDefault="000C1836" w:rsidP="007119F1">
      <w:pPr>
        <w:pStyle w:val="Bullet1"/>
      </w:pPr>
      <w:r>
        <w:rPr>
          <w:i/>
        </w:rPr>
        <w:lastRenderedPageBreak/>
        <w:t>u</w:t>
      </w:r>
      <w:r w:rsidR="00A86371" w:rsidRPr="00A86371">
        <w:rPr>
          <w:i/>
        </w:rPr>
        <w:t xml:space="preserve">se </w:t>
      </w:r>
      <w:r w:rsidR="00E05038">
        <w:rPr>
          <w:i/>
        </w:rPr>
        <w:t xml:space="preserve">MIC </w:t>
      </w:r>
      <w:r w:rsidR="00A86371" w:rsidRPr="00A86371">
        <w:rPr>
          <w:i/>
        </w:rPr>
        <w:t>to pay providers:</w:t>
      </w:r>
      <w:r w:rsidR="00A86371" w:rsidRPr="00A86371">
        <w:t xml:space="preserve"> </w:t>
      </w:r>
      <w:r w:rsidR="00427578">
        <w:t>W</w:t>
      </w:r>
      <w:r w:rsidR="00841522">
        <w:t>hen the Demonstration began</w:t>
      </w:r>
      <w:r w:rsidR="00E15B9B">
        <w:t>,</w:t>
      </w:r>
      <w:r w:rsidR="00841522">
        <w:t xml:space="preserve"> </w:t>
      </w:r>
      <w:r w:rsidR="0000060D">
        <w:t xml:space="preserve">people </w:t>
      </w:r>
      <w:r w:rsidR="00427578">
        <w:t xml:space="preserve">who </w:t>
      </w:r>
      <w:r w:rsidR="0000060D">
        <w:t>were self-managing through a hosting mechanism (</w:t>
      </w:r>
      <w:r w:rsidR="00CD6A04">
        <w:t>eg</w:t>
      </w:r>
      <w:r w:rsidR="0000060D">
        <w:t xml:space="preserve"> using </w:t>
      </w:r>
      <w:r w:rsidR="00F00A46">
        <w:t>MIC</w:t>
      </w:r>
      <w:r w:rsidR="0000060D">
        <w:t xml:space="preserve">) were unable to access the GST inclusive portion of their EGL </w:t>
      </w:r>
      <w:r w:rsidR="00375C10">
        <w:t>p</w:t>
      </w:r>
      <w:r w:rsidR="0000060D" w:rsidRPr="00375C10">
        <w:t>er</w:t>
      </w:r>
      <w:r w:rsidR="0000060D">
        <w:t xml:space="preserve">sonal </w:t>
      </w:r>
      <w:r w:rsidR="00375C10">
        <w:t>b</w:t>
      </w:r>
      <w:r w:rsidR="0000060D">
        <w:t>ud</w:t>
      </w:r>
      <w:r w:rsidR="0000060D" w:rsidRPr="001152FE">
        <w:t>get</w:t>
      </w:r>
      <w:r w:rsidR="0000060D">
        <w:rPr>
          <w:rStyle w:val="FootnoteReference"/>
        </w:rPr>
        <w:footnoteReference w:id="29"/>
      </w:r>
      <w:r w:rsidR="0000060D">
        <w:t xml:space="preserve">. A </w:t>
      </w:r>
      <w:r w:rsidR="0000060D" w:rsidRPr="001152FE">
        <w:t>worka</w:t>
      </w:r>
      <w:r w:rsidR="0000060D">
        <w:t xml:space="preserve">round was put in place whereby the </w:t>
      </w:r>
      <w:r w:rsidR="00E15B9B">
        <w:t>h</w:t>
      </w:r>
      <w:r w:rsidR="0000060D">
        <w:t xml:space="preserve">ost was commissioned to purchase some supports on behalf of people. </w:t>
      </w:r>
      <w:r w:rsidR="00375C10">
        <w:t>F</w:t>
      </w:r>
      <w:r w:rsidR="00841522" w:rsidRPr="00375C10">
        <w:t>am</w:t>
      </w:r>
      <w:r w:rsidR="00841522">
        <w:t xml:space="preserve">ilies who wanted to carry on using providers as they had </w:t>
      </w:r>
      <w:r w:rsidR="001152FE">
        <w:t>before</w:t>
      </w:r>
      <w:r w:rsidR="00841522">
        <w:t xml:space="preserve"> the Demonstration and not manage the funding could enter into a t</w:t>
      </w:r>
      <w:r w:rsidR="00841522" w:rsidRPr="001F1ADC">
        <w:t>hird party payment</w:t>
      </w:r>
      <w:r w:rsidR="00841522">
        <w:t xml:space="preserve"> </w:t>
      </w:r>
      <w:r w:rsidR="00841522" w:rsidRPr="001F1ADC">
        <w:t>(TPP)</w:t>
      </w:r>
      <w:r w:rsidR="00841522">
        <w:t xml:space="preserve"> agreement between the </w:t>
      </w:r>
      <w:r w:rsidR="00841522" w:rsidRPr="001F1ADC">
        <w:t xml:space="preserve">agency, MIC and </w:t>
      </w:r>
      <w:r w:rsidR="00701E92">
        <w:t xml:space="preserve">the disabled </w:t>
      </w:r>
      <w:r w:rsidR="00841522" w:rsidRPr="001F1ADC">
        <w:t>person</w:t>
      </w:r>
      <w:r w:rsidR="00841522">
        <w:t>. It enabled</w:t>
      </w:r>
      <w:r w:rsidR="00841522" w:rsidRPr="001F1ADC">
        <w:t xml:space="preserve"> the </w:t>
      </w:r>
      <w:r w:rsidR="00841522">
        <w:t>family</w:t>
      </w:r>
      <w:r w:rsidR="00841522" w:rsidRPr="001F1ADC">
        <w:t xml:space="preserve"> to deal di</w:t>
      </w:r>
      <w:r w:rsidR="00841522">
        <w:t xml:space="preserve">rectly with </w:t>
      </w:r>
      <w:r w:rsidR="00E05038">
        <w:t>MIC</w:t>
      </w:r>
      <w:r w:rsidR="00E15B9B">
        <w:t>,</w:t>
      </w:r>
      <w:r w:rsidR="00E05038">
        <w:t xml:space="preserve"> </w:t>
      </w:r>
      <w:r w:rsidR="00841522">
        <w:t>who also managed</w:t>
      </w:r>
      <w:r w:rsidR="00841522" w:rsidRPr="001F1ADC">
        <w:t xml:space="preserve"> GST</w:t>
      </w:r>
      <w:r w:rsidR="00841522">
        <w:t xml:space="preserve"> and paid providers. TPPs also meant that providers could be paid on time.</w:t>
      </w:r>
    </w:p>
    <w:p w:rsidR="00E020FF" w:rsidRDefault="00F00A46" w:rsidP="00E020FF">
      <w:r>
        <w:rPr>
          <w:lang w:eastAsia="en-AU"/>
        </w:rPr>
        <w:t>MIC</w:t>
      </w:r>
      <w:r w:rsidR="00E020FF">
        <w:t xml:space="preserve"> reported that</w:t>
      </w:r>
      <w:r w:rsidR="00F37CB1">
        <w:t xml:space="preserve"> </w:t>
      </w:r>
      <w:r w:rsidR="00F37CB1" w:rsidRPr="004D57A8">
        <w:t xml:space="preserve">in </w:t>
      </w:r>
      <w:r w:rsidR="007119F1" w:rsidRPr="008661FB">
        <w:t xml:space="preserve">October </w:t>
      </w:r>
      <w:r w:rsidR="00F37CB1" w:rsidRPr="008661FB">
        <w:t>2015</w:t>
      </w:r>
      <w:r w:rsidR="00F37CB1" w:rsidRPr="004D57A8">
        <w:t xml:space="preserve"> </w:t>
      </w:r>
      <w:r w:rsidR="00E020FF" w:rsidRPr="004D57A8">
        <w:t>most people on EGL</w:t>
      </w:r>
      <w:r w:rsidR="00E020FF" w:rsidRPr="003C4C69">
        <w:t xml:space="preserve"> </w:t>
      </w:r>
      <w:r w:rsidR="00E020FF">
        <w:t>we</w:t>
      </w:r>
      <w:r w:rsidR="00E020FF" w:rsidRPr="003C4C69">
        <w:t xml:space="preserve">re using payroll through </w:t>
      </w:r>
      <w:r>
        <w:t>MIC</w:t>
      </w:r>
      <w:r w:rsidR="00E020FF" w:rsidRPr="003C4C69">
        <w:t xml:space="preserve">, about 25 people </w:t>
      </w:r>
      <w:r w:rsidR="00E15B9B">
        <w:t>had</w:t>
      </w:r>
      <w:r w:rsidR="00E020FF">
        <w:t xml:space="preserve"> TPPs</w:t>
      </w:r>
      <w:r w:rsidR="00E020FF" w:rsidRPr="003C4C69">
        <w:t xml:space="preserve"> with service providers</w:t>
      </w:r>
      <w:r w:rsidR="00E15B9B">
        <w:t>,</w:t>
      </w:r>
      <w:r w:rsidR="00E020FF" w:rsidRPr="003C4C69">
        <w:t xml:space="preserve"> and some people </w:t>
      </w:r>
      <w:r w:rsidR="00E15B9B">
        <w:t>had</w:t>
      </w:r>
      <w:r w:rsidR="00E020FF" w:rsidRPr="003C4C69">
        <w:t xml:space="preserve"> a mix of </w:t>
      </w:r>
      <w:r w:rsidR="00E020FF" w:rsidRPr="00375C10">
        <w:t>some</w:t>
      </w:r>
      <w:r w:rsidR="00E020FF" w:rsidRPr="003C4C69">
        <w:t xml:space="preserve"> contracting and some payroll</w:t>
      </w:r>
      <w:r w:rsidR="00E020FF">
        <w:t>.</w:t>
      </w:r>
    </w:p>
    <w:p w:rsidR="00D60EF7" w:rsidRDefault="00D45EC0" w:rsidP="00DA6A0D">
      <w:pPr>
        <w:pStyle w:val="Heading4"/>
      </w:pPr>
      <w:r>
        <w:t>Additional options for managing the funding would have been</w:t>
      </w:r>
      <w:r w:rsidR="00D60EF7">
        <w:t xml:space="preserve"> useful </w:t>
      </w:r>
      <w:r w:rsidR="00127636">
        <w:t xml:space="preserve">for disabled people and their families </w:t>
      </w:r>
    </w:p>
    <w:p w:rsidR="00E020FF" w:rsidRDefault="00E020FF" w:rsidP="00E020FF">
      <w:pPr>
        <w:pStyle w:val="Heading7"/>
      </w:pPr>
      <w:r>
        <w:t xml:space="preserve">Direct </w:t>
      </w:r>
      <w:r w:rsidR="002146FA">
        <w:t>payments</w:t>
      </w:r>
      <w:r>
        <w:t xml:space="preserve"> </w:t>
      </w:r>
      <w:r w:rsidR="002146FA">
        <w:t>were not</w:t>
      </w:r>
      <w:r>
        <w:t xml:space="preserve"> available to disabled people in the Christchurch </w:t>
      </w:r>
      <w:r w:rsidR="00305016">
        <w:t>D</w:t>
      </w:r>
      <w:r>
        <w:t>emonstration</w:t>
      </w:r>
    </w:p>
    <w:p w:rsidR="00E020FF" w:rsidRPr="00BF4902" w:rsidRDefault="00C43B30">
      <w:r>
        <w:t>D</w:t>
      </w:r>
      <w:r w:rsidR="00BF4902" w:rsidRPr="00360F2D">
        <w:t xml:space="preserve">irect funding for disability supports is not widely available </w:t>
      </w:r>
      <w:r>
        <w:t xml:space="preserve">in New Zealand </w:t>
      </w:r>
      <w:r w:rsidR="00BF4902" w:rsidRPr="00360F2D">
        <w:t>but could suit some people.</w:t>
      </w:r>
      <w:r w:rsidR="00BF4902">
        <w:t xml:space="preserve"> </w:t>
      </w:r>
      <w:r w:rsidR="00E020FF">
        <w:t xml:space="preserve">Direct </w:t>
      </w:r>
      <w:r w:rsidR="002146FA">
        <w:t xml:space="preserve">payments (either cash payments or a nominal budget) </w:t>
      </w:r>
      <w:r w:rsidR="002146FA" w:rsidRPr="00ED5498">
        <w:t>involve the funds being given directly to the person with a disability, who then self-manages this money to meet their individual needs, capabilities, life circumstances and aspirations</w:t>
      </w:r>
      <w:r w:rsidR="002146FA">
        <w:t xml:space="preserve">. </w:t>
      </w:r>
      <w:r w:rsidR="003C6112">
        <w:t>Direct funding</w:t>
      </w:r>
      <w:r w:rsidR="00E020FF">
        <w:t xml:space="preserve"> </w:t>
      </w:r>
      <w:r w:rsidR="005359D6">
        <w:t>c</w:t>
      </w:r>
      <w:r w:rsidR="00E020FF">
        <w:t xml:space="preserve">an be used by disabled </w:t>
      </w:r>
      <w:r w:rsidR="00164A41">
        <w:t xml:space="preserve">people </w:t>
      </w:r>
      <w:r w:rsidR="00E020FF">
        <w:t xml:space="preserve">to purchase services and supports of their choice to assist them with personal care, household chores, accommodation options, and getting around. In the </w:t>
      </w:r>
      <w:r w:rsidR="007C3593">
        <w:t>UK, the US</w:t>
      </w:r>
      <w:r w:rsidR="00E020FF">
        <w:t>, Canada</w:t>
      </w:r>
      <w:r w:rsidR="00164A41">
        <w:t xml:space="preserve"> and</w:t>
      </w:r>
      <w:r w:rsidR="00E020FF">
        <w:t xml:space="preserve"> Australia</w:t>
      </w:r>
      <w:r w:rsidR="00164A41">
        <w:t>,</w:t>
      </w:r>
      <w:r w:rsidR="00E020FF">
        <w:t xml:space="preserve"> </w:t>
      </w:r>
      <w:r w:rsidR="00E020FF" w:rsidRPr="007C3593">
        <w:t xml:space="preserve">direct funding approaches </w:t>
      </w:r>
      <w:r w:rsidR="00BF4902" w:rsidRPr="007C3593">
        <w:t>have been</w:t>
      </w:r>
      <w:r w:rsidR="00E020FF" w:rsidRPr="007C3593">
        <w:t xml:space="preserve"> u</w:t>
      </w:r>
      <w:r w:rsidR="00E020FF" w:rsidRPr="00BF4902">
        <w:t xml:space="preserve">sed. </w:t>
      </w:r>
      <w:r w:rsidR="00BF4902" w:rsidRPr="0025790D">
        <w:t xml:space="preserve">Fisher </w:t>
      </w:r>
      <w:r w:rsidR="00DC021D">
        <w:t xml:space="preserve">et </w:t>
      </w:r>
      <w:r w:rsidR="001D75C9" w:rsidRPr="0025790D">
        <w:t>al.</w:t>
      </w:r>
      <w:r w:rsidR="001D75C9">
        <w:t xml:space="preserve"> (</w:t>
      </w:r>
      <w:r w:rsidR="00BF4902" w:rsidRPr="00BF4902">
        <w:t>2010) indicate that direct funding is not for everyone and where it is avail</w:t>
      </w:r>
      <w:r w:rsidR="00BF4902">
        <w:t>able</w:t>
      </w:r>
      <w:r w:rsidR="00BF4902" w:rsidRPr="00BF4902">
        <w:t xml:space="preserve"> </w:t>
      </w:r>
      <w:r w:rsidR="00BF4902" w:rsidRPr="003C6112">
        <w:rPr>
          <w:rFonts w:cs="MetaPlusNormal-Roman"/>
          <w:kern w:val="0"/>
        </w:rPr>
        <w:t>most people choose support organised through providers or financial facilitators rather than direct payments.</w:t>
      </w:r>
      <w:r w:rsidR="00BF4902" w:rsidRPr="00BF4902">
        <w:t xml:space="preserve"> </w:t>
      </w:r>
    </w:p>
    <w:p w:rsidR="00E020FF" w:rsidRDefault="00625FC3" w:rsidP="00E020FF">
      <w:pPr>
        <w:pStyle w:val="Heading7"/>
      </w:pPr>
      <w:r>
        <w:t>Proposed f</w:t>
      </w:r>
      <w:r w:rsidR="00E020FF" w:rsidRPr="00AD6F6C">
        <w:t xml:space="preserve">lexible disability support contracts </w:t>
      </w:r>
      <w:r>
        <w:t>could</w:t>
      </w:r>
      <w:r w:rsidR="00E020FF" w:rsidRPr="00AD6F6C">
        <w:t xml:space="preserve"> provide another option for managing the funding but there are some risks to manage</w:t>
      </w:r>
      <w:r w:rsidR="00E020FF">
        <w:t xml:space="preserve"> </w:t>
      </w:r>
    </w:p>
    <w:p w:rsidR="00D4082C" w:rsidRDefault="00625FC3" w:rsidP="00625FC3">
      <w:pPr>
        <w:rPr>
          <w:b/>
          <w:i/>
        </w:rPr>
      </w:pPr>
      <w:r>
        <w:rPr>
          <w:rFonts w:eastAsiaTheme="minorEastAsia"/>
        </w:rPr>
        <w:t>F</w:t>
      </w:r>
      <w:r w:rsidRPr="00EB6A68">
        <w:rPr>
          <w:lang w:eastAsia="en-AU"/>
        </w:rPr>
        <w:t xml:space="preserve">lexible disability support contracts </w:t>
      </w:r>
      <w:r w:rsidR="00427578">
        <w:rPr>
          <w:rFonts w:eastAsiaTheme="minorEastAsia"/>
        </w:rPr>
        <w:t xml:space="preserve">were </w:t>
      </w:r>
      <w:r>
        <w:rPr>
          <w:rFonts w:eastAsiaTheme="minorEastAsia"/>
        </w:rPr>
        <w:t>due to be implemented at the time of the evaluation. It was anticipated that this option</w:t>
      </w:r>
      <w:r>
        <w:rPr>
          <w:lang w:eastAsia="en-AU"/>
        </w:rPr>
        <w:t xml:space="preserve"> would</w:t>
      </w:r>
      <w:r w:rsidR="00E020FF" w:rsidRPr="005E7FC9">
        <w:t xml:space="preserve"> make the management of the funding less onerous for families</w:t>
      </w:r>
      <w:r w:rsidR="00520393">
        <w:t xml:space="preserve"> by allowing providers to take on the administrative burden of managing pooled funding</w:t>
      </w:r>
      <w:r w:rsidR="00E020FF" w:rsidRPr="005E7FC9">
        <w:t>.</w:t>
      </w:r>
      <w:r w:rsidR="00E020FF">
        <w:t xml:space="preserve"> An EGL team member described the contracts as a game changer. He said</w:t>
      </w:r>
      <w:r w:rsidR="001A517C">
        <w:t>:</w:t>
      </w:r>
      <w:r w:rsidR="00E020FF" w:rsidRPr="00AD6F6C">
        <w:rPr>
          <w:b/>
          <w:i/>
        </w:rPr>
        <w:t xml:space="preserve"> </w:t>
      </w:r>
    </w:p>
    <w:p w:rsidR="00D4082C" w:rsidRDefault="00E020FF" w:rsidP="004D57A8">
      <w:pPr>
        <w:pStyle w:val="Quote"/>
      </w:pPr>
      <w:r w:rsidRPr="0025790D">
        <w:t>On</w:t>
      </w:r>
      <w:r w:rsidRPr="00AD6F6C">
        <w:t>ce we get that across the line that will be huge because it will allow providers to go into negotiations with people and say what would you like us to do for you – what do you need?</w:t>
      </w:r>
      <w:r w:rsidRPr="001F06A2">
        <w:t xml:space="preserve"> </w:t>
      </w:r>
    </w:p>
    <w:p w:rsidR="00E020FF" w:rsidRPr="00763EBE" w:rsidRDefault="00D4082C" w:rsidP="00D4082C">
      <w:pPr>
        <w:rPr>
          <w:b/>
          <w:lang w:eastAsia="en-NZ"/>
        </w:rPr>
      </w:pPr>
      <w:r>
        <w:t>He argued that t</w:t>
      </w:r>
      <w:r w:rsidR="00E020FF">
        <w:t xml:space="preserve">he intention </w:t>
      </w:r>
      <w:r w:rsidR="009F37ED">
        <w:t>was</w:t>
      </w:r>
      <w:r w:rsidR="00E020FF">
        <w:t xml:space="preserve"> that providers </w:t>
      </w:r>
      <w:r w:rsidR="009F37ED">
        <w:t xml:space="preserve">would </w:t>
      </w:r>
      <w:r w:rsidR="00E020FF" w:rsidRPr="001F06A2">
        <w:t xml:space="preserve">design packages </w:t>
      </w:r>
      <w:r w:rsidR="00E020FF">
        <w:t>to meet the needs of disabled people</w:t>
      </w:r>
      <w:r>
        <w:t xml:space="preserve">. Examples could include using </w:t>
      </w:r>
      <w:r w:rsidR="00E020FF" w:rsidRPr="00763EBE">
        <w:t xml:space="preserve">residential care funding to help people go flatting. </w:t>
      </w:r>
      <w:r>
        <w:t>There were also opportunities to be more creative in the provision of respite care.</w:t>
      </w:r>
      <w:r w:rsidR="00E020FF" w:rsidRPr="00763EBE">
        <w:t xml:space="preserve"> </w:t>
      </w:r>
      <w:r w:rsidR="00E020FF" w:rsidRPr="00113911">
        <w:t xml:space="preserve">For example, </w:t>
      </w:r>
      <w:r w:rsidR="00E020FF">
        <w:t>a provider</w:t>
      </w:r>
      <w:r w:rsidR="00E020FF" w:rsidRPr="00C12A46">
        <w:t xml:space="preserve"> </w:t>
      </w:r>
      <w:r w:rsidR="00E020FF" w:rsidRPr="007015D3">
        <w:t>could</w:t>
      </w:r>
      <w:r w:rsidR="00E020FF">
        <w:t xml:space="preserve"> use flexible contracts</w:t>
      </w:r>
      <w:r w:rsidR="00E020FF" w:rsidRPr="007015D3">
        <w:t xml:space="preserve"> </w:t>
      </w:r>
      <w:r w:rsidR="00C72008">
        <w:t xml:space="preserve">to </w:t>
      </w:r>
      <w:r w:rsidR="00E020FF" w:rsidRPr="007015D3">
        <w:t xml:space="preserve">offer respite care </w:t>
      </w:r>
      <w:r w:rsidR="00E020FF">
        <w:lastRenderedPageBreak/>
        <w:t>that work</w:t>
      </w:r>
      <w:r w:rsidR="009F37ED">
        <w:t>ed</w:t>
      </w:r>
      <w:r w:rsidR="00E020FF">
        <w:t xml:space="preserve"> for families</w:t>
      </w:r>
      <w:r w:rsidR="00E020FF" w:rsidRPr="00E700B4">
        <w:t>. The provider cou</w:t>
      </w:r>
      <w:r w:rsidR="00E020FF" w:rsidRPr="003C46A0">
        <w:t xml:space="preserve">ld </w:t>
      </w:r>
      <w:r w:rsidR="00E020FF" w:rsidRPr="00C13616">
        <w:t xml:space="preserve">potentially provide a carer to go </w:t>
      </w:r>
      <w:r w:rsidR="00701E92">
        <w:t xml:space="preserve">on holiday </w:t>
      </w:r>
      <w:r w:rsidR="00E020FF">
        <w:t>with the disabled person o</w:t>
      </w:r>
      <w:r w:rsidR="00E020FF" w:rsidRPr="00C13616">
        <w:t xml:space="preserve">r the parents could go away and the carer could provide the support in the home. </w:t>
      </w:r>
      <w:r>
        <w:t>T</w:t>
      </w:r>
      <w:r w:rsidR="00E020FF" w:rsidRPr="00C13616">
        <w:t>his</w:t>
      </w:r>
      <w:r>
        <w:t xml:space="preserve"> was reported to be difficult to achieve under</w:t>
      </w:r>
      <w:r w:rsidR="00E020FF" w:rsidRPr="00C13616">
        <w:t xml:space="preserve"> existing contracts.</w:t>
      </w:r>
    </w:p>
    <w:p w:rsidR="00E020FF" w:rsidRDefault="00F73EFD" w:rsidP="00E020FF">
      <w:r>
        <w:t>However,</w:t>
      </w:r>
      <w:r w:rsidR="00E020FF" w:rsidRPr="00B77C7A">
        <w:t xml:space="preserve"> some concern was also expressed that there is a risk of provider capture if providers have access to disabled people’s funding. A representative from </w:t>
      </w:r>
      <w:r w:rsidR="00E05038">
        <w:t xml:space="preserve">MIC </w:t>
      </w:r>
      <w:r w:rsidR="00E020FF" w:rsidRPr="00B77C7A">
        <w:t xml:space="preserve">reported that some providers </w:t>
      </w:r>
      <w:r w:rsidR="00E020FF">
        <w:t xml:space="preserve">appeared </w:t>
      </w:r>
      <w:r w:rsidR="00E020FF" w:rsidRPr="00B77C7A">
        <w:t>very keen to sign the forms and seemed overly enthusiastic about spending the money.</w:t>
      </w:r>
      <w:r w:rsidR="00E020FF">
        <w:rPr>
          <w:b/>
          <w:color w:val="548DD4" w:themeColor="text2" w:themeTint="99"/>
          <w:lang w:eastAsia="en-NZ"/>
        </w:rPr>
        <w:t xml:space="preserve"> </w:t>
      </w:r>
      <w:r w:rsidR="00E020FF">
        <w:t>She felt uneasy about whose needs were driving the request. She said</w:t>
      </w:r>
      <w:r w:rsidR="005F1AC6">
        <w:t>,</w:t>
      </w:r>
      <w:r w:rsidR="00E020FF" w:rsidRPr="00B77C7A">
        <w:rPr>
          <w:i/>
        </w:rPr>
        <w:t xml:space="preserve"> </w:t>
      </w:r>
      <w:r w:rsidR="00E020FF" w:rsidRPr="00AA4A78">
        <w:rPr>
          <w:i/>
        </w:rPr>
        <w:t>“</w:t>
      </w:r>
      <w:r w:rsidR="00E020FF" w:rsidRPr="009F37ED">
        <w:rPr>
          <w:i/>
        </w:rPr>
        <w:t>It’s just a gut feeling</w:t>
      </w:r>
      <w:r w:rsidR="00E020FF" w:rsidRPr="00AA4A78">
        <w:rPr>
          <w:i/>
        </w:rPr>
        <w:t xml:space="preserve"> about what</w:t>
      </w:r>
      <w:r w:rsidR="00E020FF" w:rsidRPr="00B77C7A">
        <w:rPr>
          <w:i/>
        </w:rPr>
        <w:t xml:space="preserve"> concerns me</w:t>
      </w:r>
      <w:r w:rsidR="005F1AC6">
        <w:rPr>
          <w:i/>
        </w:rPr>
        <w:t>.</w:t>
      </w:r>
      <w:r w:rsidR="00E020FF" w:rsidRPr="00B77C7A">
        <w:rPr>
          <w:i/>
        </w:rPr>
        <w:t>”</w:t>
      </w:r>
      <w:r w:rsidR="00E020FF">
        <w:rPr>
          <w:i/>
        </w:rPr>
        <w:t xml:space="preserve"> </w:t>
      </w:r>
      <w:r w:rsidR="00E020FF">
        <w:t>To manage the risk</w:t>
      </w:r>
      <w:r w:rsidR="00427578">
        <w:t>,</w:t>
      </w:r>
      <w:r w:rsidR="00E020FF">
        <w:t xml:space="preserve"> </w:t>
      </w:r>
      <w:r w:rsidR="00E05038">
        <w:t xml:space="preserve">MIC </w:t>
      </w:r>
      <w:r w:rsidR="00E020FF" w:rsidRPr="00B77C7A">
        <w:t>reported</w:t>
      </w:r>
      <w:r w:rsidR="00E020FF">
        <w:t xml:space="preserve"> </w:t>
      </w:r>
      <w:r w:rsidR="00427578">
        <w:t xml:space="preserve">there </w:t>
      </w:r>
      <w:r w:rsidR="00AA4A78">
        <w:t>need</w:t>
      </w:r>
      <w:r w:rsidR="009F37ED">
        <w:t>s</w:t>
      </w:r>
      <w:r w:rsidR="00AA4A78">
        <w:t xml:space="preserve"> to be on</w:t>
      </w:r>
      <w:r w:rsidR="00E020FF">
        <w:t xml:space="preserve">going communication with providers </w:t>
      </w:r>
      <w:r w:rsidR="00427578">
        <w:t>to reinforce</w:t>
      </w:r>
      <w:r w:rsidR="00E020FF">
        <w:t xml:space="preserve"> the message that the contracts are all about what families want – not doing what is easy for the provider.  </w:t>
      </w:r>
    </w:p>
    <w:p w:rsidR="00E020FF" w:rsidRDefault="00E020FF" w:rsidP="00E020FF">
      <w:r w:rsidRPr="00DD2B74">
        <w:t>The EGL team was aware of this concern and the Demonstration required providers who want</w:t>
      </w:r>
      <w:r w:rsidR="00A14E8E">
        <w:t>ed</w:t>
      </w:r>
      <w:r w:rsidRPr="00DD2B74">
        <w:t xml:space="preserve"> to provide flexible disability support contracts to</w:t>
      </w:r>
      <w:r>
        <w:t xml:space="preserve"> engage in an</w:t>
      </w:r>
      <w:r w:rsidRPr="00DE1D2A">
        <w:t xml:space="preserve"> organisational review process</w:t>
      </w:r>
      <w:r>
        <w:t xml:space="preserve"> </w:t>
      </w:r>
      <w:r w:rsidRPr="0067301D">
        <w:t>focus</w:t>
      </w:r>
      <w:r>
        <w:t>ed</w:t>
      </w:r>
      <w:r w:rsidRPr="0067301D">
        <w:t xml:space="preserve"> on </w:t>
      </w:r>
      <w:r>
        <w:t xml:space="preserve">the extent to which they </w:t>
      </w:r>
      <w:r w:rsidR="00A14E8E">
        <w:t>were</w:t>
      </w:r>
      <w:r>
        <w:t xml:space="preserve"> </w:t>
      </w:r>
      <w:r w:rsidRPr="0067301D">
        <w:t>align</w:t>
      </w:r>
      <w:r>
        <w:t>ed</w:t>
      </w:r>
      <w:r w:rsidRPr="0067301D">
        <w:t xml:space="preserve"> with the EGL </w:t>
      </w:r>
      <w:r w:rsidRPr="00DE1D2A">
        <w:t>principles</w:t>
      </w:r>
      <w:r>
        <w:t>.</w:t>
      </w:r>
      <w:r w:rsidR="00520393">
        <w:t xml:space="preserve"> </w:t>
      </w:r>
      <w:r>
        <w:t xml:space="preserve"> </w:t>
      </w:r>
      <w:r w:rsidR="00F73EFD">
        <w:t>However,</w:t>
      </w:r>
      <w:r>
        <w:t xml:space="preserve"> a</w:t>
      </w:r>
      <w:r>
        <w:rPr>
          <w:lang w:eastAsia="en-AU"/>
        </w:rPr>
        <w:t xml:space="preserve">n EGL team member acknowledged </w:t>
      </w:r>
      <w:r w:rsidR="00AA4A78">
        <w:rPr>
          <w:lang w:eastAsia="en-AU"/>
        </w:rPr>
        <w:t xml:space="preserve">that </w:t>
      </w:r>
      <w:r>
        <w:rPr>
          <w:lang w:eastAsia="en-AU"/>
        </w:rPr>
        <w:t xml:space="preserve">changing </w:t>
      </w:r>
      <w:r w:rsidRPr="00A14E8E">
        <w:rPr>
          <w:lang w:eastAsia="en-AU"/>
        </w:rPr>
        <w:t>mind-sets</w:t>
      </w:r>
      <w:r>
        <w:rPr>
          <w:lang w:eastAsia="en-AU"/>
        </w:rPr>
        <w:t xml:space="preserve"> </w:t>
      </w:r>
      <w:r w:rsidR="00391436">
        <w:rPr>
          <w:lang w:eastAsia="en-AU"/>
        </w:rPr>
        <w:t>takes</w:t>
      </w:r>
      <w:r>
        <w:rPr>
          <w:lang w:eastAsia="en-AU"/>
        </w:rPr>
        <w:t xml:space="preserve"> time and that </w:t>
      </w:r>
      <w:r>
        <w:t xml:space="preserve">there </w:t>
      </w:r>
      <w:r w:rsidR="00A14E8E">
        <w:t>n</w:t>
      </w:r>
      <w:r w:rsidR="00A14E8E" w:rsidRPr="00A14E8E">
        <w:t>eed</w:t>
      </w:r>
      <w:r w:rsidR="00A14E8E">
        <w:t xml:space="preserve">ed </w:t>
      </w:r>
      <w:r>
        <w:t>to be o</w:t>
      </w:r>
      <w:r w:rsidR="00AA4A78">
        <w:t>n</w:t>
      </w:r>
      <w:r w:rsidRPr="00DC7A00">
        <w:t>going support that enable</w:t>
      </w:r>
      <w:r>
        <w:t>d</w:t>
      </w:r>
      <w:r w:rsidRPr="00DC7A00">
        <w:t xml:space="preserve"> </w:t>
      </w:r>
      <w:r>
        <w:t>disabled people</w:t>
      </w:r>
      <w:r w:rsidRPr="00DC7A00">
        <w:t xml:space="preserve"> to get </w:t>
      </w:r>
      <w:r w:rsidR="00AA4A78">
        <w:t xml:space="preserve">the </w:t>
      </w:r>
      <w:r w:rsidRPr="00DC7A00">
        <w:t>most out of flexible support funding</w:t>
      </w:r>
      <w:r w:rsidR="005F1AC6">
        <w:t xml:space="preserve">. </w:t>
      </w:r>
      <w:r w:rsidR="00520393">
        <w:t>If there were problems between the disabled person and the provider</w:t>
      </w:r>
      <w:r w:rsidR="00427578">
        <w:t>,</w:t>
      </w:r>
      <w:r w:rsidR="00520393">
        <w:t xml:space="preserve"> the funders of the f</w:t>
      </w:r>
      <w:r w:rsidR="00520393" w:rsidRPr="00EB6A68">
        <w:rPr>
          <w:lang w:eastAsia="en-AU"/>
        </w:rPr>
        <w:t>lexible disability support contracts</w:t>
      </w:r>
      <w:r w:rsidR="00520393">
        <w:rPr>
          <w:lang w:eastAsia="en-AU"/>
        </w:rPr>
        <w:t xml:space="preserve"> could step in and </w:t>
      </w:r>
      <w:r w:rsidR="00AA4A78">
        <w:rPr>
          <w:lang w:eastAsia="en-AU"/>
        </w:rPr>
        <w:t>help</w:t>
      </w:r>
      <w:r w:rsidR="00520393">
        <w:rPr>
          <w:lang w:eastAsia="en-AU"/>
        </w:rPr>
        <w:t xml:space="preserve"> resolve them. </w:t>
      </w:r>
    </w:p>
    <w:p w:rsidR="00E020FF" w:rsidRDefault="00E020FF" w:rsidP="00E020FF">
      <w:pPr>
        <w:pStyle w:val="Heading7"/>
      </w:pPr>
      <w:r>
        <w:t>Some people need agents but these are not always easy to find</w:t>
      </w:r>
      <w:r w:rsidR="00427578">
        <w:t>,</w:t>
      </w:r>
      <w:r>
        <w:t xml:space="preserve"> l</w:t>
      </w:r>
      <w:r w:rsidRPr="007E4216">
        <w:t xml:space="preserve">eaving </w:t>
      </w:r>
      <w:r w:rsidR="00701E92">
        <w:t>thes</w:t>
      </w:r>
      <w:r w:rsidR="00701E92" w:rsidRPr="00357481">
        <w:t>e</w:t>
      </w:r>
      <w:r w:rsidRPr="00357481">
        <w:t xml:space="preserve"> people</w:t>
      </w:r>
      <w:r w:rsidRPr="007E4216">
        <w:t xml:space="preserve"> unable to take up the funding</w:t>
      </w:r>
    </w:p>
    <w:p w:rsidR="00E020FF" w:rsidRDefault="00E020FF" w:rsidP="00E020FF">
      <w:r>
        <w:t>People without the skills and abilities to manage the funding themselves need an agent to manage their funding. This role is typica</w:t>
      </w:r>
      <w:r w:rsidR="005F1AC6">
        <w:t xml:space="preserve">lly filled by a family member. </w:t>
      </w:r>
      <w:r w:rsidR="00F73EFD">
        <w:t>However,</w:t>
      </w:r>
      <w:r>
        <w:t xml:space="preserve"> family members were not always in a position to take on the role for a variety of reasons (</w:t>
      </w:r>
      <w:r w:rsidR="00CD6A04">
        <w:t>eg</w:t>
      </w:r>
      <w:r>
        <w:t xml:space="preserve"> </w:t>
      </w:r>
      <w:r w:rsidRPr="00194934">
        <w:t>ill-heal</w:t>
      </w:r>
      <w:r>
        <w:t>th, substance use problems, relationship breakdown, poor financial skills). Where a family member cannot take on the agent role</w:t>
      </w:r>
      <w:r w:rsidR="00AA4A78">
        <w:t>,</w:t>
      </w:r>
      <w:r>
        <w:t xml:space="preserve"> it can be difficult for people to find a suitable agent. Members of the EGL team interviewed reported that few people wanted to take on the responsibilities associated with being an agent. Without an agent</w:t>
      </w:r>
      <w:r w:rsidR="005F1AC6">
        <w:t>,</w:t>
      </w:r>
      <w:r>
        <w:t xml:space="preserve"> disabled people cannot take up the pooled funding.  </w:t>
      </w:r>
    </w:p>
    <w:p w:rsidR="00E020FF" w:rsidRDefault="00E020FF" w:rsidP="00E020FF">
      <w:r w:rsidRPr="008E5BE5">
        <w:t xml:space="preserve">An EGL team member cited </w:t>
      </w:r>
      <w:r w:rsidR="00996919">
        <w:t>an</w:t>
      </w:r>
      <w:r w:rsidRPr="002F54C5">
        <w:t xml:space="preserve"> </w:t>
      </w:r>
      <w:r>
        <w:t>example</w:t>
      </w:r>
      <w:r w:rsidR="00996919">
        <w:t xml:space="preserve"> of</w:t>
      </w:r>
      <w:r w:rsidRPr="002F54C5">
        <w:t xml:space="preserve"> a young </w:t>
      </w:r>
      <w:r>
        <w:t>person</w:t>
      </w:r>
      <w:r w:rsidRPr="002F54C5">
        <w:t xml:space="preserve"> </w:t>
      </w:r>
      <w:r>
        <w:t xml:space="preserve">who </w:t>
      </w:r>
      <w:r w:rsidRPr="002F54C5">
        <w:t>ran away from home when they were s</w:t>
      </w:r>
      <w:r w:rsidR="005F1AC6">
        <w:t xml:space="preserve">etting up her personal budget. </w:t>
      </w:r>
      <w:r>
        <w:t>The</w:t>
      </w:r>
      <w:r w:rsidRPr="002F54C5">
        <w:t xml:space="preserve"> foster mother withdrew from being </w:t>
      </w:r>
      <w:r>
        <w:t xml:space="preserve">the young person’s </w:t>
      </w:r>
      <w:r w:rsidR="005F1AC6">
        <w:t xml:space="preserve">agent. </w:t>
      </w:r>
      <w:r w:rsidRPr="002F54C5">
        <w:t xml:space="preserve">While </w:t>
      </w:r>
      <w:r>
        <w:t>the young person</w:t>
      </w:r>
      <w:r w:rsidRPr="002F54C5">
        <w:t xml:space="preserve"> is now in Supported Independent Living (</w:t>
      </w:r>
      <w:r w:rsidRPr="00946454">
        <w:t>separately as external</w:t>
      </w:r>
      <w:r w:rsidRPr="002F54C5">
        <w:t xml:space="preserve"> to the Enabling Good </w:t>
      </w:r>
      <w:r w:rsidRPr="007E4216">
        <w:t>Lives budget)</w:t>
      </w:r>
      <w:r w:rsidR="00996919">
        <w:t>,</w:t>
      </w:r>
      <w:r w:rsidRPr="007E4216">
        <w:t xml:space="preserve"> </w:t>
      </w:r>
      <w:r>
        <w:t>they do not</w:t>
      </w:r>
      <w:r w:rsidRPr="007E4216">
        <w:t xml:space="preserve"> have access to </w:t>
      </w:r>
      <w:r>
        <w:t>their</w:t>
      </w:r>
      <w:r w:rsidRPr="007E4216">
        <w:t xml:space="preserve"> very high </w:t>
      </w:r>
      <w:r w:rsidR="00946454">
        <w:t xml:space="preserve">needs </w:t>
      </w:r>
      <w:r w:rsidRPr="00946454">
        <w:t>ORS</w:t>
      </w:r>
      <w:r w:rsidRPr="007E4216">
        <w:t xml:space="preserve"> funding ($15,600) because </w:t>
      </w:r>
      <w:r>
        <w:t>they cannot</w:t>
      </w:r>
      <w:r w:rsidRPr="007E4216">
        <w:t xml:space="preserve"> be responsible for </w:t>
      </w:r>
      <w:r>
        <w:t>managing it</w:t>
      </w:r>
      <w:r w:rsidRPr="007E4216">
        <w:t xml:space="preserve">. </w:t>
      </w:r>
      <w:r>
        <w:t xml:space="preserve">The EGL team member reported that the person could get </w:t>
      </w:r>
      <w:r w:rsidRPr="007E4216">
        <w:t xml:space="preserve">access </w:t>
      </w:r>
      <w:r w:rsidRPr="00946454">
        <w:t xml:space="preserve">to it </w:t>
      </w:r>
      <w:r w:rsidR="00996919" w:rsidRPr="00946454">
        <w:t>if</w:t>
      </w:r>
      <w:r w:rsidR="00996919">
        <w:t xml:space="preserve"> </w:t>
      </w:r>
      <w:r>
        <w:t>they</w:t>
      </w:r>
      <w:r w:rsidRPr="007E4216">
        <w:t xml:space="preserve"> went to a day service as the provider could manage the funding</w:t>
      </w:r>
      <w:r w:rsidR="00996919">
        <w:t>,</w:t>
      </w:r>
      <w:r w:rsidRPr="007E4216">
        <w:t xml:space="preserve"> but that limits options. </w:t>
      </w:r>
      <w:r>
        <w:t>The EGL team member reported that n</w:t>
      </w:r>
      <w:r w:rsidRPr="007E4216">
        <w:t>ot having an agent will become more of a problem as people age</w:t>
      </w:r>
      <w:r>
        <w:t xml:space="preserve"> and their parents can no longer fill the role of agent. </w:t>
      </w:r>
    </w:p>
    <w:p w:rsidR="00E020FF" w:rsidRDefault="00F37CB1" w:rsidP="00F37CB1">
      <w:r>
        <w:t>One o</w:t>
      </w:r>
      <w:r w:rsidR="00E020FF">
        <w:t>ption could include</w:t>
      </w:r>
      <w:r w:rsidRPr="00F37CB1">
        <w:t xml:space="preserve"> p</w:t>
      </w:r>
      <w:r w:rsidR="00E020FF" w:rsidRPr="00F37CB1">
        <w:t>aying people to be agents</w:t>
      </w:r>
      <w:r w:rsidRPr="00F37CB1">
        <w:t>.</w:t>
      </w:r>
      <w:r w:rsidR="00E020FF">
        <w:t xml:space="preserve"> Members of the EGL team interviewed suggested one option may be paying non-family members to be agents as an incentive for them to take up the role and to recognise the scale of the task they are taking on.</w:t>
      </w:r>
    </w:p>
    <w:p w:rsidR="005359D6" w:rsidRDefault="005359D6" w:rsidP="00BF199B">
      <w:pPr>
        <w:pStyle w:val="Heading3"/>
      </w:pPr>
      <w:bookmarkStart w:id="25" w:name="_Toc446512334"/>
      <w:r>
        <w:lastRenderedPageBreak/>
        <w:t xml:space="preserve">Assumptions </w:t>
      </w:r>
      <w:r w:rsidR="002936E5">
        <w:t>the development of</w:t>
      </w:r>
      <w:r w:rsidR="00427578">
        <w:t xml:space="preserve"> </w:t>
      </w:r>
      <w:r>
        <w:t>natural supports</w:t>
      </w:r>
      <w:r w:rsidR="00FB7685">
        <w:t xml:space="preserve"> </w:t>
      </w:r>
      <w:r>
        <w:t xml:space="preserve">may be unrealistic </w:t>
      </w:r>
    </w:p>
    <w:p w:rsidR="00E807ED" w:rsidRPr="002936E5" w:rsidRDefault="005359D6" w:rsidP="00427578">
      <w:r w:rsidRPr="006029B7">
        <w:t xml:space="preserve">The use of natural supports </w:t>
      </w:r>
      <w:r w:rsidR="00756D00">
        <w:t>was</w:t>
      </w:r>
      <w:r w:rsidRPr="006029B7">
        <w:t xml:space="preserve"> a key feature of the design</w:t>
      </w:r>
      <w:r>
        <w:t xml:space="preserve">. </w:t>
      </w:r>
      <w:r w:rsidR="00427578">
        <w:t xml:space="preserve">While the </w:t>
      </w:r>
      <w:r w:rsidR="00427578" w:rsidRPr="00ED3499">
        <w:t xml:space="preserve">term </w:t>
      </w:r>
      <w:r w:rsidR="00756D00">
        <w:t>‘</w:t>
      </w:r>
      <w:r w:rsidR="00427578" w:rsidRPr="00ED3499">
        <w:t>natural support</w:t>
      </w:r>
      <w:r w:rsidR="00756D00">
        <w:t>’</w:t>
      </w:r>
      <w:r w:rsidR="00427578" w:rsidRPr="00ED3499">
        <w:t xml:space="preserve"> is not always clearly defined or understood</w:t>
      </w:r>
      <w:r w:rsidR="00427578">
        <w:t>, it</w:t>
      </w:r>
      <w:r w:rsidR="00427578" w:rsidRPr="00ED3499">
        <w:t xml:space="preserve"> </w:t>
      </w:r>
      <w:r w:rsidR="00427578">
        <w:t>is often seen as encompassing</w:t>
      </w:r>
      <w:r w:rsidR="00427578" w:rsidRPr="00ED3499">
        <w:t xml:space="preserve"> the resources inherent in community environments including personal associations and relationships that enhance the quality, and security, of life for people. </w:t>
      </w:r>
      <w:r w:rsidR="00427578">
        <w:t>To this end</w:t>
      </w:r>
      <w:r w:rsidR="00756D00">
        <w:t>,</w:t>
      </w:r>
      <w:r w:rsidR="00427578">
        <w:t xml:space="preserve"> n</w:t>
      </w:r>
      <w:r w:rsidR="00427578" w:rsidRPr="00ED3499">
        <w:t xml:space="preserve">atural supports usually involve family members, friends, co-workers, neighbours and </w:t>
      </w:r>
      <w:r w:rsidR="00427578" w:rsidRPr="002936E5">
        <w:t xml:space="preserve">acquaintances. </w:t>
      </w:r>
      <w:r w:rsidR="002936E5" w:rsidRPr="002936E5">
        <w:t xml:space="preserve">Natural supports are </w:t>
      </w:r>
      <w:r w:rsidR="002936E5" w:rsidRPr="004A349F">
        <w:t>based on personal ties rather than payment</w:t>
      </w:r>
      <w:r w:rsidR="002936E5">
        <w:t xml:space="preserve"> (</w:t>
      </w:r>
      <w:r w:rsidR="002936E5" w:rsidRPr="00494A98">
        <w:t>Duggan &amp; Linehan</w:t>
      </w:r>
      <w:r w:rsidR="002936E5">
        <w:t xml:space="preserve">, 2013). </w:t>
      </w:r>
    </w:p>
    <w:p w:rsidR="00427578" w:rsidRDefault="00E807ED" w:rsidP="00427578">
      <w:r>
        <w:t xml:space="preserve">In the </w:t>
      </w:r>
      <w:r w:rsidR="00756D00">
        <w:t>D</w:t>
      </w:r>
      <w:r>
        <w:t>emonstration there was an assumption that p</w:t>
      </w:r>
      <w:r w:rsidR="00427578" w:rsidRPr="00ED3499">
        <w:t>eople may need help in developing these connections</w:t>
      </w:r>
      <w:r w:rsidR="002936E5">
        <w:t xml:space="preserve"> but</w:t>
      </w:r>
      <w:r w:rsidR="00427578" w:rsidRPr="00ED3499">
        <w:t xml:space="preserve"> </w:t>
      </w:r>
      <w:r w:rsidR="002936E5">
        <w:t xml:space="preserve">that </w:t>
      </w:r>
      <w:r w:rsidR="00427578" w:rsidRPr="00494A98">
        <w:t>these</w:t>
      </w:r>
      <w:r w:rsidR="00427578" w:rsidRPr="00ED3499">
        <w:t xml:space="preserve"> connections </w:t>
      </w:r>
      <w:r>
        <w:t>could</w:t>
      </w:r>
      <w:r w:rsidR="00427578" w:rsidRPr="00ED3499">
        <w:t xml:space="preserve"> help an individual build a strong community network and support system that </w:t>
      </w:r>
      <w:r w:rsidR="000C3031">
        <w:t xml:space="preserve">would </w:t>
      </w:r>
      <w:r w:rsidR="00427578" w:rsidRPr="00ED3499">
        <w:t>enhance their quality, and security, of life.</w:t>
      </w:r>
      <w:r>
        <w:t xml:space="preserve"> </w:t>
      </w:r>
      <w:r w:rsidR="002936E5">
        <w:t>The implication was that the natural supports could be developed relatively quickly (</w:t>
      </w:r>
      <w:r w:rsidR="00CD6A04">
        <w:t>eg</w:t>
      </w:r>
      <w:r w:rsidR="002936E5">
        <w:t xml:space="preserve"> within the timescale of the Demonstration). </w:t>
      </w:r>
      <w:r>
        <w:t>Moreover there was a view that disabled people could use natural supports instead of services.</w:t>
      </w:r>
    </w:p>
    <w:p w:rsidR="005359D6" w:rsidRDefault="00E807ED" w:rsidP="005359D6">
      <w:r>
        <w:t>T</w:t>
      </w:r>
      <w:r w:rsidR="00BF199B">
        <w:t xml:space="preserve">he evaluation found that </w:t>
      </w:r>
      <w:r w:rsidR="000C3031">
        <w:t>this</w:t>
      </w:r>
      <w:r w:rsidR="002936E5">
        <w:t xml:space="preserve"> </w:t>
      </w:r>
      <w:r w:rsidR="00BF199B">
        <w:t xml:space="preserve">assumption may be unrealistic. </w:t>
      </w:r>
    </w:p>
    <w:p w:rsidR="00BF199B" w:rsidRPr="00BF199B" w:rsidRDefault="00BF199B" w:rsidP="00BF199B">
      <w:pPr>
        <w:pStyle w:val="Bullet1"/>
      </w:pPr>
      <w:r w:rsidRPr="00E33469">
        <w:t xml:space="preserve">All the schools </w:t>
      </w:r>
      <w:r>
        <w:t xml:space="preserve">and several providers </w:t>
      </w:r>
      <w:r w:rsidRPr="00E33469">
        <w:t>questioned the availability and sustainability of natural supports</w:t>
      </w:r>
      <w:r>
        <w:t xml:space="preserve">. </w:t>
      </w:r>
      <w:r w:rsidRPr="00BF199B">
        <w:t xml:space="preserve">Even those </w:t>
      </w:r>
      <w:r>
        <w:t xml:space="preserve">interviewed </w:t>
      </w:r>
      <w:r w:rsidRPr="00BF199B">
        <w:t xml:space="preserve">who </w:t>
      </w:r>
      <w:r w:rsidRPr="000C3031">
        <w:t>were supportive of th</w:t>
      </w:r>
      <w:r w:rsidRPr="00BF199B">
        <w:t xml:space="preserve">e idea </w:t>
      </w:r>
      <w:r w:rsidR="00756D00">
        <w:t xml:space="preserve">of </w:t>
      </w:r>
      <w:r>
        <w:t>using natural supports reported</w:t>
      </w:r>
      <w:r w:rsidRPr="00BF199B">
        <w:t xml:space="preserve"> </w:t>
      </w:r>
      <w:r w:rsidR="00756D00">
        <w:t>that growing natural supports takes time</w:t>
      </w:r>
      <w:r w:rsidRPr="00BF199B">
        <w:t xml:space="preserve"> and requires the right staff to facilitate their development </w:t>
      </w:r>
      <w:r w:rsidR="00621FFB">
        <w:t>(</w:t>
      </w:r>
      <w:r w:rsidR="00621FFB" w:rsidRPr="00572CD7">
        <w:t>see</w:t>
      </w:r>
      <w:r w:rsidR="005A7DD8">
        <w:t xml:space="preserve"> </w:t>
      </w:r>
      <w:r w:rsidR="009C578C">
        <w:fldChar w:fldCharType="begin"/>
      </w:r>
      <w:r w:rsidR="005A7DD8">
        <w:instrText xml:space="preserve"> REF _Ref469646437 \h </w:instrText>
      </w:r>
      <w:r w:rsidR="009C578C">
        <w:fldChar w:fldCharType="separate"/>
      </w:r>
      <w:r w:rsidR="00FE692A">
        <w:t>L</w:t>
      </w:r>
      <w:r w:rsidR="00FE692A" w:rsidRPr="00444106">
        <w:t>ack of support for the concept of natural supports</w:t>
      </w:r>
      <w:r w:rsidR="009C578C">
        <w:fldChar w:fldCharType="end"/>
      </w:r>
      <w:r w:rsidR="005A7DD8">
        <w:t xml:space="preserve">, </w:t>
      </w:r>
      <w:r w:rsidR="005A7DD8" w:rsidRPr="00572CD7">
        <w:t xml:space="preserve">page </w:t>
      </w:r>
      <w:r w:rsidR="009C578C" w:rsidRPr="00572CD7">
        <w:fldChar w:fldCharType="begin"/>
      </w:r>
      <w:r w:rsidR="005A7DD8" w:rsidRPr="00572CD7">
        <w:instrText xml:space="preserve"> PAGEREF _Ref469646437 \h </w:instrText>
      </w:r>
      <w:r w:rsidR="009C578C" w:rsidRPr="00572CD7">
        <w:fldChar w:fldCharType="separate"/>
      </w:r>
      <w:r w:rsidR="00FE692A">
        <w:rPr>
          <w:noProof/>
        </w:rPr>
        <w:t>108</w:t>
      </w:r>
      <w:r w:rsidR="009C578C" w:rsidRPr="00572CD7">
        <w:fldChar w:fldCharType="end"/>
      </w:r>
      <w:r w:rsidR="005A7DD8">
        <w:t xml:space="preserve">, and </w:t>
      </w:r>
      <w:r w:rsidR="009C578C">
        <w:fldChar w:fldCharType="begin"/>
      </w:r>
      <w:r w:rsidR="005A7DD8">
        <w:instrText xml:space="preserve"> REF _Ref469646482 \h </w:instrText>
      </w:r>
      <w:r w:rsidR="009C578C">
        <w:fldChar w:fldCharType="separate"/>
      </w:r>
      <w:r w:rsidR="00FE692A" w:rsidRPr="00251EBA">
        <w:t>Valuing natural supports</w:t>
      </w:r>
      <w:r w:rsidR="009C578C">
        <w:fldChar w:fldCharType="end"/>
      </w:r>
      <w:r w:rsidR="005A7DD8">
        <w:t xml:space="preserve">, page </w:t>
      </w:r>
      <w:r w:rsidR="009C578C" w:rsidRPr="00E4325F">
        <w:rPr>
          <w:highlight w:val="yellow"/>
        </w:rPr>
        <w:fldChar w:fldCharType="begin"/>
      </w:r>
      <w:r w:rsidR="005A7DD8" w:rsidRPr="00D45922">
        <w:instrText xml:space="preserve"> PAGEREF _Ref469646482 \h </w:instrText>
      </w:r>
      <w:r w:rsidR="009C578C" w:rsidRPr="00E4325F">
        <w:rPr>
          <w:highlight w:val="yellow"/>
        </w:rPr>
      </w:r>
      <w:r w:rsidR="009C578C" w:rsidRPr="00E4325F">
        <w:rPr>
          <w:highlight w:val="yellow"/>
        </w:rPr>
        <w:fldChar w:fldCharType="separate"/>
      </w:r>
      <w:r w:rsidR="00FE692A">
        <w:rPr>
          <w:noProof/>
        </w:rPr>
        <w:t>118</w:t>
      </w:r>
      <w:r w:rsidR="009C578C" w:rsidRPr="00E4325F">
        <w:rPr>
          <w:highlight w:val="yellow"/>
        </w:rPr>
        <w:fldChar w:fldCharType="end"/>
      </w:r>
      <w:r w:rsidR="00621FFB">
        <w:t>)</w:t>
      </w:r>
      <w:r w:rsidR="0006620F">
        <w:t>.</w:t>
      </w:r>
    </w:p>
    <w:p w:rsidR="00BF199B" w:rsidRDefault="00621FFB" w:rsidP="00BF199B">
      <w:pPr>
        <w:pStyle w:val="Bullet1"/>
      </w:pPr>
      <w:r>
        <w:t>Families interviewed</w:t>
      </w:r>
      <w:r w:rsidR="00BF199B">
        <w:t xml:space="preserve"> </w:t>
      </w:r>
      <w:r>
        <w:t xml:space="preserve">typically had no </w:t>
      </w:r>
      <w:r w:rsidR="00BF199B">
        <w:t>significant natural supports outside of family</w:t>
      </w:r>
      <w:r w:rsidR="00B84B55">
        <w:t xml:space="preserve"> and where they did exist they appeared fragile</w:t>
      </w:r>
      <w:r>
        <w:t xml:space="preserve">. A common theme across the cases was high levels of parental stress and poor physical and/or mental health – especially amongst the mothers. This suggests that existing natural supports may already be stretched </w:t>
      </w:r>
      <w:r w:rsidR="00BF199B">
        <w:t xml:space="preserve">(see </w:t>
      </w:r>
      <w:r w:rsidR="009C578C">
        <w:fldChar w:fldCharType="begin"/>
      </w:r>
      <w:r w:rsidR="00BF199B">
        <w:instrText xml:space="preserve"> REF _Ref464122908 \h </w:instrText>
      </w:r>
      <w:r w:rsidR="00756D00">
        <w:instrText xml:space="preserve"> \* MERGEFORMAT </w:instrText>
      </w:r>
      <w:r w:rsidR="009C578C">
        <w:fldChar w:fldCharType="separate"/>
      </w:r>
      <w:r w:rsidR="00FE692A">
        <w:t>Few families had significant natural supports outside of family</w:t>
      </w:r>
      <w:r w:rsidR="009C578C">
        <w:fldChar w:fldCharType="end"/>
      </w:r>
      <w:r>
        <w:t xml:space="preserve">, page </w:t>
      </w:r>
      <w:r w:rsidR="009C578C">
        <w:fldChar w:fldCharType="begin"/>
      </w:r>
      <w:r w:rsidR="00BF199B">
        <w:instrText xml:space="preserve"> PAGEREF _Ref464122908 \h </w:instrText>
      </w:r>
      <w:r w:rsidR="009C578C">
        <w:fldChar w:fldCharType="separate"/>
      </w:r>
      <w:r w:rsidR="00FE692A">
        <w:rPr>
          <w:noProof/>
        </w:rPr>
        <w:t>94</w:t>
      </w:r>
      <w:r w:rsidR="009C578C">
        <w:fldChar w:fldCharType="end"/>
      </w:r>
      <w:r>
        <w:t>).</w:t>
      </w:r>
    </w:p>
    <w:p w:rsidR="00D061C7" w:rsidRDefault="00D061C7" w:rsidP="00FA661C">
      <w:pPr>
        <w:pStyle w:val="Bullet1"/>
        <w:numPr>
          <w:ilvl w:val="0"/>
          <w:numId w:val="0"/>
        </w:numPr>
      </w:pPr>
      <w:r>
        <w:t>Further understanding is required about how natural supports can be developed</w:t>
      </w:r>
      <w:r w:rsidR="002936E5">
        <w:t xml:space="preserve"> and sustained </w:t>
      </w:r>
      <w:r>
        <w:t>and how they can be used alongside responsive formal supports and services.</w:t>
      </w:r>
    </w:p>
    <w:p w:rsidR="00635C8C" w:rsidRDefault="005806D5" w:rsidP="0047756C">
      <w:pPr>
        <w:pStyle w:val="Heading3"/>
      </w:pPr>
      <w:r w:rsidRPr="00B90F58">
        <w:t xml:space="preserve">Community development </w:t>
      </w:r>
      <w:r w:rsidR="00635C8C">
        <w:t>component was underdeveloped</w:t>
      </w:r>
    </w:p>
    <w:bookmarkEnd w:id="25"/>
    <w:p w:rsidR="005806D5" w:rsidRDefault="00635C8C" w:rsidP="00DA6A0D">
      <w:pPr>
        <w:pStyle w:val="Heading4"/>
      </w:pPr>
      <w:r>
        <w:t xml:space="preserve">It </w:t>
      </w:r>
      <w:r w:rsidR="005806D5">
        <w:t xml:space="preserve">was unclear how </w:t>
      </w:r>
      <w:r>
        <w:t>community development</w:t>
      </w:r>
      <w:r w:rsidR="005806D5">
        <w:t xml:space="preserve"> was supposed to happen</w:t>
      </w:r>
      <w:r>
        <w:t xml:space="preserve"> under EGL</w:t>
      </w:r>
    </w:p>
    <w:p w:rsidR="00AA1A3E" w:rsidRDefault="00D110FB" w:rsidP="00D110FB">
      <w:r>
        <w:rPr>
          <w:lang w:eastAsia="en-AU"/>
        </w:rPr>
        <w:t xml:space="preserve">It was unclear what the mechanism for change in the community was and what success would look like </w:t>
      </w:r>
      <w:r w:rsidRPr="00F331DC">
        <w:rPr>
          <w:lang w:eastAsia="en-AU"/>
        </w:rPr>
        <w:t>from whose</w:t>
      </w:r>
      <w:r>
        <w:rPr>
          <w:lang w:eastAsia="en-AU"/>
        </w:rPr>
        <w:t xml:space="preserve"> perspective. In developing the intervention logic for Enabling Good Lives</w:t>
      </w:r>
      <w:r w:rsidR="00F331DC">
        <w:rPr>
          <w:lang w:eastAsia="en-AU"/>
        </w:rPr>
        <w:t>,</w:t>
      </w:r>
      <w:r>
        <w:rPr>
          <w:lang w:eastAsia="en-AU"/>
        </w:rPr>
        <w:t xml:space="preserve"> it appeared that d</w:t>
      </w:r>
      <w:r>
        <w:t>isabled people would be the main driver for changing attitudes</w:t>
      </w:r>
      <w:r w:rsidR="00126F22">
        <w:t>,</w:t>
      </w:r>
      <w:r>
        <w:t xml:space="preserve"> and experiences of people in the </w:t>
      </w:r>
      <w:r w:rsidR="003F1ED1">
        <w:t xml:space="preserve">community and </w:t>
      </w:r>
      <w:r w:rsidR="00126F22">
        <w:t xml:space="preserve">of </w:t>
      </w:r>
      <w:r w:rsidR="003F1ED1">
        <w:t xml:space="preserve">community building would </w:t>
      </w:r>
      <w:r w:rsidR="001646F0">
        <w:t>occur</w:t>
      </w:r>
      <w:r w:rsidR="003F1ED1">
        <w:t xml:space="preserve"> one person at a time</w:t>
      </w:r>
      <w:r>
        <w:t xml:space="preserve">. </w:t>
      </w:r>
      <w:r w:rsidR="00217B75">
        <w:t>That is</w:t>
      </w:r>
      <w:r w:rsidR="007A3BD3">
        <w:t>,</w:t>
      </w:r>
      <w:r w:rsidR="00217B75">
        <w:t xml:space="preserve"> as more </w:t>
      </w:r>
      <w:r w:rsidR="000B45B9">
        <w:t>disabled people</w:t>
      </w:r>
      <w:r w:rsidR="00217B75">
        <w:t xml:space="preserve"> participated in all aspects of </w:t>
      </w:r>
      <w:r w:rsidR="00126F22">
        <w:t>‘</w:t>
      </w:r>
      <w:r w:rsidR="00217B75">
        <w:t>mainstream</w:t>
      </w:r>
      <w:r w:rsidR="00126F22">
        <w:t>’</w:t>
      </w:r>
      <w:r w:rsidR="00217B75">
        <w:t xml:space="preserve"> life, the general population would become more informed and less likely to hold negative stereotypes. </w:t>
      </w:r>
      <w:r w:rsidR="003F1ED1">
        <w:t xml:space="preserve">The assumption </w:t>
      </w:r>
      <w:r w:rsidR="00126F22">
        <w:t>was</w:t>
      </w:r>
      <w:r w:rsidR="00217B75">
        <w:t xml:space="preserve"> that positive attitudes would continue to grow as long as the presence of </w:t>
      </w:r>
      <w:r w:rsidR="000B45B9">
        <w:t>disabled people</w:t>
      </w:r>
      <w:r w:rsidR="00217B75">
        <w:t xml:space="preserve"> continued to increase and to expand in every area o</w:t>
      </w:r>
      <w:r w:rsidR="00217B75" w:rsidRPr="00126F22">
        <w:t>f life</w:t>
      </w:r>
      <w:r w:rsidR="00701E92">
        <w:t>, there</w:t>
      </w:r>
      <w:r w:rsidR="00374AC4">
        <w:t>by</w:t>
      </w:r>
      <w:r w:rsidR="00217B75">
        <w:t xml:space="preserve"> contributing to the development of more inclusive communities.</w:t>
      </w:r>
      <w:r w:rsidR="00542A22">
        <w:t xml:space="preserve"> </w:t>
      </w:r>
      <w:r w:rsidRPr="008B43CF">
        <w:t>EGL would facilitate this</w:t>
      </w:r>
      <w:r w:rsidR="00217B75">
        <w:t xml:space="preserve"> process</w:t>
      </w:r>
      <w:r w:rsidRPr="008B43CF">
        <w:t xml:space="preserve"> by using a person</w:t>
      </w:r>
      <w:r w:rsidR="00C96E4F">
        <w:t>-</w:t>
      </w:r>
      <w:r w:rsidRPr="008B43CF">
        <w:t>centred approach</w:t>
      </w:r>
      <w:r w:rsidR="003F1ED1">
        <w:t xml:space="preserve"> focusing on the use of</w:t>
      </w:r>
      <w:r w:rsidRPr="008B43CF">
        <w:t xml:space="preserve"> mainstream services and community resources for assistance and not limit</w:t>
      </w:r>
      <w:r w:rsidR="003F1ED1">
        <w:t>ing</w:t>
      </w:r>
      <w:r w:rsidRPr="008B43CF">
        <w:t xml:space="preserve"> </w:t>
      </w:r>
      <w:r w:rsidR="0040446C">
        <w:t>assistance</w:t>
      </w:r>
      <w:r w:rsidR="0040446C" w:rsidRPr="008B43CF">
        <w:t xml:space="preserve"> </w:t>
      </w:r>
      <w:r w:rsidRPr="008B43CF">
        <w:t xml:space="preserve">to what </w:t>
      </w:r>
      <w:r w:rsidR="00126F22">
        <w:t>was</w:t>
      </w:r>
      <w:r w:rsidRPr="008B43CF">
        <w:t xml:space="preserve"> available within specialist services.</w:t>
      </w:r>
      <w:r>
        <w:t xml:space="preserve"> </w:t>
      </w:r>
      <w:r w:rsidR="00AA1A3E">
        <w:t xml:space="preserve"> </w:t>
      </w:r>
    </w:p>
    <w:p w:rsidR="00D110FB" w:rsidRDefault="00885D04" w:rsidP="005608C0">
      <w:r w:rsidRPr="00AB327A">
        <w:rPr>
          <w:szCs w:val="15"/>
        </w:rPr>
        <w:lastRenderedPageBreak/>
        <w:t xml:space="preserve">There is some evidence </w:t>
      </w:r>
      <w:r w:rsidR="00F203C6">
        <w:rPr>
          <w:szCs w:val="15"/>
        </w:rPr>
        <w:t>that</w:t>
      </w:r>
      <w:r w:rsidRPr="00AB327A">
        <w:rPr>
          <w:szCs w:val="15"/>
        </w:rPr>
        <w:t xml:space="preserve"> positive attitudes follow on from increased social contact between disabled and non-disabled people in the community (</w:t>
      </w:r>
      <w:r w:rsidRPr="00A33866">
        <w:rPr>
          <w:szCs w:val="15"/>
        </w:rPr>
        <w:t>Abbott &amp; McConk</w:t>
      </w:r>
      <w:r w:rsidR="00A33866">
        <w:rPr>
          <w:szCs w:val="15"/>
        </w:rPr>
        <w:t>e</w:t>
      </w:r>
      <w:r w:rsidRPr="00A33866">
        <w:rPr>
          <w:szCs w:val="15"/>
        </w:rPr>
        <w:t>y</w:t>
      </w:r>
      <w:r w:rsidR="00974B42">
        <w:rPr>
          <w:szCs w:val="15"/>
        </w:rPr>
        <w:t>,</w:t>
      </w:r>
      <w:r w:rsidRPr="00AB327A">
        <w:rPr>
          <w:szCs w:val="15"/>
        </w:rPr>
        <w:t xml:space="preserve"> 2006). </w:t>
      </w:r>
      <w:r w:rsidR="00F73EFD">
        <w:rPr>
          <w:szCs w:val="15"/>
        </w:rPr>
        <w:t>However,</w:t>
      </w:r>
      <w:r w:rsidRPr="006069CA">
        <w:rPr>
          <w:szCs w:val="15"/>
        </w:rPr>
        <w:t xml:space="preserve"> </w:t>
      </w:r>
      <w:r w:rsidRPr="00240E20">
        <w:rPr>
          <w:szCs w:val="15"/>
        </w:rPr>
        <w:t>Han</w:t>
      </w:r>
      <w:r w:rsidR="00471472">
        <w:rPr>
          <w:szCs w:val="15"/>
        </w:rPr>
        <w:t>n</w:t>
      </w:r>
      <w:r w:rsidRPr="00240E20">
        <w:rPr>
          <w:szCs w:val="15"/>
        </w:rPr>
        <w:t>on (</w:t>
      </w:r>
      <w:r w:rsidR="003E6EAA" w:rsidRPr="006069CA">
        <w:rPr>
          <w:szCs w:val="15"/>
        </w:rPr>
        <w:t>2010</w:t>
      </w:r>
      <w:r w:rsidRPr="006069CA">
        <w:rPr>
          <w:szCs w:val="15"/>
        </w:rPr>
        <w:t>) argues</w:t>
      </w:r>
      <w:r w:rsidRPr="00AB327A">
        <w:rPr>
          <w:szCs w:val="15"/>
        </w:rPr>
        <w:t xml:space="preserve"> </w:t>
      </w:r>
      <w:r w:rsidR="007A3BD3">
        <w:rPr>
          <w:szCs w:val="15"/>
        </w:rPr>
        <w:t xml:space="preserve">that </w:t>
      </w:r>
      <w:r w:rsidRPr="00AB327A">
        <w:rPr>
          <w:szCs w:val="15"/>
        </w:rPr>
        <w:t xml:space="preserve">attitudes to disability are complex and multifaceted and the attitudinal consequences of contact with </w:t>
      </w:r>
      <w:r w:rsidR="000B45B9">
        <w:rPr>
          <w:szCs w:val="15"/>
        </w:rPr>
        <w:t>disabled people</w:t>
      </w:r>
      <w:r w:rsidRPr="00AB327A">
        <w:rPr>
          <w:szCs w:val="15"/>
        </w:rPr>
        <w:t xml:space="preserve"> are mediated by the characteristics of </w:t>
      </w:r>
      <w:r w:rsidRPr="00126F22">
        <w:rPr>
          <w:szCs w:val="15"/>
        </w:rPr>
        <w:t xml:space="preserve">both the person with a disability and </w:t>
      </w:r>
      <w:r w:rsidR="00444BEB">
        <w:rPr>
          <w:szCs w:val="15"/>
        </w:rPr>
        <w:t xml:space="preserve">the person </w:t>
      </w:r>
      <w:r w:rsidRPr="00126F22">
        <w:rPr>
          <w:szCs w:val="15"/>
        </w:rPr>
        <w:t>without</w:t>
      </w:r>
      <w:r w:rsidRPr="00AB327A">
        <w:rPr>
          <w:szCs w:val="15"/>
        </w:rPr>
        <w:t xml:space="preserve"> a disability and the nature of the interaction between the two. Evidence of what works to change attitudes towards </w:t>
      </w:r>
      <w:r w:rsidR="000B45B9">
        <w:rPr>
          <w:szCs w:val="15"/>
        </w:rPr>
        <w:t>disabled people</w:t>
      </w:r>
      <w:r w:rsidRPr="00AB327A">
        <w:rPr>
          <w:szCs w:val="15"/>
        </w:rPr>
        <w:t xml:space="preserve"> is very limited (</w:t>
      </w:r>
      <w:r w:rsidRPr="00126F22">
        <w:rPr>
          <w:szCs w:val="15"/>
        </w:rPr>
        <w:t>Thom</w:t>
      </w:r>
      <w:r w:rsidR="0014466D">
        <w:rPr>
          <w:szCs w:val="15"/>
        </w:rPr>
        <w:t>p</w:t>
      </w:r>
      <w:r w:rsidRPr="00126F22">
        <w:rPr>
          <w:szCs w:val="15"/>
        </w:rPr>
        <w:t xml:space="preserve">son </w:t>
      </w:r>
      <w:r w:rsidR="001D75C9" w:rsidRPr="00126F22">
        <w:rPr>
          <w:szCs w:val="15"/>
        </w:rPr>
        <w:t>et</w:t>
      </w:r>
      <w:r w:rsidR="00DC021D">
        <w:rPr>
          <w:szCs w:val="15"/>
        </w:rPr>
        <w:t xml:space="preserve"> </w:t>
      </w:r>
      <w:r w:rsidR="001D75C9">
        <w:rPr>
          <w:szCs w:val="15"/>
        </w:rPr>
        <w:t>al.,</w:t>
      </w:r>
      <w:r w:rsidRPr="00AB327A">
        <w:rPr>
          <w:szCs w:val="15"/>
        </w:rPr>
        <w:t xml:space="preserve"> 2011). What research is available suggests that a broad approach targeting three levels (personal, organisational and structural) is required to change attitudes. </w:t>
      </w:r>
      <w:r w:rsidR="00F73EFD">
        <w:rPr>
          <w:szCs w:val="15"/>
        </w:rPr>
        <w:t>However,</w:t>
      </w:r>
      <w:r w:rsidRPr="00AB327A">
        <w:rPr>
          <w:szCs w:val="15"/>
        </w:rPr>
        <w:t xml:space="preserve"> increasing personal contact between </w:t>
      </w:r>
      <w:r w:rsidR="000B45B9">
        <w:rPr>
          <w:szCs w:val="15"/>
        </w:rPr>
        <w:t>disabled people</w:t>
      </w:r>
      <w:r w:rsidRPr="00AB327A">
        <w:rPr>
          <w:szCs w:val="15"/>
        </w:rPr>
        <w:t xml:space="preserve"> and the general population by supporting them to access education, employment and social activities on an equal footing with everyone </w:t>
      </w:r>
      <w:r w:rsidRPr="00AB327A">
        <w:rPr>
          <w:rFonts w:cs="GillSans"/>
          <w:szCs w:val="15"/>
        </w:rPr>
        <w:t>appears to be effective in reducing prejudice (</w:t>
      </w:r>
      <w:r w:rsidRPr="00240E20">
        <w:rPr>
          <w:rFonts w:cs="GillSans"/>
          <w:szCs w:val="15"/>
        </w:rPr>
        <w:t>Han</w:t>
      </w:r>
      <w:r w:rsidR="00F7482D">
        <w:rPr>
          <w:rFonts w:cs="GillSans"/>
          <w:szCs w:val="15"/>
        </w:rPr>
        <w:t>n</w:t>
      </w:r>
      <w:r w:rsidRPr="00240E20">
        <w:rPr>
          <w:rFonts w:cs="GillSans"/>
          <w:szCs w:val="15"/>
        </w:rPr>
        <w:t>on</w:t>
      </w:r>
      <w:r w:rsidR="003E6EAA" w:rsidRPr="00240E20">
        <w:rPr>
          <w:rFonts w:cs="GillSans"/>
          <w:szCs w:val="15"/>
        </w:rPr>
        <w:t>, 2010</w:t>
      </w:r>
      <w:r w:rsidRPr="00AB327A">
        <w:rPr>
          <w:rFonts w:cs="GillSans"/>
          <w:szCs w:val="15"/>
        </w:rPr>
        <w:t>).</w:t>
      </w:r>
      <w:r w:rsidR="00D110FB">
        <w:t xml:space="preserve"> </w:t>
      </w:r>
      <w:r w:rsidR="00246BB0">
        <w:t xml:space="preserve"> </w:t>
      </w:r>
    </w:p>
    <w:p w:rsidR="005608C0" w:rsidRPr="00136F95" w:rsidRDefault="00635C8C" w:rsidP="00DA6A0D">
      <w:pPr>
        <w:pStyle w:val="Heading4"/>
      </w:pPr>
      <w:r>
        <w:t xml:space="preserve">The community development component </w:t>
      </w:r>
      <w:r w:rsidRPr="00B90F58">
        <w:t>received little attention</w:t>
      </w:r>
      <w:r>
        <w:t xml:space="preserve"> in terms of design and resourcing</w:t>
      </w:r>
    </w:p>
    <w:p w:rsidR="005806D5" w:rsidRPr="007D1FDA" w:rsidRDefault="005806D5" w:rsidP="005806D5">
      <w:pPr>
        <w:autoSpaceDN w:val="0"/>
      </w:pPr>
      <w:r w:rsidRPr="00EB4E1F">
        <w:t>A national official stated that building welcoming, tolerant communities so that people can (a) have natural supports, and (b) be part of day</w:t>
      </w:r>
      <w:r w:rsidR="00E50873">
        <w:t>-</w:t>
      </w:r>
      <w:r w:rsidRPr="00EB4E1F">
        <w:t>to</w:t>
      </w:r>
      <w:r w:rsidR="00E50873">
        <w:t>-</w:t>
      </w:r>
      <w:r w:rsidRPr="00EB4E1F">
        <w:t xml:space="preserve">day life in </w:t>
      </w:r>
      <w:r w:rsidR="00374AC4">
        <w:t>their</w:t>
      </w:r>
      <w:r w:rsidR="00374AC4" w:rsidRPr="00EB4E1F">
        <w:t xml:space="preserve"> </w:t>
      </w:r>
      <w:r w:rsidRPr="00EB4E1F">
        <w:t>communities was a key element of the original concept of EGL.</w:t>
      </w:r>
      <w:r>
        <w:rPr>
          <w:sz w:val="15"/>
          <w:szCs w:val="15"/>
        </w:rPr>
        <w:t xml:space="preserve"> </w:t>
      </w:r>
      <w:r w:rsidR="00F73EFD">
        <w:t>However,</w:t>
      </w:r>
      <w:r w:rsidR="00635C8C" w:rsidRPr="00635C8C">
        <w:t xml:space="preserve"> o</w:t>
      </w:r>
      <w:r>
        <w:rPr>
          <w:lang w:eastAsia="en-AU"/>
        </w:rPr>
        <w:t>fficials, the EGL team, the LAG and N</w:t>
      </w:r>
      <w:r w:rsidR="00374AC4">
        <w:rPr>
          <w:lang w:eastAsia="en-AU"/>
        </w:rPr>
        <w:t xml:space="preserve">ational </w:t>
      </w:r>
      <w:r>
        <w:rPr>
          <w:lang w:eastAsia="en-AU"/>
        </w:rPr>
        <w:t>EGL</w:t>
      </w:r>
      <w:r w:rsidR="00374AC4">
        <w:rPr>
          <w:lang w:eastAsia="en-AU"/>
        </w:rPr>
        <w:t xml:space="preserve"> </w:t>
      </w:r>
      <w:r w:rsidR="00763122">
        <w:rPr>
          <w:lang w:eastAsia="en-AU"/>
        </w:rPr>
        <w:t xml:space="preserve">(NEGL) </w:t>
      </w:r>
      <w:r w:rsidR="00374AC4">
        <w:rPr>
          <w:lang w:eastAsia="en-AU"/>
        </w:rPr>
        <w:t xml:space="preserve">Leadership </w:t>
      </w:r>
      <w:r w:rsidR="0040446C">
        <w:rPr>
          <w:lang w:eastAsia="en-AU"/>
        </w:rPr>
        <w:t>Group have</w:t>
      </w:r>
      <w:r>
        <w:rPr>
          <w:lang w:eastAsia="en-AU"/>
        </w:rPr>
        <w:t xml:space="preserve"> all acknowledged that minimal attention has been paid to community development</w:t>
      </w:r>
      <w:r w:rsidR="00885D04">
        <w:rPr>
          <w:lang w:eastAsia="en-AU"/>
        </w:rPr>
        <w:t xml:space="preserve"> in the context of EGL</w:t>
      </w:r>
      <w:r>
        <w:rPr>
          <w:lang w:eastAsia="en-AU"/>
        </w:rPr>
        <w:t>.</w:t>
      </w:r>
      <w:r>
        <w:rPr>
          <w:sz w:val="15"/>
          <w:szCs w:val="15"/>
        </w:rPr>
        <w:t xml:space="preserve"> </w:t>
      </w:r>
      <w:r w:rsidR="00A05D67">
        <w:t>O</w:t>
      </w:r>
      <w:r w:rsidRPr="007D1FDA">
        <w:t>ne LAG member reported</w:t>
      </w:r>
      <w:r w:rsidR="005A123A">
        <w:t>:</w:t>
      </w:r>
    </w:p>
    <w:p w:rsidR="005806D5" w:rsidRPr="0059032D" w:rsidRDefault="005806D5" w:rsidP="004D57A8">
      <w:pPr>
        <w:pStyle w:val="Quote"/>
      </w:pPr>
      <w:r w:rsidRPr="0059032D">
        <w:t>I think</w:t>
      </w:r>
      <w:r>
        <w:t xml:space="preserve"> what</w:t>
      </w:r>
      <w:r w:rsidRPr="0059032D">
        <w:t xml:space="preserve"> many of us were excited by was community de</w:t>
      </w:r>
      <w:r w:rsidR="005A123A">
        <w:t>velopment. And, you know, there’s virtually nothing that’s happened and there’</w:t>
      </w:r>
      <w:r w:rsidRPr="0059032D">
        <w:t xml:space="preserve">s some </w:t>
      </w:r>
      <w:r w:rsidR="00950F45">
        <w:t>-</w:t>
      </w:r>
      <w:r w:rsidR="00950F45" w:rsidRPr="0059032D">
        <w:t xml:space="preserve"> </w:t>
      </w:r>
      <w:r w:rsidRPr="0059032D">
        <w:t xml:space="preserve">and you could argue that community development, really, is the essence of Enabling Good Lives </w:t>
      </w:r>
      <w:r w:rsidR="00C96E4F">
        <w:t>–</w:t>
      </w:r>
      <w:r w:rsidRPr="0059032D">
        <w:t xml:space="preserve">in terms of, you know, the </w:t>
      </w:r>
      <w:r w:rsidR="00C96E4F">
        <w:t xml:space="preserve">principles and the objectives. </w:t>
      </w:r>
      <w:r w:rsidRPr="0059032D">
        <w:t>But it is disappointi</w:t>
      </w:r>
      <w:r w:rsidR="00C96E4F">
        <w:t>ng that nothing really tangible’</w:t>
      </w:r>
      <w:r w:rsidRPr="0059032D">
        <w:t>s happened in that space</w:t>
      </w:r>
      <w:r>
        <w:t>.</w:t>
      </w:r>
    </w:p>
    <w:p w:rsidR="00BF199B" w:rsidRDefault="00BF199B" w:rsidP="00BF199B">
      <w:pPr>
        <w:pStyle w:val="Heading3"/>
      </w:pPr>
      <w:r>
        <w:t xml:space="preserve">There was underinvestment in provider and school development to assist them </w:t>
      </w:r>
      <w:r w:rsidR="00227F94">
        <w:t xml:space="preserve">to </w:t>
      </w:r>
      <w:r>
        <w:t xml:space="preserve">operate in line with the EGL principles  </w:t>
      </w:r>
    </w:p>
    <w:p w:rsidR="00BF199B" w:rsidRDefault="00BF199B" w:rsidP="00BF199B">
      <w:r w:rsidRPr="003C7DBF">
        <w:t xml:space="preserve">Providers and schools have an important role to play in helping disabled people achieve their outcomes. </w:t>
      </w:r>
      <w:r w:rsidR="00F73EFD">
        <w:t>However,</w:t>
      </w:r>
      <w:r w:rsidRPr="003C7DBF">
        <w:t xml:space="preserve"> </w:t>
      </w:r>
      <w:r>
        <w:t>p</w:t>
      </w:r>
      <w:r w:rsidRPr="00F57BF0">
        <w:t xml:space="preserve">roviders and schools interviewed </w:t>
      </w:r>
      <w:r>
        <w:t xml:space="preserve">typically </w:t>
      </w:r>
      <w:r w:rsidRPr="00F57BF0">
        <w:t xml:space="preserve">had had limited </w:t>
      </w:r>
      <w:r w:rsidR="00C96E4F">
        <w:t xml:space="preserve">contact with EGL. </w:t>
      </w:r>
      <w:r>
        <w:t>T</w:t>
      </w:r>
      <w:r w:rsidRPr="00897B7D">
        <w:t xml:space="preserve">he EGL resources dedicated to working with schools and providers on what EGL meant </w:t>
      </w:r>
      <w:r>
        <w:t xml:space="preserve">for their practice </w:t>
      </w:r>
      <w:r w:rsidR="00F87B05">
        <w:t>were</w:t>
      </w:r>
      <w:r w:rsidRPr="00897B7D">
        <w:t xml:space="preserve"> limited</w:t>
      </w:r>
      <w:r>
        <w:t>:</w:t>
      </w:r>
      <w:r w:rsidRPr="00897B7D">
        <w:t xml:space="preserve"> </w:t>
      </w:r>
    </w:p>
    <w:p w:rsidR="00BF199B" w:rsidRDefault="00BF199B" w:rsidP="00BF199B">
      <w:pPr>
        <w:pStyle w:val="Bullet1"/>
      </w:pPr>
      <w:r>
        <w:t xml:space="preserve">The EGL team had a person whose role it was to work with providers. Providers interviewed reported </w:t>
      </w:r>
      <w:r w:rsidR="00F87B05">
        <w:t xml:space="preserve">that </w:t>
      </w:r>
      <w:r>
        <w:t xml:space="preserve">this role was invaluable but more support was needed. </w:t>
      </w:r>
    </w:p>
    <w:p w:rsidR="00BF199B" w:rsidRDefault="00BF199B" w:rsidP="00BF199B">
      <w:pPr>
        <w:pStyle w:val="Bullet1"/>
      </w:pPr>
      <w:r>
        <w:t>W</w:t>
      </w:r>
      <w:r w:rsidRPr="000D455A">
        <w:t>h</w:t>
      </w:r>
      <w:r>
        <w:t>ile there was some EGL resource allocated to working with schools</w:t>
      </w:r>
      <w:r w:rsidR="00F87B05">
        <w:t>,</w:t>
      </w:r>
      <w:r>
        <w:t xml:space="preserve"> the people in this role were primarily responsible for working with disabled people and families.   </w:t>
      </w:r>
    </w:p>
    <w:p w:rsidR="00BF199B" w:rsidRDefault="00BF199B" w:rsidP="00BF199B">
      <w:pPr>
        <w:pStyle w:val="Bullet1"/>
      </w:pPr>
      <w:r>
        <w:t xml:space="preserve">Navigators had a role in changing </w:t>
      </w:r>
      <w:r w:rsidR="004961ED">
        <w:t xml:space="preserve">provider and school </w:t>
      </w:r>
      <w:r>
        <w:t xml:space="preserve">behaviour but contact with </w:t>
      </w:r>
      <w:r w:rsidR="004961ED">
        <w:t>them</w:t>
      </w:r>
      <w:r>
        <w:t xml:space="preserve"> was limited</w:t>
      </w:r>
      <w:r w:rsidR="004961ED">
        <w:t>.</w:t>
      </w:r>
      <w:r>
        <w:t xml:space="preserve"> </w:t>
      </w:r>
      <w:r w:rsidRPr="00F57BF0">
        <w:t xml:space="preserve">Some </w:t>
      </w:r>
      <w:r>
        <w:t xml:space="preserve">schools and </w:t>
      </w:r>
      <w:r w:rsidRPr="00F57BF0">
        <w:t xml:space="preserve">providers had only a few people accessing support through EGL so had limited experience of the </w:t>
      </w:r>
      <w:r w:rsidR="00F87B05">
        <w:t>D</w:t>
      </w:r>
      <w:r w:rsidRPr="00F57BF0">
        <w:t xml:space="preserve">emonstration. </w:t>
      </w:r>
      <w:r>
        <w:t>All the schools</w:t>
      </w:r>
      <w:r w:rsidR="00763122">
        <w:t xml:space="preserve"> interviewed</w:t>
      </w:r>
      <w:r>
        <w:t xml:space="preserve"> talked about including the navigators in the planning process. </w:t>
      </w:r>
      <w:r w:rsidR="00F73EFD">
        <w:t>However,</w:t>
      </w:r>
      <w:r>
        <w:t xml:space="preserve"> in practice the navigators had limited interaction </w:t>
      </w:r>
      <w:r w:rsidR="0067255C">
        <w:t xml:space="preserve">with </w:t>
      </w:r>
      <w:r>
        <w:t>school</w:t>
      </w:r>
      <w:r w:rsidR="00374AC4">
        <w:t>s</w:t>
      </w:r>
      <w:r>
        <w:t xml:space="preserve">. </w:t>
      </w:r>
    </w:p>
    <w:p w:rsidR="00BF199B" w:rsidRDefault="00BF199B" w:rsidP="00BF199B">
      <w:pPr>
        <w:pStyle w:val="Bullet1"/>
      </w:pPr>
      <w:r>
        <w:t xml:space="preserve">The role of schools and providers was ambiguous when the </w:t>
      </w:r>
      <w:r w:rsidR="00F87B05">
        <w:t>D</w:t>
      </w:r>
      <w:r>
        <w:t>emonstration began. There was a perception</w:t>
      </w:r>
      <w:r w:rsidR="00F87B05">
        <w:t>,</w:t>
      </w:r>
      <w:r>
        <w:t xml:space="preserve"> </w:t>
      </w:r>
      <w:r w:rsidR="00F87B05">
        <w:t xml:space="preserve">especially </w:t>
      </w:r>
      <w:r>
        <w:t>amongst providers</w:t>
      </w:r>
      <w:r w:rsidR="00F87B05">
        <w:t>,</w:t>
      </w:r>
      <w:r>
        <w:t xml:space="preserve"> that the EGL approach promoted the use </w:t>
      </w:r>
      <w:r w:rsidR="00F87B05">
        <w:t xml:space="preserve">of </w:t>
      </w:r>
      <w:r>
        <w:t xml:space="preserve">natural supports over providers. It would have been more useful </w:t>
      </w:r>
      <w:r>
        <w:lastRenderedPageBreak/>
        <w:t xml:space="preserve">to look at what was needed to </w:t>
      </w:r>
      <w:r w:rsidRPr="00FD4EFE">
        <w:t>better</w:t>
      </w:r>
      <w:r>
        <w:t xml:space="preserve"> support </w:t>
      </w:r>
      <w:r w:rsidR="000B45B9">
        <w:t>disabled people</w:t>
      </w:r>
      <w:r>
        <w:t xml:space="preserve"> to live the life they want and how providers </w:t>
      </w:r>
      <w:r w:rsidR="00FD4EFE">
        <w:t xml:space="preserve">could </w:t>
      </w:r>
      <w:r>
        <w:t xml:space="preserve">contribute.    </w:t>
      </w:r>
    </w:p>
    <w:p w:rsidR="00BF199B" w:rsidRDefault="00BF199B" w:rsidP="00BF199B">
      <w:pPr>
        <w:pStyle w:val="Bullet1"/>
        <w:numPr>
          <w:ilvl w:val="0"/>
          <w:numId w:val="0"/>
        </w:numPr>
      </w:pPr>
      <w:r>
        <w:t xml:space="preserve">The lack of contact with the Demonstration meant </w:t>
      </w:r>
      <w:r w:rsidRPr="00285C83">
        <w:t>schools and providers were unclear of their role</w:t>
      </w:r>
      <w:r>
        <w:t xml:space="preserve"> in the Demonstration and </w:t>
      </w:r>
      <w:r w:rsidRPr="00285C83">
        <w:t xml:space="preserve">key concepts such as </w:t>
      </w:r>
      <w:r w:rsidR="00FD4EFE">
        <w:t>‘</w:t>
      </w:r>
      <w:r w:rsidRPr="00285C83">
        <w:t>a good life</w:t>
      </w:r>
      <w:r w:rsidR="00FD4EFE">
        <w:t>’</w:t>
      </w:r>
      <w:r w:rsidRPr="00285C83">
        <w:t xml:space="preserve">, </w:t>
      </w:r>
      <w:r w:rsidR="00FD4EFE">
        <w:t>‘</w:t>
      </w:r>
      <w:r w:rsidRPr="00285C83">
        <w:t>natural supports</w:t>
      </w:r>
      <w:r w:rsidR="00FD4EFE">
        <w:t>’</w:t>
      </w:r>
      <w:r w:rsidRPr="00285C83">
        <w:t xml:space="preserve"> and </w:t>
      </w:r>
      <w:r w:rsidR="00FD4EFE">
        <w:t>‘</w:t>
      </w:r>
      <w:r w:rsidRPr="00285C83">
        <w:t>mainstream first</w:t>
      </w:r>
      <w:r w:rsidR="00FD4EFE">
        <w:t>’</w:t>
      </w:r>
      <w:r w:rsidRPr="00285C83">
        <w:t xml:space="preserve"> were not commonly understood</w:t>
      </w:r>
      <w:r w:rsidR="004961ED">
        <w:t xml:space="preserve"> </w:t>
      </w:r>
      <w:r w:rsidRPr="00FD4EFE">
        <w:t>(</w:t>
      </w:r>
      <w:r w:rsidR="00FD4EFE">
        <w:t>s</w:t>
      </w:r>
      <w:r w:rsidRPr="00FD4EFE">
        <w:t>ee</w:t>
      </w:r>
      <w:r w:rsidR="000A1865" w:rsidRPr="00FD4EFE">
        <w:t xml:space="preserve"> section</w:t>
      </w:r>
      <w:r w:rsidR="005A7DD8">
        <w:t xml:space="preserve"> 6. </w:t>
      </w:r>
      <w:r w:rsidR="009C578C">
        <w:fldChar w:fldCharType="begin"/>
      </w:r>
      <w:r w:rsidR="005A7DD8">
        <w:instrText xml:space="preserve"> REF _Ref469646566 \h </w:instrText>
      </w:r>
      <w:r w:rsidR="009C578C">
        <w:fldChar w:fldCharType="separate"/>
      </w:r>
      <w:r w:rsidR="00FE692A">
        <w:t>Limited change amongst schools and providers</w:t>
      </w:r>
      <w:r w:rsidR="009C578C">
        <w:fldChar w:fldCharType="end"/>
      </w:r>
      <w:r w:rsidR="005A7DD8">
        <w:t xml:space="preserve">, page </w:t>
      </w:r>
      <w:r w:rsidR="009C578C">
        <w:fldChar w:fldCharType="begin"/>
      </w:r>
      <w:r w:rsidR="005A7DD8">
        <w:instrText xml:space="preserve"> PAGEREF _Ref469646573 \h </w:instrText>
      </w:r>
      <w:r w:rsidR="009C578C">
        <w:fldChar w:fldCharType="separate"/>
      </w:r>
      <w:r w:rsidR="00FE692A">
        <w:rPr>
          <w:noProof/>
        </w:rPr>
        <w:t>100</w:t>
      </w:r>
      <w:r w:rsidR="009C578C">
        <w:fldChar w:fldCharType="end"/>
      </w:r>
      <w:r>
        <w:t>)</w:t>
      </w:r>
      <w:r w:rsidR="004961ED">
        <w:t>.</w:t>
      </w:r>
    </w:p>
    <w:p w:rsidR="00E53C5A" w:rsidRDefault="00E53C5A" w:rsidP="00E53C5A">
      <w:pPr>
        <w:pStyle w:val="Heading3"/>
      </w:pPr>
      <w:r>
        <w:t xml:space="preserve">Accountability </w:t>
      </w:r>
      <w:r w:rsidR="00E20858">
        <w:t xml:space="preserve">arrangements </w:t>
      </w:r>
      <w:r w:rsidR="000B2521">
        <w:t xml:space="preserve">could </w:t>
      </w:r>
      <w:r w:rsidR="00E849DD">
        <w:t xml:space="preserve">have been </w:t>
      </w:r>
      <w:r w:rsidR="000B2521">
        <w:t>improved</w:t>
      </w:r>
    </w:p>
    <w:p w:rsidR="00E53C5A" w:rsidRPr="00DA6A0D" w:rsidRDefault="000B2521" w:rsidP="00DA6A0D">
      <w:pPr>
        <w:pStyle w:val="Heading4"/>
      </w:pPr>
      <w:r w:rsidRPr="00DA6A0D">
        <w:t>Some a</w:t>
      </w:r>
      <w:r w:rsidR="00E53C5A" w:rsidRPr="00DA6A0D">
        <w:t>rrangements were in place to ensure disabled people use</w:t>
      </w:r>
      <w:r w:rsidR="00FD4EFE">
        <w:t>d</w:t>
      </w:r>
      <w:r w:rsidR="00E53C5A" w:rsidRPr="00DA6A0D">
        <w:t xml:space="preserve"> pooled funding appropriately</w:t>
      </w:r>
    </w:p>
    <w:p w:rsidR="00E53C5A" w:rsidRDefault="000B2521" w:rsidP="00E53C5A">
      <w:pPr>
        <w:rPr>
          <w:lang w:eastAsia="en-AU"/>
        </w:rPr>
      </w:pPr>
      <w:r>
        <w:t>In this evaluation i</w:t>
      </w:r>
      <w:r w:rsidR="00E53C5A">
        <w:rPr>
          <w:lang w:eastAsia="en-AU"/>
        </w:rPr>
        <w:t xml:space="preserve">nterviewees reported that </w:t>
      </w:r>
      <w:r>
        <w:rPr>
          <w:lang w:eastAsia="en-AU"/>
        </w:rPr>
        <w:t xml:space="preserve">there were </w:t>
      </w:r>
      <w:r w:rsidR="00E53C5A">
        <w:rPr>
          <w:lang w:eastAsia="en-AU"/>
        </w:rPr>
        <w:t xml:space="preserve">arrangements to ensure disabled people </w:t>
      </w:r>
      <w:r w:rsidR="00B74BEB">
        <w:rPr>
          <w:lang w:eastAsia="en-AU"/>
        </w:rPr>
        <w:t>made appropriate use of the funding they received</w:t>
      </w:r>
      <w:r w:rsidR="00E53C5A">
        <w:rPr>
          <w:lang w:eastAsia="en-AU"/>
        </w:rPr>
        <w:t xml:space="preserve">: </w:t>
      </w:r>
    </w:p>
    <w:p w:rsidR="00E53C5A" w:rsidRDefault="00E05038" w:rsidP="00E53C5A">
      <w:pPr>
        <w:pStyle w:val="Bullet1"/>
      </w:pPr>
      <w:r>
        <w:t xml:space="preserve">MIC </w:t>
      </w:r>
      <w:r w:rsidR="00F87B05">
        <w:t>has</w:t>
      </w:r>
      <w:r w:rsidR="00E53C5A" w:rsidRPr="008D47AF">
        <w:t xml:space="preserve"> be</w:t>
      </w:r>
      <w:r w:rsidR="00E53C5A">
        <w:t>en instrumental in advising families (</w:t>
      </w:r>
      <w:r w:rsidR="00E53C5A" w:rsidRPr="00FD4EFE">
        <w:t>see</w:t>
      </w:r>
      <w:r w:rsidR="00E53C5A">
        <w:t xml:space="preserve"> </w:t>
      </w:r>
      <w:r w:rsidR="009C578C">
        <w:fldChar w:fldCharType="begin"/>
      </w:r>
      <w:r w:rsidR="00E53C5A">
        <w:instrText xml:space="preserve"> REF _Ref462754790 \h </w:instrText>
      </w:r>
      <w:r w:rsidR="009C578C">
        <w:fldChar w:fldCharType="separate"/>
      </w:r>
      <w:r w:rsidR="00FE692A">
        <w:t>Families had some useful sources of advice and guidance but more was needed</w:t>
      </w:r>
      <w:r w:rsidR="009C578C">
        <w:fldChar w:fldCharType="end"/>
      </w:r>
      <w:r w:rsidR="00E53C5A">
        <w:t xml:space="preserve">, page </w:t>
      </w:r>
      <w:r w:rsidR="009C578C" w:rsidRPr="00FD4EFE">
        <w:fldChar w:fldCharType="begin"/>
      </w:r>
      <w:r w:rsidR="00E53C5A" w:rsidRPr="00E84ACE">
        <w:instrText xml:space="preserve"> PAGEREF _Ref462754790 \h </w:instrText>
      </w:r>
      <w:r w:rsidR="009C578C" w:rsidRPr="00FD4EFE">
        <w:fldChar w:fldCharType="separate"/>
      </w:r>
      <w:r w:rsidR="00FE692A">
        <w:rPr>
          <w:noProof/>
        </w:rPr>
        <w:t>63</w:t>
      </w:r>
      <w:r w:rsidR="009C578C" w:rsidRPr="00FD4EFE">
        <w:fldChar w:fldCharType="end"/>
      </w:r>
      <w:r w:rsidR="00E53C5A">
        <w:t>)</w:t>
      </w:r>
      <w:r w:rsidR="00F87B05">
        <w:t>.</w:t>
      </w:r>
    </w:p>
    <w:p w:rsidR="00E53C5A" w:rsidRDefault="00E53C5A" w:rsidP="00E53C5A">
      <w:pPr>
        <w:pStyle w:val="Bullet1"/>
      </w:pPr>
      <w:r>
        <w:t xml:space="preserve">Navigators have been able to provide guidance </w:t>
      </w:r>
      <w:r w:rsidR="00E20858">
        <w:t>to disabled people and their families</w:t>
      </w:r>
      <w:r w:rsidR="00F87B05">
        <w:t>.</w:t>
      </w:r>
      <w:r w:rsidR="00E20858">
        <w:t xml:space="preserve"> </w:t>
      </w:r>
    </w:p>
    <w:p w:rsidR="00E53C5A" w:rsidRPr="004A349F" w:rsidRDefault="00E20858" w:rsidP="00E53C5A">
      <w:pPr>
        <w:pStyle w:val="Bullet1"/>
      </w:pPr>
      <w:r w:rsidRPr="00E84ACE">
        <w:t>The purchasing</w:t>
      </w:r>
      <w:r w:rsidRPr="004A349F">
        <w:t xml:space="preserve"> </w:t>
      </w:r>
      <w:r w:rsidR="00B62C49" w:rsidRPr="004A349F">
        <w:t>advisory</w:t>
      </w:r>
      <w:r w:rsidRPr="004A349F">
        <w:t xml:space="preserve"> panel</w:t>
      </w:r>
      <w:r w:rsidR="00B62C49" w:rsidRPr="004A349F">
        <w:t xml:space="preserve"> (see </w:t>
      </w:r>
      <w:r w:rsidR="009C578C" w:rsidRPr="004A349F">
        <w:fldChar w:fldCharType="begin"/>
      </w:r>
      <w:r w:rsidR="00B62C49" w:rsidRPr="004A349F">
        <w:instrText xml:space="preserve"> REF _Ref468959085 \h </w:instrText>
      </w:r>
      <w:r w:rsidR="00B62C49">
        <w:instrText xml:space="preserve"> \* MERGEFORMAT </w:instrText>
      </w:r>
      <w:r w:rsidR="009C578C" w:rsidRPr="004A349F">
        <w:fldChar w:fldCharType="separate"/>
      </w:r>
      <w:r w:rsidR="00FE692A" w:rsidRPr="003C4C69">
        <w:t>The purchasing advisory panel wo</w:t>
      </w:r>
      <w:r w:rsidR="00FE692A" w:rsidRPr="00080E70">
        <w:t>rk</w:t>
      </w:r>
      <w:r w:rsidR="00FE692A">
        <w:t>ed</w:t>
      </w:r>
      <w:r w:rsidR="00FE692A" w:rsidRPr="003C4C69">
        <w:t xml:space="preserve"> well</w:t>
      </w:r>
      <w:r w:rsidR="009C578C" w:rsidRPr="004A349F">
        <w:fldChar w:fldCharType="end"/>
      </w:r>
      <w:r w:rsidR="00B62C49" w:rsidRPr="004A349F">
        <w:t>,</w:t>
      </w:r>
      <w:r w:rsidR="00E84ACE">
        <w:t xml:space="preserve"> page</w:t>
      </w:r>
      <w:r w:rsidR="00B62C49" w:rsidRPr="004A349F">
        <w:t xml:space="preserve"> </w:t>
      </w:r>
      <w:r w:rsidR="009C578C" w:rsidRPr="004A349F">
        <w:fldChar w:fldCharType="begin"/>
      </w:r>
      <w:r w:rsidR="00B62C49" w:rsidRPr="004A349F">
        <w:instrText xml:space="preserve"> PAGEREF _Ref468959085 \h </w:instrText>
      </w:r>
      <w:r w:rsidR="009C578C" w:rsidRPr="004A349F">
        <w:fldChar w:fldCharType="separate"/>
      </w:r>
      <w:r w:rsidR="00FE692A">
        <w:rPr>
          <w:noProof/>
        </w:rPr>
        <w:t>64</w:t>
      </w:r>
      <w:r w:rsidR="009C578C" w:rsidRPr="004A349F">
        <w:fldChar w:fldCharType="end"/>
      </w:r>
      <w:r w:rsidR="00B62C49" w:rsidRPr="004A349F">
        <w:t>) and purchasing guidelines (see p</w:t>
      </w:r>
      <w:r w:rsidR="00B62C49" w:rsidRPr="00E84ACE">
        <w:t>age</w:t>
      </w:r>
      <w:r w:rsidR="00B62C49" w:rsidRPr="004A349F">
        <w:t xml:space="preserve"> </w:t>
      </w:r>
      <w:r w:rsidR="009C578C" w:rsidRPr="004A349F">
        <w:fldChar w:fldCharType="begin"/>
      </w:r>
      <w:r w:rsidR="00B62C49" w:rsidRPr="004A349F">
        <w:instrText xml:space="preserve"> PAGEREF _Ref468959122 \h </w:instrText>
      </w:r>
      <w:r w:rsidR="009C578C" w:rsidRPr="004A349F">
        <w:fldChar w:fldCharType="separate"/>
      </w:r>
      <w:r w:rsidR="00FE692A">
        <w:rPr>
          <w:noProof/>
        </w:rPr>
        <w:t>64</w:t>
      </w:r>
      <w:r w:rsidR="009C578C" w:rsidRPr="004A349F">
        <w:fldChar w:fldCharType="end"/>
      </w:r>
      <w:r w:rsidR="00B62C49" w:rsidRPr="004A349F">
        <w:t>)</w:t>
      </w:r>
      <w:r w:rsidR="00374AC4">
        <w:t xml:space="preserve"> have provided assistance and guidance to disabled people and their families</w:t>
      </w:r>
      <w:r w:rsidR="00F87B05">
        <w:t>.</w:t>
      </w:r>
    </w:p>
    <w:p w:rsidR="00885D04" w:rsidRDefault="00F73EFD" w:rsidP="00885D04">
      <w:pPr>
        <w:pStyle w:val="Bullet1"/>
        <w:numPr>
          <w:ilvl w:val="0"/>
          <w:numId w:val="0"/>
        </w:numPr>
      </w:pPr>
      <w:r>
        <w:t>However,</w:t>
      </w:r>
      <w:r w:rsidR="00885D04">
        <w:t xml:space="preserve"> </w:t>
      </w:r>
      <w:r w:rsidR="003F7A6A">
        <w:t xml:space="preserve">some </w:t>
      </w:r>
      <w:r w:rsidR="00885D04">
        <w:t>interview</w:t>
      </w:r>
      <w:r w:rsidR="003F7A6A">
        <w:t xml:space="preserve">ees involved in working with disabled people and families were concerned that they did not always fully appreciate the responsibilities they were taking on when they took up personalised funding or employed staff. An </w:t>
      </w:r>
      <w:r w:rsidR="00885D04" w:rsidRPr="00B10FA5">
        <w:t xml:space="preserve">EGL team member reported </w:t>
      </w:r>
      <w:r w:rsidR="003F7A6A">
        <w:t>that</w:t>
      </w:r>
      <w:r w:rsidR="00885D04" w:rsidRPr="00B10FA5">
        <w:t xml:space="preserve"> </w:t>
      </w:r>
      <w:r w:rsidR="00885D04" w:rsidRPr="003F7A6A">
        <w:rPr>
          <w:i/>
        </w:rPr>
        <w:t>“</w:t>
      </w:r>
      <w:r w:rsidR="003F7A6A" w:rsidRPr="003F7A6A">
        <w:rPr>
          <w:i/>
        </w:rPr>
        <w:t>s</w:t>
      </w:r>
      <w:r w:rsidR="00885D04" w:rsidRPr="003F7A6A">
        <w:rPr>
          <w:i/>
        </w:rPr>
        <w:t>ome people take on IF</w:t>
      </w:r>
      <w:r w:rsidR="00A9039F">
        <w:rPr>
          <w:i/>
        </w:rPr>
        <w:t xml:space="preserve"> </w:t>
      </w:r>
      <w:r w:rsidR="00A9039F">
        <w:t>[</w:t>
      </w:r>
      <w:r w:rsidR="00A9039F" w:rsidRPr="00A9039F">
        <w:t>Individualised Funding</w:t>
      </w:r>
      <w:r w:rsidR="00A9039F">
        <w:t>]</w:t>
      </w:r>
      <w:r w:rsidR="00885D04" w:rsidRPr="003F7A6A">
        <w:rPr>
          <w:i/>
        </w:rPr>
        <w:t xml:space="preserve"> and EGL with rose tinted spectacles and think great we’ve got money, we can employ who we want, we can go get this and that”.</w:t>
      </w:r>
      <w:r w:rsidR="00885D04" w:rsidRPr="00B10FA5">
        <w:t xml:space="preserve"> </w:t>
      </w:r>
    </w:p>
    <w:p w:rsidR="00A74A66" w:rsidRDefault="00A74A66" w:rsidP="000B2521">
      <w:pPr>
        <w:pStyle w:val="Bullet1"/>
        <w:numPr>
          <w:ilvl w:val="0"/>
          <w:numId w:val="0"/>
        </w:numPr>
        <w:rPr>
          <w:highlight w:val="yellow"/>
        </w:rPr>
      </w:pPr>
      <w:r>
        <w:t xml:space="preserve">Research indicates that </w:t>
      </w:r>
      <w:r w:rsidRPr="00906BC5">
        <w:t>building the capacity</w:t>
      </w:r>
      <w:r w:rsidRPr="00B85191">
        <w:t xml:space="preserve"> of disabled people and their families to manage the money need</w:t>
      </w:r>
      <w:r>
        <w:t>s</w:t>
      </w:r>
      <w:r w:rsidRPr="00B85191">
        <w:t xml:space="preserve"> to go hand in hand with </w:t>
      </w:r>
      <w:r w:rsidR="00A9039F">
        <w:t>Individualised Funding</w:t>
      </w:r>
      <w:r w:rsidR="00244EFB">
        <w:t xml:space="preserve">, especially </w:t>
      </w:r>
      <w:r w:rsidR="00183DCD">
        <w:t>where</w:t>
      </w:r>
      <w:r w:rsidR="00244EFB">
        <w:t xml:space="preserve"> </w:t>
      </w:r>
      <w:r w:rsidRPr="00B85191">
        <w:t>people have additional vulnerabilities or restricted capacity</w:t>
      </w:r>
      <w:r>
        <w:t xml:space="preserve"> (Fisher </w:t>
      </w:r>
      <w:r w:rsidR="00DC021D">
        <w:t xml:space="preserve">et </w:t>
      </w:r>
      <w:r w:rsidR="001D75C9" w:rsidRPr="0025790D">
        <w:t>al.,</w:t>
      </w:r>
      <w:r>
        <w:t xml:space="preserve"> 2010)</w:t>
      </w:r>
      <w:r w:rsidRPr="00B85191">
        <w:t>.</w:t>
      </w:r>
      <w:r w:rsidR="00357B66">
        <w:t xml:space="preserve"> EGL did undertake capacity</w:t>
      </w:r>
      <w:r w:rsidR="00F87B05">
        <w:t>-</w:t>
      </w:r>
      <w:r w:rsidR="00357B66">
        <w:t xml:space="preserve">building work with families </w:t>
      </w:r>
      <w:r w:rsidR="00B62C49">
        <w:t>but more may be needed (</w:t>
      </w:r>
      <w:r w:rsidR="00B62C49" w:rsidRPr="00C37EB3">
        <w:t>see</w:t>
      </w:r>
      <w:r w:rsidR="00B62C49">
        <w:t xml:space="preserve"> </w:t>
      </w:r>
      <w:r w:rsidR="009C578C">
        <w:fldChar w:fldCharType="begin"/>
      </w:r>
      <w:r w:rsidR="00B62C49">
        <w:instrText xml:space="preserve"> REF _Ref468958931 \h </w:instrText>
      </w:r>
      <w:r w:rsidR="009C578C">
        <w:fldChar w:fldCharType="separate"/>
      </w:r>
      <w:r w:rsidR="00FE692A" w:rsidRPr="00CA53EF">
        <w:t>Building the capacity of disabled people to engage in planning</w:t>
      </w:r>
      <w:r w:rsidR="009C578C">
        <w:fldChar w:fldCharType="end"/>
      </w:r>
      <w:r w:rsidR="00B62C49">
        <w:t xml:space="preserve">, page </w:t>
      </w:r>
      <w:r w:rsidR="009C578C" w:rsidRPr="00C37EB3">
        <w:fldChar w:fldCharType="begin"/>
      </w:r>
      <w:r w:rsidR="00B62C49" w:rsidRPr="00C37EB3">
        <w:instrText xml:space="preserve"> PAGEREF _Ref468958931 \h </w:instrText>
      </w:r>
      <w:r w:rsidR="009C578C" w:rsidRPr="00C37EB3">
        <w:fldChar w:fldCharType="separate"/>
      </w:r>
      <w:r w:rsidR="00FE692A">
        <w:rPr>
          <w:noProof/>
        </w:rPr>
        <w:t>55</w:t>
      </w:r>
      <w:r w:rsidR="009C578C" w:rsidRPr="00C37EB3">
        <w:fldChar w:fldCharType="end"/>
      </w:r>
      <w:r w:rsidR="00B62C49">
        <w:t xml:space="preserve">). </w:t>
      </w:r>
    </w:p>
    <w:p w:rsidR="00E53C5A" w:rsidRDefault="00FD305C" w:rsidP="00DA6A0D">
      <w:pPr>
        <w:pStyle w:val="Heading4"/>
      </w:pPr>
      <w:r>
        <w:t xml:space="preserve">Arrangements to safeguard disabled people </w:t>
      </w:r>
      <w:r w:rsidR="00E849DD">
        <w:t>were</w:t>
      </w:r>
      <w:r w:rsidR="00B10FA5">
        <w:t xml:space="preserve"> not as clear as they could </w:t>
      </w:r>
      <w:r w:rsidR="00E849DD">
        <w:t>have been</w:t>
      </w:r>
      <w:r>
        <w:t xml:space="preserve"> </w:t>
      </w:r>
    </w:p>
    <w:p w:rsidR="00267991" w:rsidRDefault="00267991" w:rsidP="00577255">
      <w:r>
        <w:t>Some interviewees</w:t>
      </w:r>
      <w:r w:rsidR="004F60A3">
        <w:t xml:space="preserve"> </w:t>
      </w:r>
      <w:r w:rsidR="002B3FBE">
        <w:t>raised</w:t>
      </w:r>
      <w:r>
        <w:t xml:space="preserve"> questions </w:t>
      </w:r>
      <w:r w:rsidR="00F87B05">
        <w:t>about</w:t>
      </w:r>
      <w:r w:rsidR="004F60A3">
        <w:t xml:space="preserve"> who is responsible for safeguar</w:t>
      </w:r>
      <w:r w:rsidR="004F60A3" w:rsidRPr="00C80F19">
        <w:t>ding</w:t>
      </w:r>
      <w:r w:rsidR="002B3FBE" w:rsidRPr="00B85191">
        <w:rPr>
          <w:vertAlign w:val="superscript"/>
        </w:rPr>
        <w:footnoteReference w:id="30"/>
      </w:r>
      <w:r w:rsidR="004F60A3">
        <w:t xml:space="preserve"> disabled people</w:t>
      </w:r>
      <w:r>
        <w:t xml:space="preserve"> </w:t>
      </w:r>
      <w:r w:rsidRPr="00267991">
        <w:t>in the m</w:t>
      </w:r>
      <w:r w:rsidRPr="00267991">
        <w:rPr>
          <w:lang w:eastAsia="en-AU"/>
        </w:rPr>
        <w:t xml:space="preserve">ove </w:t>
      </w:r>
      <w:r w:rsidRPr="00267991">
        <w:t>towards greater</w:t>
      </w:r>
      <w:r>
        <w:t xml:space="preserve"> personalisation of supports and services and individualised budgets</w:t>
      </w:r>
      <w:r w:rsidR="004F60A3">
        <w:t xml:space="preserve">. </w:t>
      </w:r>
      <w:r>
        <w:t>Some</w:t>
      </w:r>
      <w:r w:rsidR="004F60A3">
        <w:t xml:space="preserve"> providers and schools interviewed questioned whether disabled people would be safe outside of their organisations. They questioned who would check that </w:t>
      </w:r>
      <w:r>
        <w:t xml:space="preserve">disabled people were being safely cared for in the community as not all families were well placed to meet their young person’s needs. </w:t>
      </w:r>
    </w:p>
    <w:p w:rsidR="00B654E2" w:rsidRPr="00B654E2" w:rsidRDefault="00F73EFD" w:rsidP="00B654E2">
      <w:r>
        <w:lastRenderedPageBreak/>
        <w:t>However,</w:t>
      </w:r>
      <w:r w:rsidR="002B3FBE">
        <w:t xml:space="preserve"> some interviewees suggested that</w:t>
      </w:r>
      <w:r w:rsidR="005359FE">
        <w:t xml:space="preserve"> for disabled people to develop and grow they need to be able to take risks. Not everything can be known or controlled. They suggested th</w:t>
      </w:r>
      <w:r w:rsidR="002B3FBE">
        <w:t xml:space="preserve">e way forward was a greater focus on risk enablement. </w:t>
      </w:r>
      <w:r w:rsidR="002B3FBE" w:rsidRPr="00906BC5">
        <w:t xml:space="preserve">This means </w:t>
      </w:r>
      <w:r w:rsidR="00B654E2">
        <w:t>empowering</w:t>
      </w:r>
      <w:r w:rsidR="00B654E2" w:rsidRPr="00906BC5">
        <w:t xml:space="preserve"> </w:t>
      </w:r>
      <w:r w:rsidR="002B3FBE" w:rsidRPr="00906BC5">
        <w:t>disabled people and their families to define</w:t>
      </w:r>
      <w:r w:rsidR="00B654E2">
        <w:t xml:space="preserve"> and manage</w:t>
      </w:r>
      <w:r w:rsidR="002B3FBE" w:rsidRPr="00906BC5">
        <w:t xml:space="preserve"> their own risks and to recognise, identify and report</w:t>
      </w:r>
      <w:r w:rsidR="002B3FBE">
        <w:t xml:space="preserve"> </w:t>
      </w:r>
      <w:r w:rsidR="002B3FBE" w:rsidRPr="00906BC5">
        <w:t>neglect and safeguarding</w:t>
      </w:r>
      <w:r w:rsidR="002B3FBE" w:rsidRPr="00B85191">
        <w:t xml:space="preserve"> issues</w:t>
      </w:r>
      <w:r w:rsidR="002B3FBE">
        <w:t xml:space="preserve"> (</w:t>
      </w:r>
      <w:r w:rsidR="002B3FBE" w:rsidRPr="00C3320D">
        <w:t>Carr</w:t>
      </w:r>
      <w:r w:rsidR="00C3320D">
        <w:t>,</w:t>
      </w:r>
      <w:r w:rsidR="002B3FBE">
        <w:t xml:space="preserve"> 2010)</w:t>
      </w:r>
      <w:r w:rsidR="00A363F6">
        <w:t xml:space="preserve">. </w:t>
      </w:r>
      <w:r w:rsidR="00B654E2" w:rsidRPr="00B654E2">
        <w:t xml:space="preserve">Empowering </w:t>
      </w:r>
      <w:r w:rsidR="00B654E2" w:rsidRPr="00986B66">
        <w:t>people</w:t>
      </w:r>
      <w:r w:rsidR="00B654E2" w:rsidRPr="009338E3">
        <w:t xml:space="preserve"> to have more choice and control</w:t>
      </w:r>
      <w:r w:rsidR="00B654E2" w:rsidRPr="00BC05D7">
        <w:t xml:space="preserve"> over what they do also means accepting that sometimes people will make mistakes or fail. </w:t>
      </w:r>
      <w:r w:rsidR="00B654E2" w:rsidRPr="0034153B">
        <w:rPr>
          <w:i/>
        </w:rPr>
        <w:t>“This is what is meant by the dignity of risk”</w:t>
      </w:r>
      <w:r w:rsidR="00B654E2" w:rsidRPr="0034153B">
        <w:t xml:space="preserve"> (Reinders &amp; Schalock, 2014: 293).</w:t>
      </w:r>
    </w:p>
    <w:p w:rsidR="00A74A66" w:rsidRDefault="00A363F6" w:rsidP="00986B66">
      <w:pPr>
        <w:rPr>
          <w:lang w:eastAsia="en-NZ"/>
        </w:rPr>
      </w:pPr>
      <w:r>
        <w:t xml:space="preserve">For the EGL team this meant asking </w:t>
      </w:r>
      <w:r w:rsidR="00E70B77">
        <w:t>disabled</w:t>
      </w:r>
      <w:r>
        <w:t xml:space="preserve"> people and their families what they wanted and helping them work through </w:t>
      </w:r>
      <w:r w:rsidR="00CE4D69">
        <w:t>what</w:t>
      </w:r>
      <w:r w:rsidR="00E70B77">
        <w:rPr>
          <w:lang w:eastAsia="en-NZ"/>
        </w:rPr>
        <w:t xml:space="preserve"> could be done safely (</w:t>
      </w:r>
      <w:r w:rsidR="00CD6A04">
        <w:rPr>
          <w:lang w:eastAsia="en-NZ"/>
        </w:rPr>
        <w:t>eg</w:t>
      </w:r>
      <w:r w:rsidR="00E70B77">
        <w:rPr>
          <w:lang w:eastAsia="en-NZ"/>
        </w:rPr>
        <w:t xml:space="preserve"> taking the bus with a friend, using their smart phone to take pictures of their location or text where they </w:t>
      </w:r>
      <w:r w:rsidR="00CE4D69">
        <w:rPr>
          <w:lang w:eastAsia="en-NZ"/>
        </w:rPr>
        <w:t>were</w:t>
      </w:r>
      <w:r w:rsidR="00E70B77">
        <w:rPr>
          <w:lang w:eastAsia="en-NZ"/>
        </w:rPr>
        <w:t>).</w:t>
      </w:r>
      <w:r w:rsidR="002B3FBE">
        <w:t xml:space="preserve"> </w:t>
      </w:r>
      <w:r w:rsidR="0064424E">
        <w:t>For example,</w:t>
      </w:r>
      <w:r w:rsidR="002B3FBE">
        <w:t xml:space="preserve"> the </w:t>
      </w:r>
      <w:r w:rsidR="00A74A66">
        <w:t>navigators</w:t>
      </w:r>
      <w:r w:rsidR="002B3FBE">
        <w:t xml:space="preserve"> </w:t>
      </w:r>
      <w:r w:rsidR="00A74A66">
        <w:t xml:space="preserve">sought to empower families to </w:t>
      </w:r>
      <w:r w:rsidR="00A74A66" w:rsidRPr="00A74A66">
        <w:rPr>
          <w:lang w:eastAsia="en-NZ"/>
        </w:rPr>
        <w:t>take reasonable risks within the bounds of what they were comfortable with.</w:t>
      </w:r>
      <w:r w:rsidR="00A74A66">
        <w:rPr>
          <w:lang w:eastAsia="en-NZ"/>
        </w:rPr>
        <w:t xml:space="preserve"> </w:t>
      </w:r>
      <w:r w:rsidR="00324F9E">
        <w:rPr>
          <w:lang w:eastAsia="en-NZ"/>
        </w:rPr>
        <w:t xml:space="preserve">The </w:t>
      </w:r>
      <w:r w:rsidR="003C6112">
        <w:rPr>
          <w:lang w:eastAsia="en-NZ"/>
        </w:rPr>
        <w:t xml:space="preserve">EGL </w:t>
      </w:r>
      <w:r w:rsidR="00324F9E">
        <w:rPr>
          <w:lang w:eastAsia="en-NZ"/>
        </w:rPr>
        <w:t xml:space="preserve">team found </w:t>
      </w:r>
      <w:r w:rsidR="00324F9E">
        <w:t xml:space="preserve">if they </w:t>
      </w:r>
      <w:r w:rsidR="00324F9E" w:rsidRPr="00C978D0">
        <w:rPr>
          <w:i/>
        </w:rPr>
        <w:t xml:space="preserve">“went </w:t>
      </w:r>
      <w:r w:rsidR="003C6112">
        <w:rPr>
          <w:i/>
        </w:rPr>
        <w:t xml:space="preserve">with </w:t>
      </w:r>
      <w:r w:rsidR="00324F9E" w:rsidRPr="00C978D0">
        <w:rPr>
          <w:i/>
        </w:rPr>
        <w:t>people</w:t>
      </w:r>
      <w:r w:rsidR="00CE4D69">
        <w:rPr>
          <w:i/>
        </w:rPr>
        <w:t>’s value systems and where they’</w:t>
      </w:r>
      <w:r w:rsidR="00324F9E" w:rsidRPr="00C978D0">
        <w:rPr>
          <w:i/>
        </w:rPr>
        <w:t xml:space="preserve">re at” </w:t>
      </w:r>
      <w:r w:rsidR="00324F9E" w:rsidRPr="00F21AA6">
        <w:t xml:space="preserve">people </w:t>
      </w:r>
      <w:r w:rsidR="00C978D0">
        <w:t xml:space="preserve">were willing to try new activities they </w:t>
      </w:r>
      <w:r w:rsidR="003C6112">
        <w:t xml:space="preserve">had initially </w:t>
      </w:r>
      <w:r w:rsidR="00C978D0">
        <w:t xml:space="preserve">perceived as riskier. </w:t>
      </w:r>
      <w:r w:rsidR="003C6112">
        <w:rPr>
          <w:lang w:eastAsia="en-NZ"/>
        </w:rPr>
        <w:t xml:space="preserve">Disabled people and </w:t>
      </w:r>
      <w:r w:rsidR="00784674">
        <w:rPr>
          <w:lang w:eastAsia="en-NZ"/>
        </w:rPr>
        <w:t xml:space="preserve">their </w:t>
      </w:r>
      <w:r w:rsidR="003C6112">
        <w:rPr>
          <w:lang w:eastAsia="en-NZ"/>
        </w:rPr>
        <w:t>families</w:t>
      </w:r>
      <w:r w:rsidR="00324F9E">
        <w:rPr>
          <w:lang w:eastAsia="en-NZ"/>
        </w:rPr>
        <w:t xml:space="preserve"> </w:t>
      </w:r>
      <w:r w:rsidR="003C6112">
        <w:rPr>
          <w:lang w:eastAsia="en-NZ"/>
        </w:rPr>
        <w:t xml:space="preserve">were encouraged to </w:t>
      </w:r>
      <w:r w:rsidR="00324F9E">
        <w:rPr>
          <w:lang w:eastAsia="en-NZ"/>
        </w:rPr>
        <w:t xml:space="preserve">talk with other families about how </w:t>
      </w:r>
      <w:r w:rsidR="00A74A66">
        <w:rPr>
          <w:lang w:eastAsia="en-NZ"/>
        </w:rPr>
        <w:t>they managed risks</w:t>
      </w:r>
      <w:r w:rsidR="00324F9E">
        <w:rPr>
          <w:lang w:eastAsia="en-NZ"/>
        </w:rPr>
        <w:t>.</w:t>
      </w:r>
    </w:p>
    <w:p w:rsidR="003C6112" w:rsidRDefault="00DA6A0D" w:rsidP="00EB23DF">
      <w:r>
        <w:rPr>
          <w:lang w:eastAsia="en-NZ"/>
        </w:rPr>
        <w:t>Nevertheless some interviewees cautioned that s</w:t>
      </w:r>
      <w:r w:rsidRPr="00197471">
        <w:rPr>
          <w:lang w:eastAsia="en-NZ"/>
        </w:rPr>
        <w:t>ervice providers and families are not necessarily safe places for disabled people</w:t>
      </w:r>
      <w:r w:rsidR="00ED27EC">
        <w:rPr>
          <w:lang w:eastAsia="en-NZ"/>
        </w:rPr>
        <w:t>.</w:t>
      </w:r>
      <w:r w:rsidR="003C6112">
        <w:rPr>
          <w:lang w:eastAsia="en-NZ"/>
        </w:rPr>
        <w:t xml:space="preserve"> </w:t>
      </w:r>
      <w:r>
        <w:rPr>
          <w:lang w:eastAsia="en-NZ"/>
        </w:rPr>
        <w:t>T</w:t>
      </w:r>
      <w:r w:rsidR="00324F9E">
        <w:rPr>
          <w:lang w:eastAsia="en-NZ"/>
        </w:rPr>
        <w:t xml:space="preserve">he EGL team reported that </w:t>
      </w:r>
      <w:r w:rsidR="00324F9E">
        <w:t xml:space="preserve">there is </w:t>
      </w:r>
      <w:r w:rsidR="00374AC4">
        <w:t>a</w:t>
      </w:r>
      <w:r w:rsidR="00374AC4" w:rsidRPr="00F21AA6">
        <w:t xml:space="preserve"> </w:t>
      </w:r>
      <w:r w:rsidR="00324F9E" w:rsidRPr="00F21AA6">
        <w:t xml:space="preserve">group of </w:t>
      </w:r>
      <w:r w:rsidR="000B45B9">
        <w:t>disabled people</w:t>
      </w:r>
      <w:r w:rsidR="00324F9E" w:rsidRPr="00F21AA6">
        <w:t xml:space="preserve"> w</w:t>
      </w:r>
      <w:r w:rsidR="00ED27EC">
        <w:t>ho are at risk because they don’</w:t>
      </w:r>
      <w:r w:rsidR="00324F9E" w:rsidRPr="00F21AA6">
        <w:t>t ha</w:t>
      </w:r>
      <w:r w:rsidR="00ED27EC">
        <w:t>ve enough supports and they don’</w:t>
      </w:r>
      <w:r w:rsidR="00324F9E" w:rsidRPr="00F21AA6">
        <w:t>t have enough people in their life who will help them manage risk</w:t>
      </w:r>
      <w:r w:rsidR="00324F9E">
        <w:t xml:space="preserve">. </w:t>
      </w:r>
    </w:p>
    <w:p w:rsidR="00EB23DF" w:rsidRDefault="00A363F6" w:rsidP="00EB23DF">
      <w:r>
        <w:t>The</w:t>
      </w:r>
      <w:r w:rsidR="00EB23DF">
        <w:t xml:space="preserve"> EGL team </w:t>
      </w:r>
      <w:r w:rsidR="003C6112">
        <w:t>reported challenges</w:t>
      </w:r>
      <w:r w:rsidR="00EB23DF">
        <w:t xml:space="preserve"> </w:t>
      </w:r>
      <w:r w:rsidR="003C6112">
        <w:t>in</w:t>
      </w:r>
      <w:r>
        <w:t xml:space="preserve"> safeguarding vulnerable people</w:t>
      </w:r>
      <w:r w:rsidR="007D07FA">
        <w:t>, including the</w:t>
      </w:r>
      <w:r w:rsidR="00EB23DF">
        <w:t xml:space="preserve">: </w:t>
      </w:r>
    </w:p>
    <w:p w:rsidR="00EB23DF" w:rsidRDefault="007D07FA" w:rsidP="00EB23DF">
      <w:pPr>
        <w:pStyle w:val="Bullet1"/>
      </w:pPr>
      <w:r>
        <w:t>difficulty d</w:t>
      </w:r>
      <w:r w:rsidR="0015173C" w:rsidRPr="00784674">
        <w:t>eterminin</w:t>
      </w:r>
      <w:r w:rsidR="0015173C">
        <w:t>g what to do in situations where people’s circumstances cross boundaries</w:t>
      </w:r>
      <w:r w:rsidR="00784674">
        <w:t xml:space="preserve">. </w:t>
      </w:r>
      <w:r w:rsidR="0064424E">
        <w:t>For example,</w:t>
      </w:r>
      <w:r w:rsidR="0015173C">
        <w:t xml:space="preserve"> a</w:t>
      </w:r>
      <w:r w:rsidR="00B230B1">
        <w:t>n</w:t>
      </w:r>
      <w:r w:rsidR="0015173C">
        <w:t xml:space="preserve"> EGL team member reported </w:t>
      </w:r>
      <w:r w:rsidR="00B230B1">
        <w:t>that it is difficult to get co</w:t>
      </w:r>
      <w:r w:rsidR="00280BAC">
        <w:t>-</w:t>
      </w:r>
      <w:r w:rsidR="00B230B1">
        <w:t xml:space="preserve">ordinated support </w:t>
      </w:r>
      <w:r w:rsidR="0015173C">
        <w:t>where people have mental health concerns alongside an intellectual disability</w:t>
      </w:r>
      <w:r w:rsidR="0015173C" w:rsidRPr="00A363F6">
        <w:t>.</w:t>
      </w:r>
      <w:r w:rsidR="00A363F6" w:rsidRPr="00A363F6">
        <w:t xml:space="preserve"> </w:t>
      </w:r>
      <w:r w:rsidR="00A363F6">
        <w:t xml:space="preserve">Supports and services were </w:t>
      </w:r>
      <w:r w:rsidR="00A363F6" w:rsidRPr="00A363F6">
        <w:t>f</w:t>
      </w:r>
      <w:r w:rsidR="00ED27EC">
        <w:t xml:space="preserve">ragmented and </w:t>
      </w:r>
      <w:r w:rsidR="00EE6761">
        <w:t>c</w:t>
      </w:r>
      <w:r w:rsidR="00ED27EC">
        <w:t>ompartmentalised</w:t>
      </w:r>
      <w:r w:rsidR="0015173C">
        <w:t xml:space="preserve">  </w:t>
      </w:r>
    </w:p>
    <w:p w:rsidR="00A363F6" w:rsidRDefault="007D07FA" w:rsidP="00A363F6">
      <w:pPr>
        <w:pStyle w:val="Bullet1"/>
      </w:pPr>
      <w:r>
        <w:t>lack of clarity about</w:t>
      </w:r>
      <w:r w:rsidR="00A363F6">
        <w:t xml:space="preserve"> what was the role of EGL staff and </w:t>
      </w:r>
      <w:r w:rsidR="00EE6761">
        <w:t xml:space="preserve">what was </w:t>
      </w:r>
      <w:r w:rsidR="00A363F6">
        <w:t>the role of other agencies</w:t>
      </w:r>
    </w:p>
    <w:p w:rsidR="00EB23DF" w:rsidRDefault="0015173C" w:rsidP="00EB23DF">
      <w:pPr>
        <w:pStyle w:val="Bullet1"/>
      </w:pPr>
      <w:r>
        <w:rPr>
          <w:szCs w:val="16"/>
          <w:lang w:eastAsia="en-NZ"/>
        </w:rPr>
        <w:t xml:space="preserve">limited number of hours </w:t>
      </w:r>
      <w:r w:rsidR="009E0E5F">
        <w:rPr>
          <w:szCs w:val="16"/>
          <w:lang w:eastAsia="en-NZ"/>
        </w:rPr>
        <w:t xml:space="preserve">navigators had </w:t>
      </w:r>
      <w:r>
        <w:rPr>
          <w:szCs w:val="16"/>
          <w:lang w:eastAsia="en-NZ"/>
        </w:rPr>
        <w:t xml:space="preserve">to work with someone </w:t>
      </w:r>
      <w:r w:rsidR="009E0E5F">
        <w:rPr>
          <w:szCs w:val="16"/>
          <w:lang w:eastAsia="en-NZ"/>
        </w:rPr>
        <w:t xml:space="preserve">– </w:t>
      </w:r>
      <w:r>
        <w:rPr>
          <w:szCs w:val="16"/>
          <w:lang w:eastAsia="en-NZ"/>
        </w:rPr>
        <w:t>for those in vulnerable situations</w:t>
      </w:r>
      <w:r w:rsidR="00EB23DF" w:rsidRPr="007A655A">
        <w:rPr>
          <w:szCs w:val="16"/>
          <w:lang w:eastAsia="en-NZ"/>
        </w:rPr>
        <w:t xml:space="preserve"> it </w:t>
      </w:r>
      <w:r w:rsidR="00EE6761">
        <w:rPr>
          <w:szCs w:val="16"/>
          <w:lang w:eastAsia="en-NZ"/>
        </w:rPr>
        <w:t>could</w:t>
      </w:r>
      <w:r w:rsidR="00EB23DF" w:rsidRPr="007A655A">
        <w:rPr>
          <w:szCs w:val="16"/>
          <w:lang w:eastAsia="en-NZ"/>
        </w:rPr>
        <w:t xml:space="preserve"> take a long time working with them to set up safeguarding arrangements</w:t>
      </w:r>
      <w:r w:rsidR="00CF0E95">
        <w:rPr>
          <w:szCs w:val="16"/>
          <w:lang w:eastAsia="en-NZ"/>
        </w:rPr>
        <w:t>.</w:t>
      </w:r>
    </w:p>
    <w:p w:rsidR="00E53C5A" w:rsidRDefault="00577255" w:rsidP="00DA6A0D">
      <w:pPr>
        <w:pStyle w:val="Heading4"/>
      </w:pPr>
      <w:r>
        <w:t>A</w:t>
      </w:r>
      <w:r w:rsidR="00E53C5A" w:rsidRPr="00D07FBB">
        <w:t>ccountability arrangements</w:t>
      </w:r>
      <w:r w:rsidR="005F42A0">
        <w:t xml:space="preserve"> with providers and schools</w:t>
      </w:r>
      <w:r w:rsidR="00E53C5A" w:rsidRPr="00D07FBB">
        <w:t xml:space="preserve"> </w:t>
      </w:r>
      <w:r w:rsidR="00374AC4">
        <w:t>didn’t</w:t>
      </w:r>
      <w:r w:rsidR="00E53C5A" w:rsidRPr="00D07FBB">
        <w:t xml:space="preserve"> reflect </w:t>
      </w:r>
      <w:r w:rsidR="00E53C5A" w:rsidRPr="00107BB6">
        <w:t>that</w:t>
      </w:r>
      <w:r w:rsidR="00E53C5A" w:rsidRPr="00D07FBB">
        <w:t xml:space="preserve"> focus on outcomes for disabled people</w:t>
      </w:r>
      <w:r w:rsidR="00E53C5A">
        <w:t xml:space="preserve"> </w:t>
      </w:r>
    </w:p>
    <w:p w:rsidR="00E53C5A" w:rsidRDefault="00E53C5A" w:rsidP="00E53C5A">
      <w:r w:rsidRPr="00D448C2">
        <w:rPr>
          <w:lang w:eastAsia="en-AU"/>
        </w:rPr>
        <w:t xml:space="preserve">Schalock </w:t>
      </w:r>
      <w:r w:rsidR="00D448C2">
        <w:rPr>
          <w:lang w:eastAsia="en-AU"/>
        </w:rPr>
        <w:t>et al</w:t>
      </w:r>
      <w:r w:rsidR="00165054">
        <w:rPr>
          <w:lang w:eastAsia="en-AU"/>
        </w:rPr>
        <w:t>.</w:t>
      </w:r>
      <w:r w:rsidR="00D448C2">
        <w:rPr>
          <w:lang w:eastAsia="en-AU"/>
        </w:rPr>
        <w:t xml:space="preserve"> </w:t>
      </w:r>
      <w:r w:rsidRPr="00D448C2">
        <w:rPr>
          <w:lang w:eastAsia="en-AU"/>
        </w:rPr>
        <w:t>(</w:t>
      </w:r>
      <w:r w:rsidR="009865F5" w:rsidRPr="00D448C2">
        <w:rPr>
          <w:lang w:eastAsia="en-AU"/>
        </w:rPr>
        <w:t>2016</w:t>
      </w:r>
      <w:r>
        <w:rPr>
          <w:lang w:eastAsia="en-AU"/>
        </w:rPr>
        <w:t xml:space="preserve">) suggest a key component of organisational accountability is </w:t>
      </w:r>
      <w:r>
        <w:t>the degree to which the organisation</w:t>
      </w:r>
      <w:r w:rsidR="00165054">
        <w:t>’</w:t>
      </w:r>
      <w:r>
        <w:t>s intended results are achieve</w:t>
      </w:r>
      <w:r w:rsidR="00577255">
        <w:t>d</w:t>
      </w:r>
      <w:r>
        <w:t xml:space="preserve"> from the perspective of the client. There were some examples of organisations asking disabled people about their experience</w:t>
      </w:r>
      <w:r w:rsidR="00165054">
        <w:t>,</w:t>
      </w:r>
      <w:r>
        <w:t xml:space="preserve"> with the aim of improving their practice. </w:t>
      </w:r>
      <w:r w:rsidR="0064424E">
        <w:t>For example,</w:t>
      </w:r>
      <w:r>
        <w:t xml:space="preserve"> the EGL team</w:t>
      </w:r>
      <w:r w:rsidR="00827B85">
        <w:t xml:space="preserve"> commissioned </w:t>
      </w:r>
      <w:r>
        <w:t xml:space="preserve">interviews with disabled people to understand their experience of EGL. </w:t>
      </w:r>
      <w:r w:rsidR="00E05038">
        <w:t xml:space="preserve">MIC </w:t>
      </w:r>
      <w:r>
        <w:t>undertake</w:t>
      </w:r>
      <w:r w:rsidR="00445C71">
        <w:t>s</w:t>
      </w:r>
      <w:r>
        <w:t xml:space="preserve"> a survey of disabled people every two years. </w:t>
      </w:r>
      <w:r w:rsidRPr="00165054">
        <w:t>They</w:t>
      </w:r>
      <w:r>
        <w:t xml:space="preserve"> reported that they </w:t>
      </w:r>
      <w:r w:rsidR="00165054">
        <w:t>often</w:t>
      </w:r>
      <w:r w:rsidRPr="00A93C3C">
        <w:t xml:space="preserve"> randomly call people to find out how things are going and if there is something that </w:t>
      </w:r>
      <w:r w:rsidR="0040446C">
        <w:t>they</w:t>
      </w:r>
      <w:r w:rsidR="0040446C" w:rsidRPr="00A93C3C">
        <w:t xml:space="preserve"> </w:t>
      </w:r>
      <w:r w:rsidRPr="00A93C3C">
        <w:t xml:space="preserve">could be doing. They also hold </w:t>
      </w:r>
      <w:r>
        <w:t>network</w:t>
      </w:r>
      <w:r w:rsidRPr="00A93C3C">
        <w:t xml:space="preserve"> meetings </w:t>
      </w:r>
      <w:r>
        <w:t xml:space="preserve">in different locations </w:t>
      </w:r>
      <w:r w:rsidRPr="00A93C3C">
        <w:t>where people can come together</w:t>
      </w:r>
      <w:r>
        <w:t xml:space="preserve"> to provide feedback on what the organisation could do better. </w:t>
      </w:r>
    </w:p>
    <w:p w:rsidR="00E53C5A" w:rsidRDefault="00F73EFD" w:rsidP="00E53C5A">
      <w:pPr>
        <w:rPr>
          <w:lang w:eastAsia="en-NZ"/>
        </w:rPr>
      </w:pPr>
      <w:r>
        <w:rPr>
          <w:lang w:eastAsia="en-AU"/>
        </w:rPr>
        <w:t>However,</w:t>
      </w:r>
      <w:r w:rsidR="00CA05B1">
        <w:rPr>
          <w:lang w:eastAsia="en-AU"/>
        </w:rPr>
        <w:t xml:space="preserve"> s</w:t>
      </w:r>
      <w:r w:rsidR="00E53C5A">
        <w:rPr>
          <w:lang w:eastAsia="en-AU"/>
        </w:rPr>
        <w:t xml:space="preserve">chools, providers, the EGL team, the LAG, </w:t>
      </w:r>
      <w:r w:rsidR="00445C71">
        <w:rPr>
          <w:lang w:eastAsia="en-AU"/>
        </w:rPr>
        <w:t xml:space="preserve">the </w:t>
      </w:r>
      <w:r w:rsidR="00E53C5A" w:rsidRPr="00EB5170">
        <w:rPr>
          <w:lang w:eastAsia="en-NZ"/>
        </w:rPr>
        <w:t>Nati</w:t>
      </w:r>
      <w:r w:rsidR="00E53C5A">
        <w:rPr>
          <w:lang w:eastAsia="en-NZ"/>
        </w:rPr>
        <w:t xml:space="preserve">onal EGL </w:t>
      </w:r>
      <w:r w:rsidR="00EB5170">
        <w:rPr>
          <w:lang w:eastAsia="en-NZ"/>
        </w:rPr>
        <w:t>L</w:t>
      </w:r>
      <w:r w:rsidR="00E53C5A">
        <w:rPr>
          <w:lang w:eastAsia="en-NZ"/>
        </w:rPr>
        <w:t xml:space="preserve">eadership </w:t>
      </w:r>
      <w:r w:rsidR="00EB5170">
        <w:rPr>
          <w:lang w:eastAsia="en-NZ"/>
        </w:rPr>
        <w:t>G</w:t>
      </w:r>
      <w:r w:rsidR="00E53C5A">
        <w:rPr>
          <w:lang w:eastAsia="en-NZ"/>
        </w:rPr>
        <w:t xml:space="preserve">roup and officials all reported that it was difficult to tell whether or not what they were doing was making a difference for disabled people. Few of the organisations interviewed had </w:t>
      </w:r>
      <w:r w:rsidR="00E53C5A">
        <w:rPr>
          <w:lang w:eastAsia="en-NZ"/>
        </w:rPr>
        <w:lastRenderedPageBreak/>
        <w:t>formal systems in place to measure outcomes for disabled people from their perspecti</w:t>
      </w:r>
      <w:r w:rsidR="00E53C5A" w:rsidRPr="00A66576">
        <w:t xml:space="preserve">ve. There was reliance on anecdotal evidence of outcomes for </w:t>
      </w:r>
      <w:r w:rsidR="000B45B9">
        <w:t>disabled people</w:t>
      </w:r>
      <w:r w:rsidR="00E53C5A">
        <w:rPr>
          <w:lang w:eastAsia="en-NZ"/>
        </w:rPr>
        <w:t xml:space="preserve">, for example:   </w:t>
      </w:r>
    </w:p>
    <w:p w:rsidR="00E53C5A" w:rsidRDefault="00E53C5A" w:rsidP="00E53C5A">
      <w:pPr>
        <w:pStyle w:val="Bullet1"/>
      </w:pPr>
      <w:r>
        <w:t>hearing people’s stories of what was working or not working</w:t>
      </w:r>
    </w:p>
    <w:p w:rsidR="00E53C5A" w:rsidRDefault="00E53C5A" w:rsidP="00E53C5A">
      <w:pPr>
        <w:pStyle w:val="Bullet1"/>
      </w:pPr>
      <w:r>
        <w:t>assuming that if they did not hear complaints disabled people and their families were satisfied with the service they were receiving</w:t>
      </w:r>
    </w:p>
    <w:p w:rsidR="00E53C5A" w:rsidRDefault="00E53C5A" w:rsidP="00E53C5A">
      <w:pPr>
        <w:pStyle w:val="Bullet1"/>
      </w:pPr>
      <w:r w:rsidRPr="00165054">
        <w:t>discussi</w:t>
      </w:r>
      <w:r w:rsidR="00AA3413">
        <w:t>ng</w:t>
      </w:r>
      <w:r>
        <w:t xml:space="preserve"> with staff about how clients were progressing</w:t>
      </w:r>
      <w:r w:rsidR="00C96E4F">
        <w:t>.</w:t>
      </w:r>
    </w:p>
    <w:p w:rsidR="00E53C5A" w:rsidRDefault="00E53C5A" w:rsidP="00E53C5A">
      <w:pPr>
        <w:rPr>
          <w:szCs w:val="16"/>
        </w:rPr>
      </w:pPr>
      <w:r>
        <w:rPr>
          <w:lang w:eastAsia="en-AU"/>
        </w:rPr>
        <w:t>There were only limited examples of organisations attempting</w:t>
      </w:r>
      <w:r w:rsidR="00827B85">
        <w:rPr>
          <w:lang w:eastAsia="en-AU"/>
        </w:rPr>
        <w:t xml:space="preserve"> to</w:t>
      </w:r>
      <w:r>
        <w:rPr>
          <w:lang w:eastAsia="en-AU"/>
        </w:rPr>
        <w:t xml:space="preserve"> </w:t>
      </w:r>
      <w:r w:rsidR="00827B85">
        <w:rPr>
          <w:lang w:eastAsia="en-AU"/>
        </w:rPr>
        <w:t xml:space="preserve">systematically </w:t>
      </w:r>
      <w:r>
        <w:rPr>
          <w:lang w:eastAsia="en-AU"/>
        </w:rPr>
        <w:t>gather information on outcomes for disabled people to measure progress. For example, o</w:t>
      </w:r>
      <w:r>
        <w:t xml:space="preserve">ne provider was now requiring </w:t>
      </w:r>
      <w:r w:rsidR="00AA3413">
        <w:t>its</w:t>
      </w:r>
      <w:r>
        <w:t xml:space="preserve"> staff </w:t>
      </w:r>
      <w:r w:rsidR="00445C71">
        <w:t>to meet</w:t>
      </w:r>
      <w:r>
        <w:t xml:space="preserve"> with</w:t>
      </w:r>
      <w:r w:rsidRPr="00136C87">
        <w:rPr>
          <w:szCs w:val="16"/>
        </w:rPr>
        <w:t xml:space="preserve"> disabled people and their families every six months to discuss progress against the goals and activities listed for them</w:t>
      </w:r>
      <w:r>
        <w:rPr>
          <w:szCs w:val="16"/>
        </w:rPr>
        <w:t xml:space="preserve"> and what needed to change</w:t>
      </w:r>
      <w:r w:rsidRPr="00136C87">
        <w:rPr>
          <w:szCs w:val="16"/>
        </w:rPr>
        <w:t xml:space="preserve">. This is a change from what they previously did. </w:t>
      </w:r>
      <w:r w:rsidR="00445C71">
        <w:rPr>
          <w:szCs w:val="16"/>
        </w:rPr>
        <w:t>Before</w:t>
      </w:r>
      <w:r>
        <w:rPr>
          <w:szCs w:val="16"/>
        </w:rPr>
        <w:t xml:space="preserve"> making this change</w:t>
      </w:r>
      <w:r w:rsidR="00445C71">
        <w:rPr>
          <w:szCs w:val="16"/>
        </w:rPr>
        <w:t>,</w:t>
      </w:r>
      <w:r>
        <w:rPr>
          <w:szCs w:val="16"/>
        </w:rPr>
        <w:t xml:space="preserve"> </w:t>
      </w:r>
      <w:r w:rsidRPr="00136C87">
        <w:rPr>
          <w:szCs w:val="16"/>
        </w:rPr>
        <w:t>they had felt more accountable to the central government agencies</w:t>
      </w:r>
      <w:r>
        <w:rPr>
          <w:szCs w:val="16"/>
        </w:rPr>
        <w:t xml:space="preserve"> </w:t>
      </w:r>
      <w:r w:rsidRPr="00AA3413">
        <w:rPr>
          <w:szCs w:val="16"/>
        </w:rPr>
        <w:t>whom</w:t>
      </w:r>
      <w:r>
        <w:rPr>
          <w:szCs w:val="16"/>
        </w:rPr>
        <w:t xml:space="preserve"> they reported to</w:t>
      </w:r>
      <w:r w:rsidR="00AA3413">
        <w:rPr>
          <w:szCs w:val="16"/>
        </w:rPr>
        <w:t>,</w:t>
      </w:r>
      <w:r>
        <w:rPr>
          <w:szCs w:val="16"/>
        </w:rPr>
        <w:t xml:space="preserve"> but </w:t>
      </w:r>
      <w:r w:rsidRPr="00136C87">
        <w:rPr>
          <w:szCs w:val="16"/>
        </w:rPr>
        <w:t xml:space="preserve">now </w:t>
      </w:r>
      <w:r>
        <w:rPr>
          <w:szCs w:val="16"/>
        </w:rPr>
        <w:t>they felt they were</w:t>
      </w:r>
      <w:r w:rsidRPr="00136C87">
        <w:rPr>
          <w:szCs w:val="16"/>
        </w:rPr>
        <w:t xml:space="preserve"> more accountable to clients and family. </w:t>
      </w:r>
      <w:r w:rsidRPr="00136C87">
        <w:rPr>
          <w:i/>
          <w:szCs w:val="16"/>
        </w:rPr>
        <w:t>“I like that, that we are accountable to the person ... that is the correct philosophy.”</w:t>
      </w:r>
      <w:r w:rsidRPr="00136C87">
        <w:rPr>
          <w:szCs w:val="16"/>
        </w:rPr>
        <w:t xml:space="preserve"> </w:t>
      </w:r>
      <w:r>
        <w:rPr>
          <w:szCs w:val="16"/>
        </w:rPr>
        <w:t>The foc</w:t>
      </w:r>
      <w:r w:rsidRPr="00136C87">
        <w:rPr>
          <w:szCs w:val="16"/>
        </w:rPr>
        <w:t xml:space="preserve">us </w:t>
      </w:r>
      <w:r>
        <w:rPr>
          <w:szCs w:val="16"/>
        </w:rPr>
        <w:t xml:space="preserve">was </w:t>
      </w:r>
      <w:r w:rsidRPr="00136C87">
        <w:rPr>
          <w:szCs w:val="16"/>
        </w:rPr>
        <w:t>on continuous improvement</w:t>
      </w:r>
      <w:r>
        <w:rPr>
          <w:szCs w:val="16"/>
        </w:rPr>
        <w:t>. Another provider was working to establish a formal system for collecting outcomes information.</w:t>
      </w:r>
    </w:p>
    <w:p w:rsidR="00E53C5A" w:rsidRDefault="00E53C5A" w:rsidP="00E53C5A">
      <w:pPr>
        <w:rPr>
          <w:lang w:eastAsia="en-AU"/>
        </w:rPr>
      </w:pPr>
      <w:r>
        <w:rPr>
          <w:lang w:eastAsia="en-AU"/>
        </w:rPr>
        <w:t>There were few incentives for organisation</w:t>
      </w:r>
      <w:r w:rsidR="00245929">
        <w:rPr>
          <w:lang w:eastAsia="en-AU"/>
        </w:rPr>
        <w:t>s</w:t>
      </w:r>
      <w:r>
        <w:rPr>
          <w:lang w:eastAsia="en-AU"/>
        </w:rPr>
        <w:t xml:space="preserve"> to focus </w:t>
      </w:r>
      <w:r w:rsidR="00245929">
        <w:rPr>
          <w:lang w:eastAsia="en-AU"/>
        </w:rPr>
        <w:t xml:space="preserve">on </w:t>
      </w:r>
      <w:r>
        <w:rPr>
          <w:lang w:eastAsia="en-AU"/>
        </w:rPr>
        <w:t xml:space="preserve">delivering outcomes for disabled people. </w:t>
      </w:r>
      <w:r w:rsidR="00CA05B1">
        <w:t>Several interviewees reported</w:t>
      </w:r>
      <w:r w:rsidR="00245929">
        <w:t xml:space="preserve"> that</w:t>
      </w:r>
      <w:r w:rsidR="00ED0428">
        <w:t>:</w:t>
      </w:r>
    </w:p>
    <w:p w:rsidR="00E53C5A" w:rsidRDefault="00EF337E" w:rsidP="00E53C5A">
      <w:pPr>
        <w:pStyle w:val="Bullet1"/>
      </w:pPr>
      <w:r>
        <w:t>c</w:t>
      </w:r>
      <w:r w:rsidR="00ED0428">
        <w:t>ontracts</w:t>
      </w:r>
      <w:r w:rsidR="00E53C5A">
        <w:t xml:space="preserve"> </w:t>
      </w:r>
      <w:r w:rsidR="00ED0428">
        <w:t>between agencies and</w:t>
      </w:r>
      <w:r w:rsidR="00E53C5A">
        <w:t xml:space="preserve"> providers </w:t>
      </w:r>
      <w:r w:rsidR="00374AC4">
        <w:t xml:space="preserve">did </w:t>
      </w:r>
      <w:r w:rsidR="00E53C5A">
        <w:t xml:space="preserve">not focus </w:t>
      </w:r>
      <w:r>
        <w:t>on outcomes for disabled people</w:t>
      </w:r>
      <w:r w:rsidR="00E53C5A">
        <w:t xml:space="preserve"> </w:t>
      </w:r>
    </w:p>
    <w:p w:rsidR="00E53C5A" w:rsidRDefault="00EF337E" w:rsidP="00E53C5A">
      <w:pPr>
        <w:pStyle w:val="Bullet1"/>
      </w:pPr>
      <w:r>
        <w:t>o</w:t>
      </w:r>
      <w:r w:rsidR="00E53C5A">
        <w:t>rganisations</w:t>
      </w:r>
      <w:r w:rsidR="00ED0428">
        <w:t xml:space="preserve"> working with disabled people</w:t>
      </w:r>
      <w:r w:rsidR="00E53C5A">
        <w:t xml:space="preserve"> </w:t>
      </w:r>
      <w:r w:rsidR="00374AC4">
        <w:t>were not necessarily</w:t>
      </w:r>
      <w:r w:rsidR="00E53C5A">
        <w:t xml:space="preserve"> required to report on what outcomes disabled people attending their service or pu</w:t>
      </w:r>
      <w:r>
        <w:t>rchasing their supports achieve</w:t>
      </w:r>
      <w:r w:rsidR="00374AC4">
        <w:t>d</w:t>
      </w:r>
      <w:r w:rsidR="00E53C5A">
        <w:t xml:space="preserve"> </w:t>
      </w:r>
    </w:p>
    <w:p w:rsidR="00E53C5A" w:rsidRDefault="00EF337E" w:rsidP="00E53C5A">
      <w:pPr>
        <w:pStyle w:val="Bullet1"/>
      </w:pPr>
      <w:r>
        <w:t>t</w:t>
      </w:r>
      <w:r w:rsidR="00E53C5A" w:rsidRPr="00ED0428">
        <w:t xml:space="preserve">here </w:t>
      </w:r>
      <w:r w:rsidR="002D60C3">
        <w:t xml:space="preserve">were </w:t>
      </w:r>
      <w:r w:rsidR="00E53C5A" w:rsidRPr="00ED0428">
        <w:t>few checks in place on what providers were doing:</w:t>
      </w:r>
      <w:r w:rsidR="00E53C5A">
        <w:t xml:space="preserve"> an interviewee who worked with providers reported that it was unclear who checked whether providers delivered what they said they would deliver</w:t>
      </w:r>
      <w:r w:rsidR="00AA3413">
        <w:t>, for example</w:t>
      </w:r>
      <w:r w:rsidR="00CA05B1">
        <w:t xml:space="preserve"> whether</w:t>
      </w:r>
      <w:r w:rsidR="00E53C5A">
        <w:t xml:space="preserve"> a one</w:t>
      </w:r>
      <w:r w:rsidR="00374AC4">
        <w:t>-to-</w:t>
      </w:r>
      <w:r w:rsidR="00E53C5A">
        <w:t xml:space="preserve">one service </w:t>
      </w:r>
      <w:r w:rsidR="00AA3413">
        <w:t>was</w:t>
      </w:r>
      <w:r w:rsidR="00E53C5A">
        <w:t xml:space="preserve"> provided if that </w:t>
      </w:r>
      <w:r w:rsidR="00AA3413">
        <w:t>was</w:t>
      </w:r>
      <w:r w:rsidR="00E53C5A">
        <w:t xml:space="preserve"> what was promised</w:t>
      </w:r>
      <w:r w:rsidR="00CA05B1">
        <w:t xml:space="preserve"> to the disabled person</w:t>
      </w:r>
      <w:r w:rsidR="00E53C5A">
        <w:t>. The interviewee questioned what help was available to support families trying to deal with providers</w:t>
      </w:r>
      <w:r w:rsidR="00ED0428">
        <w:t xml:space="preserve"> who </w:t>
      </w:r>
      <w:r w:rsidR="00AA3413">
        <w:t>did</w:t>
      </w:r>
      <w:r w:rsidR="00ED0428">
        <w:t xml:space="preserve"> not deliver what was promised</w:t>
      </w:r>
      <w:r w:rsidR="00E53C5A">
        <w:t xml:space="preserve">. </w:t>
      </w:r>
      <w:r w:rsidR="00E449B9">
        <w:t xml:space="preserve">Similarly schools were encouraged to </w:t>
      </w:r>
      <w:r w:rsidR="003E16F6">
        <w:t>develop Individual Education Plan</w:t>
      </w:r>
      <w:r w:rsidR="00E449B9">
        <w:t xml:space="preserve">s and all those interviewed reported undertaking them. </w:t>
      </w:r>
      <w:r w:rsidR="00F73EFD">
        <w:t>However,</w:t>
      </w:r>
      <w:r w:rsidR="00E449B9">
        <w:t xml:space="preserve"> an interviewee reported there </w:t>
      </w:r>
      <w:r w:rsidR="00AA3413">
        <w:t>were</w:t>
      </w:r>
      <w:r w:rsidR="00E449B9">
        <w:t xml:space="preserve"> few checks to ensure what </w:t>
      </w:r>
      <w:r w:rsidR="00AA3413">
        <w:t>was</w:t>
      </w:r>
      <w:r w:rsidR="00E449B9">
        <w:t xml:space="preserve"> in the plan </w:t>
      </w:r>
      <w:r w:rsidR="00AA3413">
        <w:t>was</w:t>
      </w:r>
      <w:r w:rsidR="00E449B9">
        <w:t xml:space="preserve"> carried out. Schools were reviewed every three to five years by </w:t>
      </w:r>
      <w:r w:rsidR="00374AC4">
        <w:t xml:space="preserve">the Education Review Office </w:t>
      </w:r>
      <w:r w:rsidR="00E449B9" w:rsidRPr="002D60C3">
        <w:t>ERO</w:t>
      </w:r>
      <w:r w:rsidR="00E449B9">
        <w:t xml:space="preserve"> and they may see the plans</w:t>
      </w:r>
      <w:r w:rsidR="001D0CFF">
        <w:t>,</w:t>
      </w:r>
      <w:r w:rsidR="00E449B9">
        <w:t xml:space="preserve"> but an official reported that </w:t>
      </w:r>
      <w:r w:rsidR="00827B85">
        <w:t xml:space="preserve">what schools say they do </w:t>
      </w:r>
      <w:r w:rsidR="00E449B9">
        <w:t>may not reflect what they actually do in practice.</w:t>
      </w:r>
    </w:p>
    <w:p w:rsidR="00E678A3" w:rsidRPr="004A349F" w:rsidRDefault="00E678A3" w:rsidP="00E678A3">
      <w:r w:rsidRPr="004A349F">
        <w:t xml:space="preserve">At a national </w:t>
      </w:r>
      <w:r w:rsidRPr="00EB5170">
        <w:t>level</w:t>
      </w:r>
      <w:r w:rsidR="00EB5170">
        <w:t>,</w:t>
      </w:r>
      <w:r w:rsidRPr="00EB5170">
        <w:t xml:space="preserve"> agenc</w:t>
      </w:r>
      <w:r w:rsidR="0040446C">
        <w:t>y</w:t>
      </w:r>
      <w:r w:rsidR="0065296B" w:rsidRPr="00EB5170">
        <w:t xml:space="preserve"> </w:t>
      </w:r>
      <w:r w:rsidRPr="00EB5170">
        <w:t>officials</w:t>
      </w:r>
      <w:r w:rsidRPr="004A349F">
        <w:t xml:space="preserve"> interviewed </w:t>
      </w:r>
      <w:r w:rsidR="0065296B" w:rsidRPr="004A349F">
        <w:t>did not see</w:t>
      </w:r>
      <w:r w:rsidRPr="004A349F">
        <w:t xml:space="preserve"> themselves as accountable to disabled people. They typically reported </w:t>
      </w:r>
      <w:r w:rsidR="001D0CFF">
        <w:t xml:space="preserve">that </w:t>
      </w:r>
      <w:r w:rsidRPr="004A349F">
        <w:t>they were accountable to their managers and Ministers. In contrast</w:t>
      </w:r>
      <w:r w:rsidR="005C2FAB">
        <w:t>,</w:t>
      </w:r>
      <w:r w:rsidRPr="004A349F">
        <w:t xml:space="preserve"> the EGL team, the LAG and the </w:t>
      </w:r>
      <w:r w:rsidR="00374AC4">
        <w:t>NEGL</w:t>
      </w:r>
      <w:r w:rsidR="00763122">
        <w:t xml:space="preserve"> </w:t>
      </w:r>
      <w:r w:rsidR="00374AC4">
        <w:t>L</w:t>
      </w:r>
      <w:r w:rsidR="00763122">
        <w:t xml:space="preserve">eadership </w:t>
      </w:r>
      <w:r w:rsidR="00374AC4">
        <w:t>G</w:t>
      </w:r>
      <w:r w:rsidR="00763122">
        <w:t>roup</w:t>
      </w:r>
      <w:r w:rsidR="00374AC4">
        <w:t xml:space="preserve"> </w:t>
      </w:r>
      <w:r w:rsidR="0065296B" w:rsidRPr="004A349F">
        <w:t>r</w:t>
      </w:r>
      <w:r w:rsidRPr="004A349F">
        <w:t>eported they were accountable to disabled people and their families.</w:t>
      </w:r>
    </w:p>
    <w:p w:rsidR="00F23E32" w:rsidRDefault="00F23E32">
      <w:pPr>
        <w:spacing w:after="0" w:line="240" w:lineRule="auto"/>
        <w:rPr>
          <w:b/>
          <w:sz w:val="28"/>
          <w:szCs w:val="28"/>
          <w:highlight w:val="yellow"/>
        </w:rPr>
      </w:pPr>
      <w:r>
        <w:rPr>
          <w:highlight w:val="yellow"/>
        </w:rPr>
        <w:br w:type="page"/>
      </w:r>
    </w:p>
    <w:p w:rsidR="00E53C5A" w:rsidRDefault="00576EF9" w:rsidP="00E53C5A">
      <w:pPr>
        <w:pStyle w:val="Heading2"/>
        <w:rPr>
          <w:lang w:eastAsia="en-AU"/>
        </w:rPr>
      </w:pPr>
      <w:bookmarkStart w:id="26" w:name="_Toc476816882"/>
      <w:r>
        <w:rPr>
          <w:lang w:eastAsia="en-AU"/>
        </w:rPr>
        <w:lastRenderedPageBreak/>
        <w:t>Fully d</w:t>
      </w:r>
      <w:r w:rsidR="004326A3">
        <w:rPr>
          <w:lang w:eastAsia="en-AU"/>
        </w:rPr>
        <w:t>evelop</w:t>
      </w:r>
      <w:r w:rsidR="004961ED">
        <w:rPr>
          <w:lang w:eastAsia="en-AU"/>
        </w:rPr>
        <w:t>ing</w:t>
      </w:r>
      <w:r w:rsidR="004326A3">
        <w:rPr>
          <w:lang w:eastAsia="en-AU"/>
        </w:rPr>
        <w:t xml:space="preserve"> the components and improving support for the Demonstration</w:t>
      </w:r>
      <w:r w:rsidR="00E53C5A">
        <w:rPr>
          <w:lang w:eastAsia="en-AU"/>
        </w:rPr>
        <w:t xml:space="preserve"> could have </w:t>
      </w:r>
      <w:r w:rsidR="004326A3">
        <w:rPr>
          <w:lang w:eastAsia="en-AU"/>
        </w:rPr>
        <w:t xml:space="preserve">strengthened </w:t>
      </w:r>
      <w:r w:rsidR="00E53C5A">
        <w:rPr>
          <w:lang w:eastAsia="en-AU"/>
        </w:rPr>
        <w:t>implementation</w:t>
      </w:r>
      <w:bookmarkEnd w:id="26"/>
      <w:r w:rsidR="00E53C5A">
        <w:rPr>
          <w:lang w:eastAsia="en-AU"/>
        </w:rPr>
        <w:t xml:space="preserve"> </w:t>
      </w:r>
    </w:p>
    <w:p w:rsidR="005D481C" w:rsidRDefault="00D95436" w:rsidP="005D481C">
      <w:pPr>
        <w:pStyle w:val="Heading3"/>
      </w:pPr>
      <w:r>
        <w:t>A</w:t>
      </w:r>
      <w:r w:rsidR="00E53C5A">
        <w:t xml:space="preserve"> </w:t>
      </w:r>
      <w:r w:rsidR="005B7B02">
        <w:t xml:space="preserve">more </w:t>
      </w:r>
      <w:r w:rsidR="00E53C5A">
        <w:t xml:space="preserve">fully developed design </w:t>
      </w:r>
      <w:r>
        <w:t>was needed</w:t>
      </w:r>
      <w:r w:rsidR="005B7B02">
        <w:t xml:space="preserve"> </w:t>
      </w:r>
    </w:p>
    <w:p w:rsidR="00E45081" w:rsidRDefault="00E45081" w:rsidP="005154AC">
      <w:pPr>
        <w:rPr>
          <w:lang w:eastAsia="en-AU"/>
        </w:rPr>
      </w:pPr>
      <w:r w:rsidRPr="00862B78">
        <w:t xml:space="preserve">The Cabinet paper stated that the Demonstration would be a working model of how the cross-government disability support system could operate in line with the overall vision and principles of </w:t>
      </w:r>
      <w:r w:rsidRPr="00792E2F">
        <w:t>‘EGL’</w:t>
      </w:r>
      <w:r w:rsidRPr="00862B78">
        <w:t>.</w:t>
      </w:r>
      <w:r w:rsidR="00C96E4F">
        <w:t xml:space="preserve"> </w:t>
      </w:r>
      <w:r>
        <w:t xml:space="preserve">At the time implementation </w:t>
      </w:r>
      <w:r w:rsidR="004326A3">
        <w:t>began</w:t>
      </w:r>
      <w:r w:rsidR="00B018CF">
        <w:t>,</w:t>
      </w:r>
      <w:r w:rsidR="004326A3">
        <w:t xml:space="preserve"> </w:t>
      </w:r>
      <w:r>
        <w:t>this model was not in place</w:t>
      </w:r>
      <w:r w:rsidR="004326A3">
        <w:t xml:space="preserve"> because it was not possible within the timeframes allowed</w:t>
      </w:r>
      <w:r>
        <w:t>.</w:t>
      </w:r>
    </w:p>
    <w:p w:rsidR="005154AC" w:rsidRDefault="00E45081" w:rsidP="005154AC">
      <w:pPr>
        <w:rPr>
          <w:lang w:eastAsia="en-AU"/>
        </w:rPr>
      </w:pPr>
      <w:r>
        <w:rPr>
          <w:lang w:eastAsia="en-AU"/>
        </w:rPr>
        <w:t>K</w:t>
      </w:r>
      <w:r w:rsidR="005154AC">
        <w:rPr>
          <w:lang w:eastAsia="en-AU"/>
        </w:rPr>
        <w:t>ey elements of the Demonstration were not de</w:t>
      </w:r>
      <w:r w:rsidR="00E1455E">
        <w:rPr>
          <w:lang w:eastAsia="en-AU"/>
        </w:rPr>
        <w:t>s</w:t>
      </w:r>
      <w:r w:rsidR="005154AC">
        <w:rPr>
          <w:lang w:eastAsia="en-AU"/>
        </w:rPr>
        <w:t xml:space="preserve">igned before it began. These included: </w:t>
      </w:r>
    </w:p>
    <w:p w:rsidR="005154AC" w:rsidRDefault="00C96E4F" w:rsidP="004E6828">
      <w:pPr>
        <w:pStyle w:val="Bullet1"/>
      </w:pPr>
      <w:r>
        <w:t>t</w:t>
      </w:r>
      <w:r w:rsidR="00AB327A">
        <w:t>he range of o</w:t>
      </w:r>
      <w:r w:rsidR="00E1455E">
        <w:t xml:space="preserve">ptions for disabled people to take up and manage their funding </w:t>
      </w:r>
    </w:p>
    <w:p w:rsidR="00E1455E" w:rsidRDefault="00C96E4F" w:rsidP="004E6828">
      <w:pPr>
        <w:pStyle w:val="Bullet1"/>
      </w:pPr>
      <w:r>
        <w:t>t</w:t>
      </w:r>
      <w:r w:rsidR="00E1455E">
        <w:t>he role of schools and providers in enabling disabled people to have the life they want and how they can best support disabled people</w:t>
      </w:r>
    </w:p>
    <w:p w:rsidR="00AB327A" w:rsidRDefault="00C96E4F" w:rsidP="004E6828">
      <w:pPr>
        <w:pStyle w:val="Bullet1"/>
      </w:pPr>
      <w:r>
        <w:t>h</w:t>
      </w:r>
      <w:r w:rsidR="00AB327A">
        <w:t>ow providers would be paid</w:t>
      </w:r>
    </w:p>
    <w:p w:rsidR="00AB327A" w:rsidRDefault="00F67429" w:rsidP="004E6828">
      <w:pPr>
        <w:pStyle w:val="Bullet1"/>
      </w:pPr>
      <w:r>
        <w:t>accountability</w:t>
      </w:r>
      <w:r w:rsidR="00AB327A">
        <w:t xml:space="preserve"> arrangements </w:t>
      </w:r>
    </w:p>
    <w:p w:rsidR="00E1455E" w:rsidRDefault="00AB327A" w:rsidP="004E6828">
      <w:pPr>
        <w:pStyle w:val="Bullet1"/>
      </w:pPr>
      <w:r>
        <w:t>how community would be developed and how this would benefit disabled people</w:t>
      </w:r>
      <w:r w:rsidR="00C96E4F">
        <w:t>.</w:t>
      </w:r>
      <w:r>
        <w:t xml:space="preserve"> </w:t>
      </w:r>
      <w:r w:rsidR="00E1455E">
        <w:t xml:space="preserve"> </w:t>
      </w:r>
    </w:p>
    <w:p w:rsidR="00D95436" w:rsidRDefault="00D95436" w:rsidP="00DA6A0D">
      <w:pPr>
        <w:pStyle w:val="Heading4"/>
      </w:pPr>
      <w:r>
        <w:t xml:space="preserve">Development of a detailed design </w:t>
      </w:r>
      <w:r w:rsidR="00374AC4">
        <w:t xml:space="preserve">was </w:t>
      </w:r>
      <w:r>
        <w:t>hindered by several factors</w:t>
      </w:r>
    </w:p>
    <w:p w:rsidR="00DE788B" w:rsidRDefault="00DE788B" w:rsidP="00DE788B">
      <w:r>
        <w:t xml:space="preserve">There was broad agreement that the co-design </w:t>
      </w:r>
      <w:r w:rsidRPr="00763122">
        <w:t>process</w:t>
      </w:r>
      <w:r w:rsidRPr="00763122">
        <w:rPr>
          <w:rStyle w:val="FootnoteReference"/>
          <w:rFonts w:ascii="Verdana" w:hAnsi="Verdana"/>
          <w:sz w:val="20"/>
          <w:szCs w:val="20"/>
        </w:rPr>
        <w:footnoteReference w:id="31"/>
      </w:r>
      <w:r w:rsidRPr="00763122">
        <w:t xml:space="preserve"> involved</w:t>
      </w:r>
      <w:r>
        <w:t xml:space="preserve"> collaboration between government agencies and representatives of disabled people, their families and providers. </w:t>
      </w:r>
      <w:r w:rsidR="00F73EFD">
        <w:t>However,</w:t>
      </w:r>
      <w:r>
        <w:t xml:space="preserve"> over the course of the Demonstration it became clear that the participants had different understandings of the process. </w:t>
      </w:r>
    </w:p>
    <w:p w:rsidR="00E1455E" w:rsidRDefault="00D95436" w:rsidP="00A77C37">
      <w:pPr>
        <w:pStyle w:val="Heading7"/>
      </w:pPr>
      <w:r>
        <w:t xml:space="preserve">There were </w:t>
      </w:r>
      <w:r w:rsidR="00374AC4">
        <w:t xml:space="preserve">two </w:t>
      </w:r>
      <w:r>
        <w:t>different perspectives on the flexibility of the design</w:t>
      </w:r>
      <w:r w:rsidR="007A31A3">
        <w:t>,</w:t>
      </w:r>
      <w:r>
        <w:t xml:space="preserve"> </w:t>
      </w:r>
      <w:r w:rsidRPr="007A31A3">
        <w:t>both of which</w:t>
      </w:r>
      <w:r>
        <w:t xml:space="preserve"> were problematic</w:t>
      </w:r>
      <w:r w:rsidR="00E1455E">
        <w:t xml:space="preserve"> </w:t>
      </w:r>
    </w:p>
    <w:p w:rsidR="002A5054" w:rsidRDefault="00C52F12" w:rsidP="0042763A">
      <w:r>
        <w:t>There were different</w:t>
      </w:r>
      <w:r w:rsidR="005D3CA7">
        <w:t xml:space="preserve"> understandings of what </w:t>
      </w:r>
      <w:r w:rsidR="00DE788B">
        <w:t xml:space="preserve">the design would entail and </w:t>
      </w:r>
      <w:r w:rsidR="00D95436">
        <w:t xml:space="preserve">the extent to which it </w:t>
      </w:r>
      <w:r w:rsidR="00DE788B">
        <w:t xml:space="preserve">should </w:t>
      </w:r>
      <w:r w:rsidR="00D95436">
        <w:t xml:space="preserve">be allowed </w:t>
      </w:r>
      <w:r w:rsidR="00946AD7">
        <w:t xml:space="preserve">to </w:t>
      </w:r>
      <w:r w:rsidR="009635FE">
        <w:t>develop.</w:t>
      </w:r>
      <w:r w:rsidR="0042763A">
        <w:t xml:space="preserve"> </w:t>
      </w:r>
      <w:r>
        <w:t>For example, t</w:t>
      </w:r>
      <w:r w:rsidR="002A5054" w:rsidRPr="00862B78">
        <w:t xml:space="preserve">he </w:t>
      </w:r>
      <w:r w:rsidR="002A5054">
        <w:t>EGL</w:t>
      </w:r>
      <w:r w:rsidR="002A5054" w:rsidRPr="00862B78">
        <w:t xml:space="preserve"> team and some </w:t>
      </w:r>
      <w:r w:rsidR="00B018CF">
        <w:t>M</w:t>
      </w:r>
      <w:r w:rsidR="002A5054" w:rsidRPr="00862B78">
        <w:t>inistry staff</w:t>
      </w:r>
      <w:r w:rsidR="002A5054" w:rsidRPr="00214AA1">
        <w:t xml:space="preserve"> saw the Demonstration </w:t>
      </w:r>
      <w:r w:rsidR="00946AD7">
        <w:t>as</w:t>
      </w:r>
      <w:r w:rsidR="002A5054">
        <w:t xml:space="preserve"> a </w:t>
      </w:r>
      <w:r w:rsidR="002A5054" w:rsidRPr="00214AA1">
        <w:t xml:space="preserve">developmental model based on the principles. </w:t>
      </w:r>
      <w:r w:rsidR="002A5054">
        <w:t xml:space="preserve">In this process the </w:t>
      </w:r>
      <w:r w:rsidR="002A5054" w:rsidRPr="00214AA1">
        <w:t xml:space="preserve">design was seen as something fluid that evolved over time. </w:t>
      </w:r>
      <w:r w:rsidR="002A5054">
        <w:t xml:space="preserve">This requires </w:t>
      </w:r>
      <w:r w:rsidR="002A5054" w:rsidRPr="007A31A3">
        <w:t>that there is</w:t>
      </w:r>
      <w:r w:rsidR="002A5054">
        <w:t xml:space="preserve"> an initial detailed design but this is amended as feedback on implementation is gained. </w:t>
      </w:r>
      <w:r w:rsidR="00F73EFD">
        <w:t>However,</w:t>
      </w:r>
      <w:r w:rsidR="002A5054">
        <w:t xml:space="preserve"> the</w:t>
      </w:r>
      <w:r w:rsidR="00946AD7">
        <w:t>re were limited</w:t>
      </w:r>
      <w:r w:rsidR="002A5054">
        <w:t xml:space="preserve"> systems in place to support this</w:t>
      </w:r>
      <w:r w:rsidR="00210F18">
        <w:t xml:space="preserve"> feedback</w:t>
      </w:r>
      <w:r w:rsidR="002A5054">
        <w:t xml:space="preserve"> happening</w:t>
      </w:r>
      <w:r w:rsidR="00946AD7">
        <w:t xml:space="preserve"> and being acted on</w:t>
      </w:r>
      <w:r w:rsidR="002A5054">
        <w:t xml:space="preserve">. </w:t>
      </w:r>
    </w:p>
    <w:p w:rsidR="009635FE" w:rsidRDefault="00C52F12" w:rsidP="0042763A">
      <w:r>
        <w:t>Alternatively m</w:t>
      </w:r>
      <w:r w:rsidR="009635FE">
        <w:t xml:space="preserve">ost Ministry staff </w:t>
      </w:r>
      <w:r w:rsidR="009635FE" w:rsidRPr="00214AA1">
        <w:t>interviewed</w:t>
      </w:r>
      <w:r w:rsidR="009635FE" w:rsidRPr="00224817">
        <w:t xml:space="preserve"> </w:t>
      </w:r>
      <w:r w:rsidR="009635FE">
        <w:t xml:space="preserve">stated </w:t>
      </w:r>
      <w:r w:rsidR="00B018CF">
        <w:t>that a fixed working model should be</w:t>
      </w:r>
      <w:r w:rsidR="009635FE">
        <w:t xml:space="preserve"> put in place and tested before making changes to scope or scale. This approach requires that the Demonstration be fully designed prior to implementation so that any evaluation can be an a</w:t>
      </w:r>
      <w:r w:rsidR="006B6C8D">
        <w:t xml:space="preserve">ccurate test of </w:t>
      </w:r>
      <w:r w:rsidR="00BC0163">
        <w:t>performance</w:t>
      </w:r>
      <w:r w:rsidR="006B6C8D">
        <w:t xml:space="preserve">. </w:t>
      </w:r>
      <w:r w:rsidR="00F73EFD">
        <w:t>However,</w:t>
      </w:r>
      <w:r w:rsidR="009635FE">
        <w:t xml:space="preserve"> this was not the case as all the components of the Demonstration were not designed when implementation began. </w:t>
      </w:r>
      <w:r w:rsidR="00946AD7">
        <w:t>D</w:t>
      </w:r>
      <w:r w:rsidR="009635FE">
        <w:t>esign work carried on after the design phase had officially ended</w:t>
      </w:r>
      <w:r w:rsidR="00946AD7">
        <w:t xml:space="preserve">. The </w:t>
      </w:r>
      <w:r w:rsidR="00BC0163">
        <w:t xml:space="preserve">performance </w:t>
      </w:r>
      <w:r w:rsidR="00946AD7">
        <w:t>of elements not implemented until the end of the Demonstration could not be tested</w:t>
      </w:r>
      <w:r w:rsidR="009635FE">
        <w:t xml:space="preserve">. </w:t>
      </w:r>
    </w:p>
    <w:p w:rsidR="00E1455E" w:rsidRDefault="00E1455E" w:rsidP="00A77C37">
      <w:pPr>
        <w:pStyle w:val="Heading7"/>
      </w:pPr>
      <w:bookmarkStart w:id="27" w:name="_Ref462906036"/>
      <w:r w:rsidRPr="00CD06C6">
        <w:lastRenderedPageBreak/>
        <w:t xml:space="preserve">There was not a shared understanding </w:t>
      </w:r>
      <w:r w:rsidR="005859D8">
        <w:t xml:space="preserve">of </w:t>
      </w:r>
      <w:r w:rsidRPr="00CD06C6">
        <w:t>what co-design meant in practice in th</w:t>
      </w:r>
      <w:r w:rsidR="006E3E5A">
        <w:t>e context of the Demonstration</w:t>
      </w:r>
      <w:bookmarkEnd w:id="27"/>
      <w:r w:rsidR="005B7B02">
        <w:t xml:space="preserve"> and whether it had been co-designed</w:t>
      </w:r>
    </w:p>
    <w:p w:rsidR="002A08E3" w:rsidRDefault="00DE788B" w:rsidP="002A08E3">
      <w:r>
        <w:rPr>
          <w:lang w:eastAsia="en-AU"/>
        </w:rPr>
        <w:t>In the first evaluat</w:t>
      </w:r>
      <w:r w:rsidRPr="005859D8">
        <w:rPr>
          <w:lang w:eastAsia="en-AU"/>
        </w:rPr>
        <w:t>ion</w:t>
      </w:r>
      <w:r w:rsidR="005859D8">
        <w:rPr>
          <w:lang w:eastAsia="en-AU"/>
        </w:rPr>
        <w:t>,</w:t>
      </w:r>
      <w:r>
        <w:rPr>
          <w:lang w:eastAsia="en-AU"/>
        </w:rPr>
        <w:t xml:space="preserve"> stakeholders interviewed reported that the Demonstration had been co-designed. In the second evaluation</w:t>
      </w:r>
      <w:r w:rsidR="005859D8">
        <w:rPr>
          <w:lang w:eastAsia="en-AU"/>
        </w:rPr>
        <w:t>,</w:t>
      </w:r>
      <w:r>
        <w:rPr>
          <w:lang w:eastAsia="en-AU"/>
        </w:rPr>
        <w:t xml:space="preserve"> stakeholders held different views. </w:t>
      </w:r>
      <w:r>
        <w:t xml:space="preserve">GMs and some Wellington officials were of the view the Demonstration was co-designed but at a local level officials and the EGL team were less convinced. The LAG, in particular, </w:t>
      </w:r>
      <w:r w:rsidR="005859D8">
        <w:t>was</w:t>
      </w:r>
      <w:r w:rsidRPr="005859D8">
        <w:t xml:space="preserve"> strongly of the view</w:t>
      </w:r>
      <w:r>
        <w:t xml:space="preserve"> the De</w:t>
      </w:r>
      <w:r w:rsidR="00BE11C2">
        <w:t xml:space="preserve">monstration was not co-designed. </w:t>
      </w:r>
    </w:p>
    <w:p w:rsidR="00AE5A2E" w:rsidRDefault="00BE11C2" w:rsidP="00AE5A2E">
      <w:r>
        <w:rPr>
          <w:lang w:eastAsia="en-AU"/>
        </w:rPr>
        <w:t xml:space="preserve">These differing perspectives on whether the Demonstration was co-designed were driven by their </w:t>
      </w:r>
      <w:r w:rsidRPr="005859D8">
        <w:rPr>
          <w:lang w:eastAsia="en-AU"/>
        </w:rPr>
        <w:t>differ</w:t>
      </w:r>
      <w:r w:rsidR="005859D8">
        <w:rPr>
          <w:lang w:eastAsia="en-AU"/>
        </w:rPr>
        <w:t>ent</w:t>
      </w:r>
      <w:r>
        <w:rPr>
          <w:lang w:eastAsia="en-AU"/>
        </w:rPr>
        <w:t xml:space="preserve"> views of what </w:t>
      </w:r>
      <w:r w:rsidR="006B6C8D">
        <w:t xml:space="preserve">constituted co-design. </w:t>
      </w:r>
      <w:r w:rsidR="00AE5A2E" w:rsidRPr="00F757FC">
        <w:t>At a local level</w:t>
      </w:r>
      <w:r w:rsidR="00FC74C1">
        <w:t>,</w:t>
      </w:r>
      <w:r w:rsidR="00AE5A2E" w:rsidRPr="00F757FC">
        <w:t xml:space="preserve"> co-design was reported to be about shared decision-making and partnership. </w:t>
      </w:r>
      <w:r w:rsidR="00AE5A2E">
        <w:t xml:space="preserve">There was an expectation that </w:t>
      </w:r>
      <w:r w:rsidR="00AE5A2E" w:rsidRPr="00F757FC">
        <w:t xml:space="preserve">ideally no one partner would have any more power and control than </w:t>
      </w:r>
      <w:r w:rsidR="00AE5A2E" w:rsidRPr="005859D8">
        <w:t>the other</w:t>
      </w:r>
      <w:r w:rsidR="00374AC4">
        <w:t>s</w:t>
      </w:r>
      <w:r w:rsidR="00AE5A2E" w:rsidRPr="00F757FC">
        <w:t xml:space="preserve">. </w:t>
      </w:r>
      <w:r w:rsidR="00AE5A2E">
        <w:t xml:space="preserve">The co-design process was seen as more akin to co-development and as an ongoing process (see figure below). </w:t>
      </w:r>
      <w:r w:rsidR="005859D8">
        <w:t>The ‘</w:t>
      </w:r>
      <w:r w:rsidR="00AE5A2E" w:rsidRPr="00EB3FBA">
        <w:t>co-development</w:t>
      </w:r>
      <w:r w:rsidR="005859D8">
        <w:t>’</w:t>
      </w:r>
      <w:r w:rsidR="00AE5A2E" w:rsidRPr="00EB3FBA">
        <w:t xml:space="preserve"> approach ensures that all stakeholders</w:t>
      </w:r>
      <w:r w:rsidR="00FC74C1">
        <w:t>’</w:t>
      </w:r>
      <w:r w:rsidR="00AE5A2E" w:rsidRPr="00EB3FBA">
        <w:t xml:space="preserve"> perspectives are present in the design, implementation and monitoring of the approach.  </w:t>
      </w:r>
    </w:p>
    <w:p w:rsidR="00AE5A2E" w:rsidRDefault="00AE5A2E" w:rsidP="00AE5A2E">
      <w:r>
        <w:t xml:space="preserve">The </w:t>
      </w:r>
      <w:r w:rsidRPr="00A05D67">
        <w:t>NEGL</w:t>
      </w:r>
      <w:r>
        <w:t xml:space="preserve"> indicated that the discrepancy arose because initial discussions about </w:t>
      </w:r>
      <w:r w:rsidRPr="0094026D">
        <w:t xml:space="preserve">the design of EGL talked about </w:t>
      </w:r>
      <w:r w:rsidR="0094026D">
        <w:t xml:space="preserve">sharing </w:t>
      </w:r>
      <w:r w:rsidR="0094026D" w:rsidRPr="004A349F">
        <w:t>governance of cross-Ministries system reform</w:t>
      </w:r>
      <w:r w:rsidRPr="00EB3FBA">
        <w:t xml:space="preserve"> as opposed to</w:t>
      </w:r>
      <w:r w:rsidR="0094026D">
        <w:t xml:space="preserve"> just</w:t>
      </w:r>
      <w:r w:rsidR="00A05D67">
        <w:t xml:space="preserve"> ‘</w:t>
      </w:r>
      <w:r w:rsidRPr="00EB3FBA">
        <w:t>co-design</w:t>
      </w:r>
      <w:r w:rsidR="00A05D67">
        <w:t>’</w:t>
      </w:r>
      <w:r w:rsidR="0094026D">
        <w:t xml:space="preserve"> (</w:t>
      </w:r>
      <w:r w:rsidR="0094026D" w:rsidRPr="00974B42">
        <w:t>Boxhall &amp; Benjamin</w:t>
      </w:r>
      <w:r w:rsidR="0094026D">
        <w:t>, 2012)</w:t>
      </w:r>
      <w:r w:rsidR="006B6C8D">
        <w:t xml:space="preserve">. </w:t>
      </w:r>
      <w:r>
        <w:t>According to the N</w:t>
      </w:r>
      <w:r w:rsidRPr="00A05D67">
        <w:t>EGL</w:t>
      </w:r>
      <w:r w:rsidR="00A05D67">
        <w:t>,</w:t>
      </w:r>
      <w:r>
        <w:t xml:space="preserve"> the </w:t>
      </w:r>
      <w:r w:rsidR="00A05D67">
        <w:t>‘</w:t>
      </w:r>
      <w:r w:rsidRPr="00EB3FBA">
        <w:t>co-design</w:t>
      </w:r>
      <w:r w:rsidR="00A05D67">
        <w:t>’</w:t>
      </w:r>
      <w:r w:rsidRPr="00EB3FBA">
        <w:t xml:space="preserve"> term came later and in many respects is </w:t>
      </w:r>
      <w:r w:rsidR="00A05D67">
        <w:t>a sub-set of ‘</w:t>
      </w:r>
      <w:r w:rsidR="006B6C8D">
        <w:t>co-development</w:t>
      </w:r>
      <w:r w:rsidR="00A05D67">
        <w:t>’</w:t>
      </w:r>
      <w:r w:rsidR="006B6C8D">
        <w:t xml:space="preserve">. </w:t>
      </w:r>
      <w:r w:rsidRPr="00EB3FBA">
        <w:t>In the case of an EGL approach, the identified groups included: disabled persons, disabled pers</w:t>
      </w:r>
      <w:r w:rsidRPr="00A05D67">
        <w:t>ons</w:t>
      </w:r>
      <w:r w:rsidRPr="00EB3FBA">
        <w:t xml:space="preserve"> organisations, families, family networks</w:t>
      </w:r>
      <w:r w:rsidRPr="00223C3A">
        <w:t xml:space="preserve">, local service providers and provider networks and officials. </w:t>
      </w:r>
      <w:r>
        <w:t>The NEGL reported that</w:t>
      </w:r>
      <w:r w:rsidR="00FF4589">
        <w:t>, from their perspective,</w:t>
      </w:r>
      <w:r>
        <w:t xml:space="preserve"> w</w:t>
      </w:r>
      <w:r w:rsidRPr="00223C3A">
        <w:t xml:space="preserve">hen some parties began to use the term </w:t>
      </w:r>
      <w:r w:rsidRPr="009D70A5">
        <w:t>‘co-</w:t>
      </w:r>
      <w:r w:rsidRPr="00223C3A">
        <w:t>design’ there was some confusion</w:t>
      </w:r>
      <w:r w:rsidR="00FC74C1">
        <w:t>,</w:t>
      </w:r>
      <w:r>
        <w:t xml:space="preserve"> </w:t>
      </w:r>
      <w:r w:rsidRPr="00223C3A">
        <w:t>as the initial approach</w:t>
      </w:r>
      <w:r w:rsidR="00FF4589">
        <w:t xml:space="preserve"> to the development of EGL had signalled something broader</w:t>
      </w:r>
      <w:r w:rsidRPr="00223C3A">
        <w:t xml:space="preserve"> and had increased expectations. </w:t>
      </w:r>
    </w:p>
    <w:p w:rsidR="00AE5A2E" w:rsidRDefault="005262E0" w:rsidP="00AE5A2E">
      <w:r>
        <w:rPr>
          <w:noProof/>
          <w:lang w:eastAsia="en-NZ"/>
        </w:rPr>
        <mc:AlternateContent>
          <mc:Choice Requires="wps">
            <w:drawing>
              <wp:anchor distT="0" distB="0" distL="114300" distR="114300" simplePos="0" relativeHeight="251806720" behindDoc="0" locked="0" layoutInCell="1" allowOverlap="1" wp14:anchorId="240FE4D7" wp14:editId="10CAE127">
                <wp:simplePos x="0" y="0"/>
                <wp:positionH relativeFrom="column">
                  <wp:posOffset>1993900</wp:posOffset>
                </wp:positionH>
                <wp:positionV relativeFrom="paragraph">
                  <wp:posOffset>-310515</wp:posOffset>
                </wp:positionV>
                <wp:extent cx="401955" cy="2884805"/>
                <wp:effectExtent l="0" t="3175" r="13970" b="13970"/>
                <wp:wrapNone/>
                <wp:docPr id="500" name="Curved Lef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01955" cy="2884805"/>
                        </a:xfrm>
                        <a:prstGeom prst="curvedLeftArrow">
                          <a:avLst>
                            <a:gd name="adj1" fmla="val 50000"/>
                            <a:gd name="adj2" fmla="val 133972"/>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2" o:spid="_x0000_s1026" type="#_x0000_t103" style="position:absolute;margin-left:157pt;margin-top:-24.45pt;width:31.65pt;height:227.15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" adj="17568,20336,5400" fillcolor="#4f81bd [3204]" strokecolor="#243f60 [1604]" strokeweight="2pt">
                <v:path arrowok="t"/>
              </v:shape>
            </w:pict>
          </mc:Fallback>
        </mc:AlternateContent>
      </w:r>
      <w:r>
        <w:rPr>
          <w:noProof/>
          <w:lang w:eastAsia="en-NZ"/>
        </w:rPr>
        <mc:AlternateContent>
          <mc:Choice Requires="wps">
            <w:drawing>
              <wp:anchor distT="0" distB="0" distL="114300" distR="114300" simplePos="0" relativeHeight="251805696" behindDoc="0" locked="0" layoutInCell="1" allowOverlap="1" wp14:anchorId="522C4EDD" wp14:editId="08DA48E2">
                <wp:simplePos x="0" y="0"/>
                <wp:positionH relativeFrom="column">
                  <wp:posOffset>4544695</wp:posOffset>
                </wp:positionH>
                <wp:positionV relativeFrom="paragraph">
                  <wp:posOffset>231140</wp:posOffset>
                </wp:positionV>
                <wp:extent cx="1063625" cy="695325"/>
                <wp:effectExtent l="1270" t="2540" r="1905" b="0"/>
                <wp:wrapNone/>
                <wp:docPr id="49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695325"/>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692A" w:rsidRPr="00B75588" w:rsidRDefault="00FE692A" w:rsidP="00AE5A2E">
                            <w:pPr>
                              <w:pStyle w:val="NormalWeb"/>
                              <w:suppressAutoHyphens w:val="0"/>
                              <w:kinsoku w:val="0"/>
                              <w:overflowPunct w:val="0"/>
                              <w:autoSpaceDE/>
                              <w:autoSpaceDN/>
                              <w:adjustRightInd/>
                              <w:spacing w:before="60" w:after="60" w:line="288" w:lineRule="auto"/>
                              <w:ind w:left="227"/>
                              <w:textAlignment w:val="baseline"/>
                              <w:rPr>
                                <w:rFonts w:ascii="Verdana" w:eastAsia="ヒラギノ角ゴ Pro W3" w:hAnsi="Verdana" w:cstheme="minorBidi"/>
                                <w:b/>
                                <w:color w:val="auto"/>
                                <w:kern w:val="24"/>
                                <w:sz w:val="16"/>
                                <w:szCs w:val="16"/>
                                <w:lang w:val="en-AU"/>
                              </w:rPr>
                            </w:pPr>
                            <w:r w:rsidRPr="00B75588">
                              <w:rPr>
                                <w:rFonts w:ascii="Verdana" w:eastAsia="ヒラギノ角ゴ Pro W3" w:hAnsi="Verdana" w:cstheme="minorBidi"/>
                                <w:b/>
                                <w:color w:val="auto"/>
                                <w:kern w:val="24"/>
                                <w:sz w:val="16"/>
                                <w:szCs w:val="16"/>
                                <w:lang w:val="en-AU"/>
                              </w:rPr>
                              <w:t>Improve outcomes for disabled people</w:t>
                            </w:r>
                          </w:p>
                        </w:txbxContent>
                      </wps:txbx>
                      <wps:bodyPr rot="0" vert="horz" wrap="square" lIns="92075" tIns="46037" rIns="92075" bIns="46037"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8" o:spid="_x0000_s1037" style="position:absolute;margin-left:357.85pt;margin-top:18.2pt;width:83.75pt;height:54.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" fillcolor="#9bbb59 [3206]" stroked="f">
                <v:textbox inset="7.25pt,1.2788mm,7.25pt,1.2788mm">
                  <w:txbxContent>
                    <w:p w:rsidR="00FE692A" w:rsidRPr="00B75588" w:rsidRDefault="00FE692A" w:rsidP="00AE5A2E">
                      <w:pPr>
                        <w:pStyle w:val="NormalWeb"/>
                        <w:suppressAutoHyphens w:val="0"/>
                        <w:kinsoku w:val="0"/>
                        <w:overflowPunct w:val="0"/>
                        <w:autoSpaceDE/>
                        <w:autoSpaceDN/>
                        <w:adjustRightInd/>
                        <w:spacing w:before="60" w:after="60" w:line="288" w:lineRule="auto"/>
                        <w:ind w:left="227"/>
                        <w:textAlignment w:val="baseline"/>
                        <w:rPr>
                          <w:rFonts w:ascii="Verdana" w:eastAsia="ヒラギノ角ゴ Pro W3" w:hAnsi="Verdana" w:cstheme="minorBidi"/>
                          <w:b/>
                          <w:color w:val="auto"/>
                          <w:kern w:val="24"/>
                          <w:sz w:val="16"/>
                          <w:szCs w:val="16"/>
                          <w:lang w:val="en-AU"/>
                        </w:rPr>
                      </w:pPr>
                      <w:r w:rsidRPr="00B75588">
                        <w:rPr>
                          <w:rFonts w:ascii="Verdana" w:eastAsia="ヒラギノ角ゴ Pro W3" w:hAnsi="Verdana" w:cstheme="minorBidi"/>
                          <w:b/>
                          <w:color w:val="auto"/>
                          <w:kern w:val="24"/>
                          <w:sz w:val="16"/>
                          <w:szCs w:val="16"/>
                          <w:lang w:val="en-AU"/>
                        </w:rPr>
                        <w:t>Improve outcomes for disabled people</w:t>
                      </w:r>
                    </w:p>
                  </w:txbxContent>
                </v:textbox>
              </v:rect>
            </w:pict>
          </mc:Fallback>
        </mc:AlternateContent>
      </w:r>
      <w:r>
        <w:rPr>
          <w:noProof/>
          <w:lang w:eastAsia="en-NZ"/>
        </w:rPr>
        <mc:AlternateContent>
          <mc:Choice Requires="wps">
            <w:drawing>
              <wp:anchor distT="0" distB="0" distL="114300" distR="114300" simplePos="0" relativeHeight="251807744" behindDoc="0" locked="0" layoutInCell="1" allowOverlap="1" wp14:anchorId="392ABC5A" wp14:editId="37888FA7">
                <wp:simplePos x="0" y="0"/>
                <wp:positionH relativeFrom="column">
                  <wp:posOffset>2995295</wp:posOffset>
                </wp:positionH>
                <wp:positionV relativeFrom="paragraph">
                  <wp:posOffset>243840</wp:posOffset>
                </wp:positionV>
                <wp:extent cx="1261745" cy="695325"/>
                <wp:effectExtent l="0" t="0" r="0" b="9525"/>
                <wp:wrapNone/>
                <wp:docPr id="498" name="Pentago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1745" cy="695325"/>
                        </a:xfrm>
                        <a:prstGeom prst="homePlate">
                          <a:avLst>
                            <a:gd name="adj" fmla="val 31319"/>
                          </a:avLst>
                        </a:prstGeom>
                        <a:solidFill>
                          <a:schemeClr val="accent3"/>
                        </a:solidFill>
                        <a:ln w="38100" cap="flat" cmpd="sng" algn="ctr">
                          <a:noFill/>
                          <a:prstDash val="solid"/>
                          <a:round/>
                          <a:headEnd type="none" w="med" len="med"/>
                          <a:tailEnd type="none" w="med" len="med"/>
                        </a:ln>
                        <a:effectLst/>
                      </wps:spPr>
                      <wps:txbx>
                        <w:txbxContent>
                          <w:p w:rsidR="00FE692A" w:rsidRDefault="00FE692A" w:rsidP="00AE5A2E">
                            <w:pPr>
                              <w:kinsoku w:val="0"/>
                              <w:overflowPunct w:val="0"/>
                              <w:spacing w:before="60" w:after="60"/>
                              <w:ind w:left="227"/>
                              <w:textAlignment w:val="baseline"/>
                              <w:rPr>
                                <w:b/>
                                <w:sz w:val="16"/>
                              </w:rPr>
                            </w:pPr>
                          </w:p>
                          <w:p w:rsidR="00FE692A" w:rsidRPr="00210F18" w:rsidRDefault="00FE692A" w:rsidP="00AE5A2E">
                            <w:pPr>
                              <w:kinsoku w:val="0"/>
                              <w:overflowPunct w:val="0"/>
                              <w:spacing w:before="60" w:after="60"/>
                              <w:ind w:left="227"/>
                              <w:textAlignment w:val="baseline"/>
                              <w:rPr>
                                <w:b/>
                                <w:sz w:val="12"/>
                                <w:szCs w:val="16"/>
                              </w:rPr>
                            </w:pPr>
                            <w:r>
                              <w:rPr>
                                <w:b/>
                                <w:sz w:val="16"/>
                              </w:rPr>
                              <w:t>Implementation</w:t>
                            </w:r>
                            <w:r w:rsidRPr="00210F18">
                              <w:rPr>
                                <w:b/>
                                <w:sz w:val="16"/>
                              </w:rPr>
                              <w:t xml:space="preserve">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7" o:spid="_x0000_s1038" type="#_x0000_t15" style="position:absolute;margin-left:235.85pt;margin-top:19.2pt;width:99.35pt;height:54.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" adj="17872" fillcolor="#9bbb59 [3206]" stroked="f" strokeweight="3pt">
                <v:stroke joinstyle="round"/>
                <v:path arrowok="t"/>
                <v:textbox inset="0,0,0,0">
                  <w:txbxContent>
                    <w:p w:rsidR="00FE692A" w:rsidRDefault="00FE692A" w:rsidP="00AE5A2E">
                      <w:pPr>
                        <w:kinsoku w:val="0"/>
                        <w:overflowPunct w:val="0"/>
                        <w:spacing w:before="60" w:after="60"/>
                        <w:ind w:left="227"/>
                        <w:textAlignment w:val="baseline"/>
                        <w:rPr>
                          <w:b/>
                          <w:sz w:val="16"/>
                        </w:rPr>
                      </w:pPr>
                    </w:p>
                    <w:p w:rsidR="00FE692A" w:rsidRPr="00210F18" w:rsidRDefault="00FE692A" w:rsidP="00AE5A2E">
                      <w:pPr>
                        <w:kinsoku w:val="0"/>
                        <w:overflowPunct w:val="0"/>
                        <w:spacing w:before="60" w:after="60"/>
                        <w:ind w:left="227"/>
                        <w:textAlignment w:val="baseline"/>
                        <w:rPr>
                          <w:b/>
                          <w:sz w:val="12"/>
                          <w:szCs w:val="16"/>
                        </w:rPr>
                      </w:pPr>
                      <w:r>
                        <w:rPr>
                          <w:b/>
                          <w:sz w:val="16"/>
                        </w:rPr>
                        <w:t>Implementation</w:t>
                      </w:r>
                      <w:r w:rsidRPr="00210F18">
                        <w:rPr>
                          <w:b/>
                          <w:sz w:val="16"/>
                        </w:rPr>
                        <w:t xml:space="preserve"> </w:t>
                      </w:r>
                    </w:p>
                  </w:txbxContent>
                </v:textbox>
              </v:shape>
            </w:pict>
          </mc:Fallback>
        </mc:AlternateContent>
      </w:r>
      <w:r>
        <w:rPr>
          <w:noProof/>
          <w:lang w:eastAsia="en-NZ"/>
        </w:rPr>
        <mc:AlternateContent>
          <mc:Choice Requires="wps">
            <w:drawing>
              <wp:anchor distT="0" distB="0" distL="114300" distR="114300" simplePos="0" relativeHeight="251803648" behindDoc="0" locked="0" layoutInCell="1" allowOverlap="1" wp14:anchorId="0CFBD409" wp14:editId="340212FF">
                <wp:simplePos x="0" y="0"/>
                <wp:positionH relativeFrom="column">
                  <wp:posOffset>1603375</wp:posOffset>
                </wp:positionH>
                <wp:positionV relativeFrom="paragraph">
                  <wp:posOffset>240665</wp:posOffset>
                </wp:positionV>
                <wp:extent cx="1261745" cy="695325"/>
                <wp:effectExtent l="0" t="0" r="0" b="9525"/>
                <wp:wrapNone/>
                <wp:docPr id="497" name="Pentago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1745" cy="695325"/>
                        </a:xfrm>
                        <a:prstGeom prst="homePlate">
                          <a:avLst>
                            <a:gd name="adj" fmla="val 31319"/>
                          </a:avLst>
                        </a:prstGeom>
                        <a:solidFill>
                          <a:schemeClr val="accent3"/>
                        </a:solidFill>
                        <a:ln w="38100" cap="flat" cmpd="sng" algn="ctr">
                          <a:noFill/>
                          <a:prstDash val="solid"/>
                          <a:round/>
                          <a:headEnd type="none" w="med" len="med"/>
                          <a:tailEnd type="none" w="med" len="med"/>
                        </a:ln>
                        <a:effectLst/>
                      </wps:spPr>
                      <wps:txbx>
                        <w:txbxContent>
                          <w:p w:rsidR="00FE692A" w:rsidRDefault="00FE692A" w:rsidP="00AE5A2E">
                            <w:pPr>
                              <w:kinsoku w:val="0"/>
                              <w:overflowPunct w:val="0"/>
                              <w:spacing w:before="60" w:after="60"/>
                              <w:ind w:left="227"/>
                              <w:textAlignment w:val="baseline"/>
                              <w:rPr>
                                <w:b/>
                                <w:sz w:val="16"/>
                              </w:rPr>
                            </w:pPr>
                          </w:p>
                          <w:p w:rsidR="00FE692A" w:rsidRPr="00210F18" w:rsidRDefault="00FE692A" w:rsidP="00AE5A2E">
                            <w:pPr>
                              <w:kinsoku w:val="0"/>
                              <w:overflowPunct w:val="0"/>
                              <w:spacing w:before="60" w:after="60"/>
                              <w:ind w:left="227"/>
                              <w:textAlignment w:val="baseline"/>
                              <w:rPr>
                                <w:b/>
                                <w:sz w:val="12"/>
                                <w:szCs w:val="16"/>
                              </w:rPr>
                            </w:pPr>
                            <w:r w:rsidRPr="00210F18">
                              <w:rPr>
                                <w:b/>
                                <w:sz w:val="16"/>
                              </w:rPr>
                              <w:t xml:space="preserve">Co-designed Demonstration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Pentagon 18" o:spid="_x0000_s1039" type="#_x0000_t15" style="position:absolute;margin-left:126.25pt;margin-top:18.95pt;width:99.35pt;height:54.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" adj="17872" fillcolor="#9bbb59 [3206]" stroked="f" strokeweight="3pt">
                <v:stroke joinstyle="round"/>
                <v:path arrowok="t"/>
                <v:textbox inset="0,0,0,0">
                  <w:txbxContent>
                    <w:p w:rsidR="00FE692A" w:rsidRDefault="00FE692A" w:rsidP="00AE5A2E">
                      <w:pPr>
                        <w:kinsoku w:val="0"/>
                        <w:overflowPunct w:val="0"/>
                        <w:spacing w:before="60" w:after="60"/>
                        <w:ind w:left="227"/>
                        <w:textAlignment w:val="baseline"/>
                        <w:rPr>
                          <w:b/>
                          <w:sz w:val="16"/>
                        </w:rPr>
                      </w:pPr>
                    </w:p>
                    <w:p w:rsidR="00FE692A" w:rsidRPr="00210F18" w:rsidRDefault="00FE692A" w:rsidP="00AE5A2E">
                      <w:pPr>
                        <w:kinsoku w:val="0"/>
                        <w:overflowPunct w:val="0"/>
                        <w:spacing w:before="60" w:after="60"/>
                        <w:ind w:left="227"/>
                        <w:textAlignment w:val="baseline"/>
                        <w:rPr>
                          <w:b/>
                          <w:sz w:val="12"/>
                          <w:szCs w:val="16"/>
                        </w:rPr>
                      </w:pPr>
                      <w:r w:rsidRPr="00210F18">
                        <w:rPr>
                          <w:b/>
                          <w:sz w:val="16"/>
                        </w:rPr>
                        <w:t xml:space="preserve">Co-designed Demonstration </w:t>
                      </w:r>
                    </w:p>
                  </w:txbxContent>
                </v:textbox>
              </v:shape>
            </w:pict>
          </mc:Fallback>
        </mc:AlternateContent>
      </w:r>
      <w:r>
        <w:rPr>
          <w:noProof/>
          <w:lang w:eastAsia="en-NZ"/>
        </w:rPr>
        <mc:AlternateContent>
          <mc:Choice Requires="wps">
            <w:drawing>
              <wp:anchor distT="0" distB="0" distL="114300" distR="114300" simplePos="0" relativeHeight="251804672" behindDoc="0" locked="0" layoutInCell="1" allowOverlap="1" wp14:anchorId="4E9F7D2E" wp14:editId="57921E8F">
                <wp:simplePos x="0" y="0"/>
                <wp:positionH relativeFrom="column">
                  <wp:posOffset>26035</wp:posOffset>
                </wp:positionH>
                <wp:positionV relativeFrom="paragraph">
                  <wp:posOffset>126365</wp:posOffset>
                </wp:positionV>
                <wp:extent cx="1416685" cy="940435"/>
                <wp:effectExtent l="0" t="0" r="0" b="0"/>
                <wp:wrapNone/>
                <wp:docPr id="496" name="Pentago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6685" cy="940435"/>
                        </a:xfrm>
                        <a:prstGeom prst="homePlate">
                          <a:avLst>
                            <a:gd name="adj" fmla="val 28022"/>
                          </a:avLst>
                        </a:prstGeom>
                        <a:solidFill>
                          <a:schemeClr val="accent3"/>
                        </a:solidFill>
                        <a:ln w="38100" cap="flat" cmpd="sng" algn="ctr">
                          <a:noFill/>
                          <a:prstDash val="solid"/>
                          <a:round/>
                          <a:headEnd type="none" w="med" len="med"/>
                          <a:tailEnd type="none" w="med" len="med"/>
                        </a:ln>
                        <a:effectLst/>
                      </wps:spPr>
                      <wps:txbx>
                        <w:txbxContent>
                          <w:p w:rsidR="00FE692A" w:rsidRPr="00210F18" w:rsidRDefault="00FE692A" w:rsidP="000A1865">
                            <w:pPr>
                              <w:numPr>
                                <w:ilvl w:val="0"/>
                                <w:numId w:val="12"/>
                              </w:numPr>
                              <w:kinsoku w:val="0"/>
                              <w:overflowPunct w:val="0"/>
                              <w:spacing w:before="120"/>
                              <w:ind w:left="357" w:hanging="357"/>
                              <w:textAlignment w:val="baseline"/>
                              <w:rPr>
                                <w:b/>
                                <w:sz w:val="16"/>
                                <w:szCs w:val="16"/>
                              </w:rPr>
                            </w:pPr>
                            <w:r w:rsidRPr="00210F18">
                              <w:rPr>
                                <w:b/>
                                <w:sz w:val="16"/>
                                <w:szCs w:val="16"/>
                              </w:rPr>
                              <w:t xml:space="preserve">Local Advisory Group </w:t>
                            </w:r>
                          </w:p>
                          <w:p w:rsidR="00FE692A" w:rsidRPr="00E45081" w:rsidRDefault="00FE692A" w:rsidP="000A1865">
                            <w:pPr>
                              <w:numPr>
                                <w:ilvl w:val="0"/>
                                <w:numId w:val="12"/>
                              </w:numPr>
                              <w:kinsoku w:val="0"/>
                              <w:overflowPunct w:val="0"/>
                              <w:spacing w:before="120"/>
                              <w:textAlignment w:val="baseline"/>
                              <w:rPr>
                                <w:b/>
                                <w:sz w:val="16"/>
                                <w:szCs w:val="16"/>
                              </w:rPr>
                            </w:pPr>
                            <w:r w:rsidRPr="00E45081">
                              <w:rPr>
                                <w:b/>
                                <w:sz w:val="16"/>
                                <w:szCs w:val="16"/>
                              </w:rPr>
                              <w:t>Representatives from MSD, MOH and MOE</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Pentagon 21" o:spid="_x0000_s1040" type="#_x0000_t15" style="position:absolute;margin-left:2.05pt;margin-top:9.95pt;width:111.55pt;height:74.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" adj="17582" fillcolor="#9bbb59 [3206]" stroked="f" strokeweight="3pt">
                <v:stroke joinstyle="round"/>
                <v:path arrowok="t"/>
                <v:textbox inset="0,0,0,0">
                  <w:txbxContent>
                    <w:p w:rsidR="00FE692A" w:rsidRPr="00210F18" w:rsidRDefault="00FE692A" w:rsidP="000A1865">
                      <w:pPr>
                        <w:numPr>
                          <w:ilvl w:val="0"/>
                          <w:numId w:val="12"/>
                        </w:numPr>
                        <w:kinsoku w:val="0"/>
                        <w:overflowPunct w:val="0"/>
                        <w:spacing w:before="120"/>
                        <w:ind w:left="357" w:hanging="357"/>
                        <w:textAlignment w:val="baseline"/>
                        <w:rPr>
                          <w:b/>
                          <w:sz w:val="16"/>
                          <w:szCs w:val="16"/>
                        </w:rPr>
                      </w:pPr>
                      <w:r w:rsidRPr="00210F18">
                        <w:rPr>
                          <w:b/>
                          <w:sz w:val="16"/>
                          <w:szCs w:val="16"/>
                        </w:rPr>
                        <w:t xml:space="preserve">Local Advisory Group </w:t>
                      </w:r>
                    </w:p>
                    <w:p w:rsidR="00FE692A" w:rsidRPr="00E45081" w:rsidRDefault="00FE692A" w:rsidP="000A1865">
                      <w:pPr>
                        <w:numPr>
                          <w:ilvl w:val="0"/>
                          <w:numId w:val="12"/>
                        </w:numPr>
                        <w:kinsoku w:val="0"/>
                        <w:overflowPunct w:val="0"/>
                        <w:spacing w:before="120"/>
                        <w:textAlignment w:val="baseline"/>
                        <w:rPr>
                          <w:b/>
                          <w:sz w:val="16"/>
                          <w:szCs w:val="16"/>
                        </w:rPr>
                      </w:pPr>
                      <w:r w:rsidRPr="00E45081">
                        <w:rPr>
                          <w:b/>
                          <w:sz w:val="16"/>
                          <w:szCs w:val="16"/>
                        </w:rPr>
                        <w:t>Representatives from MSD, MOH and MOE</w:t>
                      </w:r>
                    </w:p>
                  </w:txbxContent>
                </v:textbox>
              </v:shape>
            </w:pict>
          </mc:Fallback>
        </mc:AlternateContent>
      </w:r>
    </w:p>
    <w:p w:rsidR="00AE5A2E" w:rsidRDefault="00AE5A2E" w:rsidP="00AE5A2E"/>
    <w:p w:rsidR="00AE5A2E" w:rsidRDefault="00AE5A2E" w:rsidP="00AE5A2E">
      <w:pPr>
        <w:rPr>
          <w:lang w:eastAsia="en-NZ"/>
        </w:rPr>
      </w:pPr>
    </w:p>
    <w:p w:rsidR="00AE5A2E" w:rsidRDefault="00AE5A2E" w:rsidP="00BE11C2"/>
    <w:p w:rsidR="00AE5A2E" w:rsidRDefault="00AE5A2E" w:rsidP="00BE11C2"/>
    <w:p w:rsidR="00AE5A2E" w:rsidRDefault="00AE5A2E" w:rsidP="00BE11C2"/>
    <w:p w:rsidR="00BE11C2" w:rsidRDefault="00BE11C2" w:rsidP="00BE11C2">
      <w:pPr>
        <w:rPr>
          <w:lang w:eastAsia="en-AU"/>
        </w:rPr>
      </w:pPr>
      <w:r>
        <w:t>At a national level amongst</w:t>
      </w:r>
      <w:r w:rsidRPr="00F757FC">
        <w:t xml:space="preserve"> officials and G</w:t>
      </w:r>
      <w:r w:rsidRPr="009D70A5">
        <w:t>Ms</w:t>
      </w:r>
      <w:r w:rsidRPr="00F757FC">
        <w:t xml:space="preserve"> co-design </w:t>
      </w:r>
      <w:r>
        <w:t xml:space="preserve">was seen as </w:t>
      </w:r>
      <w:r w:rsidR="00216F2C">
        <w:t>a</w:t>
      </w:r>
      <w:r w:rsidR="00AE5A2E">
        <w:t xml:space="preserve"> more</w:t>
      </w:r>
      <w:r w:rsidR="00216F2C">
        <w:t xml:space="preserve"> linear process and </w:t>
      </w:r>
      <w:r>
        <w:t>separate from implementation</w:t>
      </w:r>
      <w:r w:rsidRPr="00F757FC">
        <w:t>.</w:t>
      </w:r>
      <w:r w:rsidRPr="00EB3FBA">
        <w:t xml:space="preserve"> </w:t>
      </w:r>
      <w:r>
        <w:t>Their expectation was that co-</w:t>
      </w:r>
      <w:r w:rsidRPr="00EB3FBA">
        <w:t>design</w:t>
      </w:r>
      <w:r>
        <w:t xml:space="preserve"> would involve</w:t>
      </w:r>
      <w:r w:rsidRPr="00EB3FBA">
        <w:t xml:space="preserve"> disabled people, families (represented by </w:t>
      </w:r>
      <w:r w:rsidR="009230CF">
        <w:t xml:space="preserve">the </w:t>
      </w:r>
      <w:r w:rsidRPr="00EB3FBA">
        <w:t>LAG) and government working together on the design</w:t>
      </w:r>
      <w:r>
        <w:t xml:space="preserve"> only</w:t>
      </w:r>
      <w:r w:rsidRPr="00EB3FBA">
        <w:t>.</w:t>
      </w:r>
      <w:r>
        <w:t xml:space="preserve"> </w:t>
      </w:r>
      <w:r w:rsidR="004933B9">
        <w:t xml:space="preserve">They were clear </w:t>
      </w:r>
      <w:r w:rsidR="002E2E8D">
        <w:t xml:space="preserve">that </w:t>
      </w:r>
      <w:r w:rsidR="004933B9">
        <w:t>co-design was not the same as co-development.</w:t>
      </w:r>
    </w:p>
    <w:p w:rsidR="00AE2042" w:rsidRDefault="005262E0" w:rsidP="002A08E3">
      <w:r>
        <w:rPr>
          <w:noProof/>
          <w:lang w:eastAsia="en-NZ"/>
        </w:rPr>
        <mc:AlternateContent>
          <mc:Choice Requires="wps">
            <w:drawing>
              <wp:anchor distT="0" distB="0" distL="114300" distR="114300" simplePos="0" relativeHeight="251799552" behindDoc="0" locked="0" layoutInCell="1" allowOverlap="1" wp14:anchorId="1BAB2D6B" wp14:editId="10FA10B4">
                <wp:simplePos x="0" y="0"/>
                <wp:positionH relativeFrom="column">
                  <wp:posOffset>4544695</wp:posOffset>
                </wp:positionH>
                <wp:positionV relativeFrom="paragraph">
                  <wp:posOffset>231140</wp:posOffset>
                </wp:positionV>
                <wp:extent cx="1063625" cy="695325"/>
                <wp:effectExtent l="1270" t="2540" r="1905" b="0"/>
                <wp:wrapNone/>
                <wp:docPr id="49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695325"/>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692A" w:rsidRPr="00B75588" w:rsidRDefault="00FE692A" w:rsidP="00CA05B1">
                            <w:pPr>
                              <w:pStyle w:val="NormalWeb"/>
                              <w:suppressAutoHyphens w:val="0"/>
                              <w:kinsoku w:val="0"/>
                              <w:overflowPunct w:val="0"/>
                              <w:autoSpaceDE/>
                              <w:autoSpaceDN/>
                              <w:adjustRightInd/>
                              <w:spacing w:before="60" w:after="60" w:line="288" w:lineRule="auto"/>
                              <w:ind w:left="227"/>
                              <w:textAlignment w:val="baseline"/>
                              <w:rPr>
                                <w:rFonts w:ascii="Verdana" w:eastAsia="ヒラギノ角ゴ Pro W3" w:hAnsi="Verdana" w:cstheme="minorBidi"/>
                                <w:b/>
                                <w:color w:val="auto"/>
                                <w:kern w:val="24"/>
                                <w:sz w:val="16"/>
                                <w:szCs w:val="16"/>
                                <w:lang w:val="en-AU"/>
                              </w:rPr>
                            </w:pPr>
                            <w:r w:rsidRPr="00B75588">
                              <w:rPr>
                                <w:rFonts w:ascii="Verdana" w:eastAsia="ヒラギノ角ゴ Pro W3" w:hAnsi="Verdana" w:cstheme="minorBidi"/>
                                <w:b/>
                                <w:color w:val="auto"/>
                                <w:kern w:val="24"/>
                                <w:sz w:val="16"/>
                                <w:szCs w:val="16"/>
                                <w:lang w:val="en-AU"/>
                              </w:rPr>
                              <w:t>Improve outcomes for disabled people</w:t>
                            </w:r>
                          </w:p>
                        </w:txbxContent>
                      </wps:txbx>
                      <wps:bodyPr rot="0" vert="horz" wrap="square" lIns="92075" tIns="46037" rIns="92075" bIns="46037"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7" o:spid="_x0000_s1041" style="position:absolute;margin-left:357.85pt;margin-top:18.2pt;width:83.75pt;height:54.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" fillcolor="#9bbb59 [3206]" stroked="f">
                <v:textbox inset="7.25pt,1.2788mm,7.25pt,1.2788mm">
                  <w:txbxContent>
                    <w:p w:rsidR="00FE692A" w:rsidRPr="00B75588" w:rsidRDefault="00FE692A" w:rsidP="00CA05B1">
                      <w:pPr>
                        <w:pStyle w:val="NormalWeb"/>
                        <w:suppressAutoHyphens w:val="0"/>
                        <w:kinsoku w:val="0"/>
                        <w:overflowPunct w:val="0"/>
                        <w:autoSpaceDE/>
                        <w:autoSpaceDN/>
                        <w:adjustRightInd/>
                        <w:spacing w:before="60" w:after="60" w:line="288" w:lineRule="auto"/>
                        <w:ind w:left="227"/>
                        <w:textAlignment w:val="baseline"/>
                        <w:rPr>
                          <w:rFonts w:ascii="Verdana" w:eastAsia="ヒラギノ角ゴ Pro W3" w:hAnsi="Verdana" w:cstheme="minorBidi"/>
                          <w:b/>
                          <w:color w:val="auto"/>
                          <w:kern w:val="24"/>
                          <w:sz w:val="16"/>
                          <w:szCs w:val="16"/>
                          <w:lang w:val="en-AU"/>
                        </w:rPr>
                      </w:pPr>
                      <w:r w:rsidRPr="00B75588">
                        <w:rPr>
                          <w:rFonts w:ascii="Verdana" w:eastAsia="ヒラギノ角ゴ Pro W3" w:hAnsi="Verdana" w:cstheme="minorBidi"/>
                          <w:b/>
                          <w:color w:val="auto"/>
                          <w:kern w:val="24"/>
                          <w:sz w:val="16"/>
                          <w:szCs w:val="16"/>
                          <w:lang w:val="en-AU"/>
                        </w:rPr>
                        <w:t>Improve outcomes for disabled people</w:t>
                      </w:r>
                    </w:p>
                  </w:txbxContent>
                </v:textbox>
              </v:rect>
            </w:pict>
          </mc:Fallback>
        </mc:AlternateContent>
      </w:r>
      <w:r>
        <w:rPr>
          <w:noProof/>
          <w:lang w:eastAsia="en-NZ"/>
        </w:rPr>
        <mc:AlternateContent>
          <mc:Choice Requires="wps">
            <w:drawing>
              <wp:anchor distT="0" distB="0" distL="114300" distR="114300" simplePos="0" relativeHeight="251801600" behindDoc="0" locked="0" layoutInCell="1" allowOverlap="1" wp14:anchorId="645F9105" wp14:editId="414B5F88">
                <wp:simplePos x="0" y="0"/>
                <wp:positionH relativeFrom="column">
                  <wp:posOffset>2995295</wp:posOffset>
                </wp:positionH>
                <wp:positionV relativeFrom="paragraph">
                  <wp:posOffset>243840</wp:posOffset>
                </wp:positionV>
                <wp:extent cx="1261745" cy="695325"/>
                <wp:effectExtent l="0" t="0" r="0" b="9525"/>
                <wp:wrapNone/>
                <wp:docPr id="494" name="Pentago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1745" cy="695325"/>
                        </a:xfrm>
                        <a:prstGeom prst="homePlate">
                          <a:avLst>
                            <a:gd name="adj" fmla="val 31319"/>
                          </a:avLst>
                        </a:prstGeom>
                        <a:solidFill>
                          <a:schemeClr val="accent3"/>
                        </a:solidFill>
                        <a:ln w="38100" cap="flat" cmpd="sng" algn="ctr">
                          <a:noFill/>
                          <a:prstDash val="solid"/>
                          <a:round/>
                          <a:headEnd type="none" w="med" len="med"/>
                          <a:tailEnd type="none" w="med" len="med"/>
                        </a:ln>
                        <a:effectLst/>
                      </wps:spPr>
                      <wps:txbx>
                        <w:txbxContent>
                          <w:p w:rsidR="00FE692A" w:rsidRDefault="00FE692A" w:rsidP="00E45081">
                            <w:pPr>
                              <w:kinsoku w:val="0"/>
                              <w:overflowPunct w:val="0"/>
                              <w:spacing w:before="60" w:after="60"/>
                              <w:ind w:left="227"/>
                              <w:textAlignment w:val="baseline"/>
                              <w:rPr>
                                <w:b/>
                                <w:sz w:val="16"/>
                              </w:rPr>
                            </w:pPr>
                          </w:p>
                          <w:p w:rsidR="00FE692A" w:rsidRPr="00210F18" w:rsidRDefault="00FE692A" w:rsidP="00E45081">
                            <w:pPr>
                              <w:kinsoku w:val="0"/>
                              <w:overflowPunct w:val="0"/>
                              <w:spacing w:before="60" w:after="60"/>
                              <w:ind w:left="227"/>
                              <w:textAlignment w:val="baseline"/>
                              <w:rPr>
                                <w:b/>
                                <w:sz w:val="12"/>
                                <w:szCs w:val="16"/>
                              </w:rPr>
                            </w:pPr>
                            <w:r>
                              <w:rPr>
                                <w:b/>
                                <w:sz w:val="16"/>
                              </w:rPr>
                              <w:t>Implementation</w:t>
                            </w:r>
                            <w:r w:rsidRPr="00210F18">
                              <w:rPr>
                                <w:b/>
                                <w:sz w:val="16"/>
                              </w:rPr>
                              <w:t xml:space="preserve">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Pentagon 1" o:spid="_x0000_s1042" type="#_x0000_t15" style="position:absolute;margin-left:235.85pt;margin-top:19.2pt;width:99.35pt;height:54.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" adj="17872" fillcolor="#9bbb59 [3206]" stroked="f" strokeweight="3pt">
                <v:stroke joinstyle="round"/>
                <v:path arrowok="t"/>
                <v:textbox inset="0,0,0,0">
                  <w:txbxContent>
                    <w:p w:rsidR="00FE692A" w:rsidRDefault="00FE692A" w:rsidP="00E45081">
                      <w:pPr>
                        <w:kinsoku w:val="0"/>
                        <w:overflowPunct w:val="0"/>
                        <w:spacing w:before="60" w:after="60"/>
                        <w:ind w:left="227"/>
                        <w:textAlignment w:val="baseline"/>
                        <w:rPr>
                          <w:b/>
                          <w:sz w:val="16"/>
                        </w:rPr>
                      </w:pPr>
                    </w:p>
                    <w:p w:rsidR="00FE692A" w:rsidRPr="00210F18" w:rsidRDefault="00FE692A" w:rsidP="00E45081">
                      <w:pPr>
                        <w:kinsoku w:val="0"/>
                        <w:overflowPunct w:val="0"/>
                        <w:spacing w:before="60" w:after="60"/>
                        <w:ind w:left="227"/>
                        <w:textAlignment w:val="baseline"/>
                        <w:rPr>
                          <w:b/>
                          <w:sz w:val="12"/>
                          <w:szCs w:val="16"/>
                        </w:rPr>
                      </w:pPr>
                      <w:r>
                        <w:rPr>
                          <w:b/>
                          <w:sz w:val="16"/>
                        </w:rPr>
                        <w:t>Implementation</w:t>
                      </w:r>
                      <w:r w:rsidRPr="00210F18">
                        <w:rPr>
                          <w:b/>
                          <w:sz w:val="16"/>
                        </w:rPr>
                        <w:t xml:space="preserve"> </w:t>
                      </w:r>
                    </w:p>
                  </w:txbxContent>
                </v:textbox>
              </v:shape>
            </w:pict>
          </mc:Fallback>
        </mc:AlternateContent>
      </w:r>
      <w:r>
        <w:rPr>
          <w:noProof/>
          <w:lang w:eastAsia="en-NZ"/>
        </w:rPr>
        <mc:AlternateContent>
          <mc:Choice Requires="wps">
            <w:drawing>
              <wp:anchor distT="0" distB="0" distL="114300" distR="114300" simplePos="0" relativeHeight="251796480" behindDoc="0" locked="0" layoutInCell="1" allowOverlap="1" wp14:anchorId="039CC1C5" wp14:editId="2FC2627B">
                <wp:simplePos x="0" y="0"/>
                <wp:positionH relativeFrom="column">
                  <wp:posOffset>1603375</wp:posOffset>
                </wp:positionH>
                <wp:positionV relativeFrom="paragraph">
                  <wp:posOffset>240665</wp:posOffset>
                </wp:positionV>
                <wp:extent cx="1261745" cy="695325"/>
                <wp:effectExtent l="0" t="0" r="0" b="9525"/>
                <wp:wrapNone/>
                <wp:docPr id="493" name="Pentagon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1745" cy="695325"/>
                        </a:xfrm>
                        <a:prstGeom prst="homePlate">
                          <a:avLst>
                            <a:gd name="adj" fmla="val 31319"/>
                          </a:avLst>
                        </a:prstGeom>
                        <a:solidFill>
                          <a:schemeClr val="accent3"/>
                        </a:solidFill>
                        <a:ln w="38100" cap="flat" cmpd="sng" algn="ctr">
                          <a:noFill/>
                          <a:prstDash val="solid"/>
                          <a:round/>
                          <a:headEnd type="none" w="med" len="med"/>
                          <a:tailEnd type="none" w="med" len="med"/>
                        </a:ln>
                        <a:effectLst/>
                      </wps:spPr>
                      <wps:txbx>
                        <w:txbxContent>
                          <w:p w:rsidR="00FE692A" w:rsidRDefault="00FE692A" w:rsidP="00CA05B1">
                            <w:pPr>
                              <w:kinsoku w:val="0"/>
                              <w:overflowPunct w:val="0"/>
                              <w:spacing w:before="60" w:after="60"/>
                              <w:ind w:left="227"/>
                              <w:textAlignment w:val="baseline"/>
                              <w:rPr>
                                <w:b/>
                                <w:sz w:val="16"/>
                              </w:rPr>
                            </w:pPr>
                          </w:p>
                          <w:p w:rsidR="00FE692A" w:rsidRPr="00210F18" w:rsidRDefault="00FE692A" w:rsidP="00CA05B1">
                            <w:pPr>
                              <w:kinsoku w:val="0"/>
                              <w:overflowPunct w:val="0"/>
                              <w:spacing w:before="60" w:after="60"/>
                              <w:ind w:left="227"/>
                              <w:textAlignment w:val="baseline"/>
                              <w:rPr>
                                <w:b/>
                                <w:sz w:val="12"/>
                                <w:szCs w:val="16"/>
                              </w:rPr>
                            </w:pPr>
                            <w:r w:rsidRPr="00210F18">
                              <w:rPr>
                                <w:b/>
                                <w:sz w:val="16"/>
                              </w:rPr>
                              <w:t xml:space="preserve">Co-designed Demonstration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Pentagon 485" o:spid="_x0000_s1043" type="#_x0000_t15" style="position:absolute;margin-left:126.25pt;margin-top:18.95pt;width:99.35pt;height:54.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" adj="17872" fillcolor="#9bbb59 [3206]" stroked="f" strokeweight="3pt">
                <v:stroke joinstyle="round"/>
                <v:path arrowok="t"/>
                <v:textbox inset="0,0,0,0">
                  <w:txbxContent>
                    <w:p w:rsidR="00FE692A" w:rsidRDefault="00FE692A" w:rsidP="00CA05B1">
                      <w:pPr>
                        <w:kinsoku w:val="0"/>
                        <w:overflowPunct w:val="0"/>
                        <w:spacing w:before="60" w:after="60"/>
                        <w:ind w:left="227"/>
                        <w:textAlignment w:val="baseline"/>
                        <w:rPr>
                          <w:b/>
                          <w:sz w:val="16"/>
                        </w:rPr>
                      </w:pPr>
                    </w:p>
                    <w:p w:rsidR="00FE692A" w:rsidRPr="00210F18" w:rsidRDefault="00FE692A" w:rsidP="00CA05B1">
                      <w:pPr>
                        <w:kinsoku w:val="0"/>
                        <w:overflowPunct w:val="0"/>
                        <w:spacing w:before="60" w:after="60"/>
                        <w:ind w:left="227"/>
                        <w:textAlignment w:val="baseline"/>
                        <w:rPr>
                          <w:b/>
                          <w:sz w:val="12"/>
                          <w:szCs w:val="16"/>
                        </w:rPr>
                      </w:pPr>
                      <w:r w:rsidRPr="00210F18">
                        <w:rPr>
                          <w:b/>
                          <w:sz w:val="16"/>
                        </w:rPr>
                        <w:t xml:space="preserve">Co-designed Demonstration </w:t>
                      </w:r>
                    </w:p>
                  </w:txbxContent>
                </v:textbox>
              </v:shape>
            </w:pict>
          </mc:Fallback>
        </mc:AlternateContent>
      </w:r>
      <w:r>
        <w:rPr>
          <w:noProof/>
          <w:lang w:eastAsia="en-NZ"/>
        </w:rPr>
        <mc:AlternateContent>
          <mc:Choice Requires="wps">
            <w:drawing>
              <wp:anchor distT="0" distB="0" distL="114300" distR="114300" simplePos="0" relativeHeight="251797504" behindDoc="0" locked="0" layoutInCell="1" allowOverlap="1" wp14:anchorId="4F48E033" wp14:editId="39CDE45D">
                <wp:simplePos x="0" y="0"/>
                <wp:positionH relativeFrom="column">
                  <wp:posOffset>26035</wp:posOffset>
                </wp:positionH>
                <wp:positionV relativeFrom="paragraph">
                  <wp:posOffset>126365</wp:posOffset>
                </wp:positionV>
                <wp:extent cx="1416685" cy="940435"/>
                <wp:effectExtent l="0" t="0" r="0" b="0"/>
                <wp:wrapNone/>
                <wp:docPr id="488" name="Pentago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6685" cy="940435"/>
                        </a:xfrm>
                        <a:prstGeom prst="homePlate">
                          <a:avLst>
                            <a:gd name="adj" fmla="val 28022"/>
                          </a:avLst>
                        </a:prstGeom>
                        <a:solidFill>
                          <a:schemeClr val="accent3"/>
                        </a:solidFill>
                        <a:ln w="38100" cap="flat" cmpd="sng" algn="ctr">
                          <a:noFill/>
                          <a:prstDash val="solid"/>
                          <a:round/>
                          <a:headEnd type="none" w="med" len="med"/>
                          <a:tailEnd type="none" w="med" len="med"/>
                        </a:ln>
                        <a:effectLst/>
                      </wps:spPr>
                      <wps:txbx>
                        <w:txbxContent>
                          <w:p w:rsidR="00FE692A" w:rsidRPr="00210F18" w:rsidRDefault="00FE692A" w:rsidP="000A1865">
                            <w:pPr>
                              <w:numPr>
                                <w:ilvl w:val="0"/>
                                <w:numId w:val="12"/>
                              </w:numPr>
                              <w:kinsoku w:val="0"/>
                              <w:overflowPunct w:val="0"/>
                              <w:spacing w:before="120"/>
                              <w:ind w:left="357" w:hanging="357"/>
                              <w:textAlignment w:val="baseline"/>
                              <w:rPr>
                                <w:b/>
                                <w:sz w:val="16"/>
                                <w:szCs w:val="16"/>
                              </w:rPr>
                            </w:pPr>
                            <w:r w:rsidRPr="00210F18">
                              <w:rPr>
                                <w:b/>
                                <w:sz w:val="16"/>
                                <w:szCs w:val="16"/>
                              </w:rPr>
                              <w:t xml:space="preserve">Local Advisory Group </w:t>
                            </w:r>
                          </w:p>
                          <w:p w:rsidR="00FE692A" w:rsidRPr="00E45081" w:rsidRDefault="00FE692A" w:rsidP="000A1865">
                            <w:pPr>
                              <w:numPr>
                                <w:ilvl w:val="0"/>
                                <w:numId w:val="12"/>
                              </w:numPr>
                              <w:kinsoku w:val="0"/>
                              <w:overflowPunct w:val="0"/>
                              <w:spacing w:before="120"/>
                              <w:textAlignment w:val="baseline"/>
                              <w:rPr>
                                <w:b/>
                                <w:sz w:val="16"/>
                                <w:szCs w:val="16"/>
                              </w:rPr>
                            </w:pPr>
                            <w:r w:rsidRPr="00E45081">
                              <w:rPr>
                                <w:b/>
                                <w:sz w:val="16"/>
                                <w:szCs w:val="16"/>
                              </w:rPr>
                              <w:t>Representatives from MSD, MOH and MOE</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_x0000_s1044" type="#_x0000_t15" style="position:absolute;margin-left:2.05pt;margin-top:9.95pt;width:111.55pt;height:74.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" adj="17582" fillcolor="#9bbb59 [3206]" stroked="f" strokeweight="3pt">
                <v:stroke joinstyle="round"/>
                <v:path arrowok="t"/>
                <v:textbox inset="0,0,0,0">
                  <w:txbxContent>
                    <w:p w:rsidR="00FE692A" w:rsidRPr="00210F18" w:rsidRDefault="00FE692A" w:rsidP="000A1865">
                      <w:pPr>
                        <w:numPr>
                          <w:ilvl w:val="0"/>
                          <w:numId w:val="12"/>
                        </w:numPr>
                        <w:kinsoku w:val="0"/>
                        <w:overflowPunct w:val="0"/>
                        <w:spacing w:before="120"/>
                        <w:ind w:left="357" w:hanging="357"/>
                        <w:textAlignment w:val="baseline"/>
                        <w:rPr>
                          <w:b/>
                          <w:sz w:val="16"/>
                          <w:szCs w:val="16"/>
                        </w:rPr>
                      </w:pPr>
                      <w:r w:rsidRPr="00210F18">
                        <w:rPr>
                          <w:b/>
                          <w:sz w:val="16"/>
                          <w:szCs w:val="16"/>
                        </w:rPr>
                        <w:t xml:space="preserve">Local Advisory Group </w:t>
                      </w:r>
                    </w:p>
                    <w:p w:rsidR="00FE692A" w:rsidRPr="00E45081" w:rsidRDefault="00FE692A" w:rsidP="000A1865">
                      <w:pPr>
                        <w:numPr>
                          <w:ilvl w:val="0"/>
                          <w:numId w:val="12"/>
                        </w:numPr>
                        <w:kinsoku w:val="0"/>
                        <w:overflowPunct w:val="0"/>
                        <w:spacing w:before="120"/>
                        <w:textAlignment w:val="baseline"/>
                        <w:rPr>
                          <w:b/>
                          <w:sz w:val="16"/>
                          <w:szCs w:val="16"/>
                        </w:rPr>
                      </w:pPr>
                      <w:r w:rsidRPr="00E45081">
                        <w:rPr>
                          <w:b/>
                          <w:sz w:val="16"/>
                          <w:szCs w:val="16"/>
                        </w:rPr>
                        <w:t>Representatives from MSD, MOH and MOE</w:t>
                      </w:r>
                    </w:p>
                  </w:txbxContent>
                </v:textbox>
              </v:shape>
            </w:pict>
          </mc:Fallback>
        </mc:AlternateContent>
      </w:r>
    </w:p>
    <w:p w:rsidR="002A08E3" w:rsidRDefault="002A08E3" w:rsidP="002A08E3"/>
    <w:p w:rsidR="002A08E3" w:rsidRDefault="002A08E3" w:rsidP="002A08E3"/>
    <w:p w:rsidR="002A08E3" w:rsidRDefault="002A08E3" w:rsidP="002A08E3"/>
    <w:p w:rsidR="002A08E3" w:rsidRPr="00EB3FBA" w:rsidRDefault="002A08E3" w:rsidP="00F67429"/>
    <w:p w:rsidR="002A08E3" w:rsidRPr="005B7B02" w:rsidRDefault="002A08E3" w:rsidP="005B7B02">
      <w:pPr>
        <w:pStyle w:val="Bullet1"/>
        <w:numPr>
          <w:ilvl w:val="0"/>
          <w:numId w:val="0"/>
        </w:numPr>
      </w:pPr>
      <w:r>
        <w:t xml:space="preserve">From the perspective of GMs and officials </w:t>
      </w:r>
      <w:r w:rsidRPr="009230CF">
        <w:t>interviewed they had involved</w:t>
      </w:r>
      <w:r>
        <w:t xml:space="preserve"> the LAG in the design of the Demonstration. </w:t>
      </w:r>
      <w:r w:rsidR="00F73EFD">
        <w:t>However,</w:t>
      </w:r>
      <w:r>
        <w:t xml:space="preserve"> the GMs acknowledged the boundaries of co-</w:t>
      </w:r>
      <w:r>
        <w:lastRenderedPageBreak/>
        <w:t xml:space="preserve">design could have been clearer. They reported it would have been helpful to explain </w:t>
      </w:r>
      <w:r w:rsidRPr="005B7B02">
        <w:t xml:space="preserve">that agencies did not have to accept the advice put forward by the LAG. As one GM reported: </w:t>
      </w:r>
    </w:p>
    <w:p w:rsidR="002A08E3" w:rsidRDefault="002A08E3" w:rsidP="004D57A8">
      <w:pPr>
        <w:pStyle w:val="Quote"/>
      </w:pPr>
      <w:r w:rsidRPr="00523A55">
        <w:t>in terms of level of input and time for input from local people and disabled peop</w:t>
      </w:r>
      <w:r w:rsidR="002E2E8D">
        <w:t>le, you’</w:t>
      </w:r>
      <w:r w:rsidR="006B6C8D">
        <w:t xml:space="preserve">d give it a huge tick. </w:t>
      </w:r>
      <w:r w:rsidRPr="00523A55">
        <w:t xml:space="preserve">And we also took real care and </w:t>
      </w:r>
      <w:r w:rsidR="00950F45">
        <w:t>–</w:t>
      </w:r>
      <w:r w:rsidR="00950F45" w:rsidRPr="00523A55">
        <w:t xml:space="preserve"> </w:t>
      </w:r>
      <w:r w:rsidRPr="00523A55">
        <w:t xml:space="preserve">when we were writing papers for the </w:t>
      </w:r>
      <w:r w:rsidR="00FD1378" w:rsidRPr="00523A55">
        <w:t>Ministers that</w:t>
      </w:r>
      <w:r w:rsidRPr="00523A55">
        <w:t xml:space="preserve"> we </w:t>
      </w:r>
      <w:r w:rsidR="002E2E8D">
        <w:t>would put their voice in but we’</w:t>
      </w:r>
      <w:r w:rsidRPr="00523A55">
        <w:t xml:space="preserve">re really clear that we actually might even get other advice around that. So I think that was also an important point so that </w:t>
      </w:r>
      <w:r>
        <w:t>–</w:t>
      </w:r>
      <w:r w:rsidRPr="00523A55">
        <w:t xml:space="preserve"> it</w:t>
      </w:r>
      <w:r>
        <w:t xml:space="preserve"> </w:t>
      </w:r>
      <w:r w:rsidRPr="00DC0E2C">
        <w:t>[the LAG]</w:t>
      </w:r>
      <w:r w:rsidRPr="00523A55">
        <w:t xml:space="preserve"> had the opportunity and Ministers had the opportunity to see their voice but we preserved the right to put our advice in the preliminary part of that</w:t>
      </w:r>
      <w:r>
        <w:t>.</w:t>
      </w:r>
    </w:p>
    <w:p w:rsidR="002A08E3" w:rsidRPr="005B7B02" w:rsidRDefault="005B7B02" w:rsidP="005B7B02">
      <w:r w:rsidRPr="005B7B02">
        <w:t xml:space="preserve">The GMs and the LAG agreed it would also have been helpful to clarify </w:t>
      </w:r>
      <w:r w:rsidR="002A08E3" w:rsidRPr="005B7B02">
        <w:t>what the design could and could not include at the outset. For example, agencies could not negotiate on everything (</w:t>
      </w:r>
      <w:r w:rsidR="00CD6A04">
        <w:t>eg</w:t>
      </w:r>
      <w:r w:rsidR="002A08E3" w:rsidRPr="005B7B02">
        <w:t xml:space="preserve"> carrying funding over from one year to the next, agency processes for employing someone, requirements of the Privacy Act).</w:t>
      </w:r>
    </w:p>
    <w:p w:rsidR="004703C6" w:rsidRDefault="000F66B3" w:rsidP="002A5054">
      <w:pPr>
        <w:pStyle w:val="Heading7"/>
      </w:pPr>
      <w:r>
        <w:t xml:space="preserve">Co-design </w:t>
      </w:r>
      <w:r w:rsidR="006F21A5">
        <w:t>needed more time</w:t>
      </w:r>
      <w:r w:rsidR="00CA05B1">
        <w:t xml:space="preserve"> and resource </w:t>
      </w:r>
    </w:p>
    <w:p w:rsidR="000F66B3" w:rsidRDefault="00B258E4" w:rsidP="004703C6">
      <w:pPr>
        <w:rPr>
          <w:lang w:eastAsia="en-NZ"/>
        </w:rPr>
      </w:pPr>
      <w:r>
        <w:t>Co-design processes typically take more time</w:t>
      </w:r>
      <w:r w:rsidR="00F559FB">
        <w:t xml:space="preserve"> than</w:t>
      </w:r>
      <w:r w:rsidR="00544CA5">
        <w:t xml:space="preserve"> a traditional design process</w:t>
      </w:r>
      <w:r w:rsidR="004B3EED">
        <w:t xml:space="preserve"> (</w:t>
      </w:r>
      <w:r w:rsidR="006F59E8">
        <w:t>Brotchie</w:t>
      </w:r>
      <w:r w:rsidR="00A957C5">
        <w:t>,</w:t>
      </w:r>
      <w:r w:rsidR="004B3EED">
        <w:t xml:space="preserve">   </w:t>
      </w:r>
      <w:r w:rsidR="007C688F">
        <w:t>2013</w:t>
      </w:r>
      <w:r w:rsidR="004B3EED">
        <w:t>)</w:t>
      </w:r>
      <w:r>
        <w:t xml:space="preserve">. </w:t>
      </w:r>
      <w:r w:rsidR="004703C6">
        <w:t xml:space="preserve">Some local officials and the GMs acknowledge that </w:t>
      </w:r>
      <w:r w:rsidR="004703C6" w:rsidRPr="009230CF">
        <w:t>in hindsight</w:t>
      </w:r>
      <w:r w:rsidR="004703C6">
        <w:t xml:space="preserve"> expectations about the speed of change may have </w:t>
      </w:r>
      <w:r w:rsidR="00F94F48">
        <w:t xml:space="preserve">been </w:t>
      </w:r>
      <w:r w:rsidR="004703C6">
        <w:t>unrealistic.</w:t>
      </w:r>
      <w:r w:rsidR="004703C6" w:rsidRPr="006F54F1">
        <w:t xml:space="preserve"> The LAG </w:t>
      </w:r>
      <w:r w:rsidR="009230CF">
        <w:t>considered</w:t>
      </w:r>
      <w:r w:rsidR="004703C6" w:rsidRPr="006F54F1">
        <w:t xml:space="preserve"> that m</w:t>
      </w:r>
      <w:r w:rsidR="004703C6" w:rsidRPr="006F54F1">
        <w:rPr>
          <w:lang w:eastAsia="en-NZ"/>
        </w:rPr>
        <w:t xml:space="preserve">ore preparation in the very early stages before the </w:t>
      </w:r>
      <w:r w:rsidR="00234300">
        <w:rPr>
          <w:lang w:eastAsia="en-NZ"/>
        </w:rPr>
        <w:t>D</w:t>
      </w:r>
      <w:r w:rsidR="004703C6" w:rsidRPr="006F54F1">
        <w:rPr>
          <w:lang w:eastAsia="en-NZ"/>
        </w:rPr>
        <w:t xml:space="preserve">emonstration </w:t>
      </w:r>
      <w:r w:rsidR="004703C6">
        <w:rPr>
          <w:lang w:eastAsia="en-NZ"/>
        </w:rPr>
        <w:t>s</w:t>
      </w:r>
      <w:r w:rsidR="004703C6" w:rsidRPr="006F54F1">
        <w:rPr>
          <w:lang w:eastAsia="en-NZ"/>
        </w:rPr>
        <w:t xml:space="preserve">tarted </w:t>
      </w:r>
      <w:r w:rsidR="004703C6">
        <w:rPr>
          <w:lang w:eastAsia="en-NZ"/>
        </w:rPr>
        <w:t>may</w:t>
      </w:r>
      <w:r w:rsidR="004703C6" w:rsidRPr="006F54F1">
        <w:rPr>
          <w:lang w:eastAsia="en-NZ"/>
        </w:rPr>
        <w:t xml:space="preserve"> have </w:t>
      </w:r>
      <w:r w:rsidR="000F66B3" w:rsidRPr="006F54F1">
        <w:rPr>
          <w:lang w:eastAsia="en-NZ"/>
        </w:rPr>
        <w:t xml:space="preserve">enabled </w:t>
      </w:r>
      <w:r w:rsidR="000F66B3">
        <w:rPr>
          <w:lang w:eastAsia="en-NZ"/>
        </w:rPr>
        <w:t>everyone involved</w:t>
      </w:r>
      <w:r w:rsidR="00F559FB">
        <w:rPr>
          <w:lang w:eastAsia="en-NZ"/>
        </w:rPr>
        <w:t xml:space="preserve"> to</w:t>
      </w:r>
      <w:r w:rsidR="000F66B3">
        <w:rPr>
          <w:lang w:eastAsia="en-NZ"/>
        </w:rPr>
        <w:t xml:space="preserve">: </w:t>
      </w:r>
    </w:p>
    <w:p w:rsidR="000F66B3" w:rsidRDefault="000F66B3" w:rsidP="000F66B3">
      <w:pPr>
        <w:pStyle w:val="Bullet1"/>
      </w:pPr>
      <w:r>
        <w:t>develop a shared and deep understanding of what they were trying to do and how</w:t>
      </w:r>
      <w:r w:rsidR="006F21A5">
        <w:t xml:space="preserve">. </w:t>
      </w:r>
      <w:r w:rsidR="00F559FB">
        <w:t>This would have included</w:t>
      </w:r>
      <w:r w:rsidR="006F21A5">
        <w:t xml:space="preserve"> agreeing on what </w:t>
      </w:r>
      <w:r w:rsidR="00F559FB">
        <w:t xml:space="preserve">the principles and </w:t>
      </w:r>
      <w:r w:rsidR="006F21A5">
        <w:t xml:space="preserve">key concepts such as co-design and fiscal </w:t>
      </w:r>
      <w:r w:rsidR="00D741B7">
        <w:t xml:space="preserve">neutrality </w:t>
      </w:r>
      <w:r w:rsidR="006B6C8D">
        <w:t>meant in practice</w:t>
      </w:r>
    </w:p>
    <w:p w:rsidR="000F66B3" w:rsidRPr="00544CA5" w:rsidRDefault="000F66B3" w:rsidP="000F66B3">
      <w:pPr>
        <w:pStyle w:val="Bullet1"/>
      </w:pPr>
      <w:r>
        <w:t xml:space="preserve">develop the </w:t>
      </w:r>
      <w:r>
        <w:rPr>
          <w:lang w:eastAsia="en-NZ"/>
        </w:rPr>
        <w:t>components (</w:t>
      </w:r>
      <w:r w:rsidR="00CD6A04">
        <w:rPr>
          <w:lang w:eastAsia="en-NZ"/>
        </w:rPr>
        <w:t>eg</w:t>
      </w:r>
      <w:r>
        <w:rPr>
          <w:lang w:eastAsia="en-NZ"/>
        </w:rPr>
        <w:t xml:space="preserve"> options for managing the funding) and have them </w:t>
      </w:r>
      <w:r w:rsidRPr="00544CA5">
        <w:rPr>
          <w:lang w:eastAsia="en-NZ"/>
        </w:rPr>
        <w:t xml:space="preserve">ready to go prior to implementation </w:t>
      </w:r>
    </w:p>
    <w:p w:rsidR="000F66B3" w:rsidRPr="00544CA5" w:rsidRDefault="000F66B3" w:rsidP="000F66B3">
      <w:pPr>
        <w:pStyle w:val="Bullet1"/>
      </w:pPr>
      <w:r w:rsidRPr="00544CA5">
        <w:rPr>
          <w:lang w:eastAsia="en-NZ"/>
        </w:rPr>
        <w:t>identify potential problems and put steps in place to resolve them</w:t>
      </w:r>
      <w:r w:rsidR="00724126" w:rsidRPr="00544CA5">
        <w:rPr>
          <w:lang w:eastAsia="en-NZ"/>
        </w:rPr>
        <w:t>. For example, what are the downstream tax consequences of providing people with individualised budgets?</w:t>
      </w:r>
      <w:r w:rsidRPr="00544CA5">
        <w:rPr>
          <w:lang w:eastAsia="en-NZ"/>
        </w:rPr>
        <w:t xml:space="preserve"> </w:t>
      </w:r>
      <w:r w:rsidR="00724126" w:rsidRPr="00544CA5">
        <w:rPr>
          <w:lang w:eastAsia="en-NZ"/>
        </w:rPr>
        <w:t xml:space="preserve">How can people who do not have an agent take up individualised budgets? </w:t>
      </w:r>
      <w:r w:rsidR="00F559FB">
        <w:rPr>
          <w:lang w:eastAsia="en-NZ"/>
        </w:rPr>
        <w:t xml:space="preserve">What </w:t>
      </w:r>
      <w:r w:rsidR="00C670E7">
        <w:rPr>
          <w:lang w:eastAsia="en-NZ"/>
        </w:rPr>
        <w:t xml:space="preserve">implications </w:t>
      </w:r>
      <w:r w:rsidR="00F559FB">
        <w:rPr>
          <w:lang w:eastAsia="en-NZ"/>
        </w:rPr>
        <w:t>does having a fiscally neu</w:t>
      </w:r>
      <w:r w:rsidR="00C670E7">
        <w:rPr>
          <w:lang w:eastAsia="en-NZ"/>
        </w:rPr>
        <w:t>t</w:t>
      </w:r>
      <w:r w:rsidR="00F559FB">
        <w:rPr>
          <w:lang w:eastAsia="en-NZ"/>
        </w:rPr>
        <w:t>ral Demonstration bud</w:t>
      </w:r>
      <w:r w:rsidR="00F559FB" w:rsidRPr="0059031C">
        <w:rPr>
          <w:lang w:eastAsia="en-NZ"/>
        </w:rPr>
        <w:t>get</w:t>
      </w:r>
      <w:r w:rsidR="00056A5F">
        <w:rPr>
          <w:rStyle w:val="FootnoteReference"/>
          <w:lang w:eastAsia="en-NZ"/>
        </w:rPr>
        <w:footnoteReference w:id="32"/>
      </w:r>
      <w:r w:rsidR="00F559FB">
        <w:rPr>
          <w:lang w:eastAsia="en-NZ"/>
        </w:rPr>
        <w:t xml:space="preserve"> </w:t>
      </w:r>
      <w:r w:rsidR="00C670E7">
        <w:rPr>
          <w:lang w:eastAsia="en-NZ"/>
        </w:rPr>
        <w:t xml:space="preserve">have </w:t>
      </w:r>
      <w:r w:rsidR="00C670E7" w:rsidRPr="00BA7CE9">
        <w:rPr>
          <w:lang w:eastAsia="en-NZ"/>
        </w:rPr>
        <w:t xml:space="preserve">for </w:t>
      </w:r>
      <w:r w:rsidR="00BA7CE9">
        <w:rPr>
          <w:lang w:eastAsia="en-NZ"/>
        </w:rPr>
        <w:t xml:space="preserve">the </w:t>
      </w:r>
      <w:r w:rsidR="00C670E7" w:rsidRPr="00BA7CE9">
        <w:rPr>
          <w:lang w:eastAsia="en-NZ"/>
        </w:rPr>
        <w:t>funding</w:t>
      </w:r>
      <w:r w:rsidR="00C670E7">
        <w:rPr>
          <w:lang w:eastAsia="en-NZ"/>
        </w:rPr>
        <w:t xml:space="preserve"> providers receive?</w:t>
      </w:r>
      <w:r w:rsidRPr="00544CA5">
        <w:rPr>
          <w:lang w:eastAsia="en-NZ"/>
        </w:rPr>
        <w:t xml:space="preserve">  </w:t>
      </w:r>
    </w:p>
    <w:p w:rsidR="004703C6" w:rsidRPr="00EE5411" w:rsidRDefault="00544CA5" w:rsidP="004703C6">
      <w:r>
        <w:t>The evaluation found that s</w:t>
      </w:r>
      <w:r w:rsidR="004703C6">
        <w:t xml:space="preserve">ome key people did not have enough time </w:t>
      </w:r>
      <w:r w:rsidR="00F94F48">
        <w:t xml:space="preserve">to </w:t>
      </w:r>
      <w:r w:rsidR="004703C6">
        <w:t xml:space="preserve">contribute in the way they needed to. For the LAG and the GMs the design of EGL was in addition to their other work. They reported that they often did not have </w:t>
      </w:r>
      <w:r w:rsidR="00BA7CE9">
        <w:t>enough</w:t>
      </w:r>
      <w:r w:rsidR="004703C6">
        <w:t xml:space="preserve"> time</w:t>
      </w:r>
      <w:r w:rsidR="00BA7CE9">
        <w:t xml:space="preserve"> </w:t>
      </w:r>
      <w:r w:rsidR="004703C6">
        <w:t xml:space="preserve">to spend on the design. As one GM reported: </w:t>
      </w:r>
    </w:p>
    <w:p w:rsidR="004703C6" w:rsidRDefault="004703C6" w:rsidP="004D57A8">
      <w:pPr>
        <w:pStyle w:val="Quote"/>
      </w:pPr>
      <w:r w:rsidRPr="00523A55">
        <w:t>I think one of the challenges was that for us, it was part o</w:t>
      </w:r>
      <w:r w:rsidR="00376247">
        <w:t>f our workload and so we couldn’</w:t>
      </w:r>
      <w:r w:rsidRPr="00523A55">
        <w:t>t invest the time, perhaps, that we needed to and also, for the Local Advisory Group, it was an add-on to whatever their other commitments were.</w:t>
      </w:r>
      <w:r w:rsidR="00376247">
        <w:t xml:space="preserve"> I don’</w:t>
      </w:r>
      <w:r w:rsidRPr="00523A55">
        <w:t>t know; we could have managed that better maybe.</w:t>
      </w:r>
    </w:p>
    <w:p w:rsidR="00AE2042" w:rsidRDefault="00AE2042" w:rsidP="00AE2042">
      <w:pPr>
        <w:pStyle w:val="Heading7"/>
      </w:pPr>
      <w:r>
        <w:t>Better links between design and implementation were needed</w:t>
      </w:r>
    </w:p>
    <w:p w:rsidR="00AE2042" w:rsidRDefault="00AE2042" w:rsidP="00AE2042">
      <w:r>
        <w:rPr>
          <w:lang w:eastAsia="en-AU"/>
        </w:rPr>
        <w:t>Once implementation began it was u</w:t>
      </w:r>
      <w:r>
        <w:rPr>
          <w:lang w:eastAsia="en-NZ"/>
        </w:rPr>
        <w:t xml:space="preserve">nclear if or how implementation should inform the design of the Demonstration. </w:t>
      </w:r>
      <w:r>
        <w:rPr>
          <w:lang w:eastAsia="en-AU"/>
        </w:rPr>
        <w:t xml:space="preserve">There were problems </w:t>
      </w:r>
      <w:r w:rsidRPr="00523A55">
        <w:t xml:space="preserve">translating what had been agreed </w:t>
      </w:r>
      <w:r w:rsidR="00544CA5">
        <w:t xml:space="preserve">in </w:t>
      </w:r>
      <w:r w:rsidR="00544CA5">
        <w:lastRenderedPageBreak/>
        <w:t xml:space="preserve">the design </w:t>
      </w:r>
      <w:r w:rsidRPr="00523A55">
        <w:t>into practice</w:t>
      </w:r>
      <w:r>
        <w:t xml:space="preserve">. The GMs interviewed acknowledged that it would have been useful to have </w:t>
      </w:r>
      <w:r w:rsidRPr="000F7154">
        <w:t xml:space="preserve">checked more </w:t>
      </w:r>
      <w:r w:rsidRPr="00783963">
        <w:t xml:space="preserve">with </w:t>
      </w:r>
      <w:r w:rsidR="00783963">
        <w:t xml:space="preserve">the </w:t>
      </w:r>
      <w:r w:rsidRPr="00783963">
        <w:t>LAG</w:t>
      </w:r>
      <w:r w:rsidRPr="000F7154">
        <w:t xml:space="preserve"> that the operationalisation </w:t>
      </w:r>
      <w:r>
        <w:t>of the design</w:t>
      </w:r>
      <w:r w:rsidRPr="000F7154">
        <w:t xml:space="preserve"> reflected </w:t>
      </w:r>
      <w:r>
        <w:t xml:space="preserve">what had been agreed on. </w:t>
      </w:r>
      <w:r w:rsidR="0064424E">
        <w:t>For example,</w:t>
      </w:r>
      <w:r>
        <w:t xml:space="preserve"> a GM reported:</w:t>
      </w:r>
    </w:p>
    <w:p w:rsidR="00AE2042" w:rsidRDefault="00AE2042" w:rsidP="004D57A8">
      <w:pPr>
        <w:pStyle w:val="Quote"/>
      </w:pPr>
      <w:r w:rsidRPr="00523A55">
        <w:t xml:space="preserve">I think the disaffection of the Local Advisory Group indicates that we might not have followed through with the co-design as well as we should </w:t>
      </w:r>
      <w:r w:rsidR="006B6C8D">
        <w:t xml:space="preserve">have. </w:t>
      </w:r>
      <w:r w:rsidRPr="00523A55">
        <w:t>They seem to have got a bit marginalised through the proce</w:t>
      </w:r>
      <w:r w:rsidR="00F652B7">
        <w:t>ss and their voice wasn’</w:t>
      </w:r>
      <w:r w:rsidRPr="00523A55">
        <w:t>t being heard and we started having to make special trips down to talk with them and</w:t>
      </w:r>
      <w:r w:rsidR="00F652B7">
        <w:t xml:space="preserve"> that shouldn’</w:t>
      </w:r>
      <w:r w:rsidR="006B6C8D">
        <w:t xml:space="preserve">t have happened. </w:t>
      </w:r>
      <w:r w:rsidRPr="00523A55">
        <w:t xml:space="preserve">So something sort of went missing somewhere in the </w:t>
      </w:r>
      <w:r>
        <w:t>middle there</w:t>
      </w:r>
      <w:r w:rsidRPr="00523A55">
        <w:t xml:space="preserve"> and they </w:t>
      </w:r>
      <w:r w:rsidR="00950F45">
        <w:t>–</w:t>
      </w:r>
      <w:r w:rsidRPr="00523A55">
        <w:t xml:space="preserve"> who were our key sort of co-design people as well got sort of left out of it</w:t>
      </w:r>
      <w:r w:rsidR="006B6C8D">
        <w:t>.</w:t>
      </w:r>
    </w:p>
    <w:p w:rsidR="00DB0AFD" w:rsidRDefault="00DB0AFD" w:rsidP="00DB0AFD">
      <w:pPr>
        <w:pStyle w:val="Heading3"/>
      </w:pPr>
      <w:r>
        <w:t xml:space="preserve">Understanding of and buy-in to the EGL vision across stakeholders </w:t>
      </w:r>
      <w:r w:rsidR="005C70AA">
        <w:t>needed to improve</w:t>
      </w:r>
    </w:p>
    <w:p w:rsidR="00347200" w:rsidRPr="003A5DA5" w:rsidRDefault="00F7051F" w:rsidP="00347200">
      <w:r>
        <w:rPr>
          <w:noProof/>
        </w:rPr>
        <w:t xml:space="preserve">Evidence from multiple sources suggests </w:t>
      </w:r>
      <w:r w:rsidR="00347200" w:rsidRPr="003A5DA5">
        <w:t>one of the key principles in bringing about change is creating and communicating a clear vision of the future</w:t>
      </w:r>
      <w:r>
        <w:t xml:space="preserve"> (</w:t>
      </w:r>
      <w:r w:rsidRPr="009155C8">
        <w:t>Duffy, 2004</w:t>
      </w:r>
      <w:r w:rsidR="003602D5">
        <w:t>;</w:t>
      </w:r>
      <w:r>
        <w:t xml:space="preserve"> </w:t>
      </w:r>
      <w:r w:rsidRPr="00D11C75">
        <w:t>Forder</w:t>
      </w:r>
      <w:r w:rsidR="00D741B7">
        <w:t xml:space="preserve"> </w:t>
      </w:r>
      <w:r w:rsidR="003602D5">
        <w:t>et al., 2012;</w:t>
      </w:r>
      <w:r w:rsidR="00DC021D">
        <w:t xml:space="preserve"> Mitchell et </w:t>
      </w:r>
      <w:r w:rsidR="003602D5">
        <w:t>al., 2015;</w:t>
      </w:r>
      <w:r>
        <w:t xml:space="preserve"> </w:t>
      </w:r>
      <w:r w:rsidRPr="003A5DA5">
        <w:t xml:space="preserve">Schalock </w:t>
      </w:r>
      <w:r>
        <w:t>&amp;</w:t>
      </w:r>
      <w:r w:rsidRPr="003A5DA5">
        <w:t xml:space="preserve"> Verdugo</w:t>
      </w:r>
      <w:r w:rsidR="00F652B7">
        <w:t>,</w:t>
      </w:r>
      <w:r w:rsidRPr="003A5DA5">
        <w:t xml:space="preserve"> 2012)</w:t>
      </w:r>
      <w:r w:rsidR="00347200">
        <w:t xml:space="preserve">. In the case of the Christchurch Demonstration this meant there needed to </w:t>
      </w:r>
      <w:r w:rsidR="00347200">
        <w:rPr>
          <w:lang w:eastAsia="en-AU"/>
        </w:rPr>
        <w:t>be widespread understanding of and buy-in to the EGL vision.</w:t>
      </w:r>
    </w:p>
    <w:p w:rsidR="00E020FF" w:rsidRPr="00D73F1D" w:rsidRDefault="00E020FF" w:rsidP="00DA6A0D">
      <w:pPr>
        <w:pStyle w:val="Heading4"/>
      </w:pPr>
      <w:r w:rsidRPr="00D73F1D">
        <w:rPr>
          <w:rStyle w:val="Heading3Char"/>
          <w:rFonts w:ascii="Arial" w:hAnsi="Arial" w:cs="Times New Roman"/>
          <w:b/>
          <w:bCs/>
          <w:sz w:val="22"/>
          <w:szCs w:val="21"/>
        </w:rPr>
        <w:t>Steps were taken to build a common vision across stakeholders</w:t>
      </w:r>
      <w:r w:rsidRPr="00D73F1D">
        <w:t xml:space="preserve"> </w:t>
      </w:r>
    </w:p>
    <w:p w:rsidR="00E020FF" w:rsidRDefault="00922729" w:rsidP="00E020FF">
      <w:pPr>
        <w:rPr>
          <w:rStyle w:val="Heading3Char"/>
          <w:b w:val="0"/>
          <w:sz w:val="20"/>
        </w:rPr>
      </w:pPr>
      <w:r>
        <w:rPr>
          <w:rStyle w:val="Heading3Char"/>
          <w:b w:val="0"/>
          <w:sz w:val="20"/>
        </w:rPr>
        <w:t>P</w:t>
      </w:r>
      <w:r w:rsidR="00E020FF" w:rsidRPr="00922729">
        <w:rPr>
          <w:rStyle w:val="Heading3Char"/>
          <w:b w:val="0"/>
          <w:sz w:val="20"/>
        </w:rPr>
        <w:t xml:space="preserve">ositive steps </w:t>
      </w:r>
      <w:r>
        <w:rPr>
          <w:rStyle w:val="Heading3Char"/>
          <w:b w:val="0"/>
          <w:sz w:val="20"/>
        </w:rPr>
        <w:t xml:space="preserve">were </w:t>
      </w:r>
      <w:r w:rsidR="00E020FF" w:rsidRPr="00922729">
        <w:rPr>
          <w:rStyle w:val="Heading3Char"/>
          <w:b w:val="0"/>
          <w:sz w:val="20"/>
        </w:rPr>
        <w:t>take</w:t>
      </w:r>
      <w:r w:rsidR="00F94F48" w:rsidRPr="00922729">
        <w:rPr>
          <w:rStyle w:val="Heading3Char"/>
          <w:b w:val="0"/>
          <w:sz w:val="20"/>
        </w:rPr>
        <w:t>n</w:t>
      </w:r>
      <w:r w:rsidR="00E020FF" w:rsidRPr="00922729">
        <w:rPr>
          <w:rStyle w:val="Heading3Char"/>
          <w:b w:val="0"/>
          <w:sz w:val="20"/>
        </w:rPr>
        <w:t xml:space="preserve"> to build a common vision across stakeholders. These included</w:t>
      </w:r>
      <w:r w:rsidR="00E020FF">
        <w:rPr>
          <w:rStyle w:val="Heading3Char"/>
          <w:b w:val="0"/>
          <w:sz w:val="20"/>
        </w:rPr>
        <w:t xml:space="preserve">: </w:t>
      </w:r>
    </w:p>
    <w:p w:rsidR="00E020FF" w:rsidRPr="00C66136" w:rsidRDefault="00A1612D" w:rsidP="00E020FF">
      <w:pPr>
        <w:pStyle w:val="Bullet1"/>
        <w:rPr>
          <w:rFonts w:eastAsiaTheme="majorEastAsia"/>
          <w:bCs/>
          <w:szCs w:val="22"/>
        </w:rPr>
      </w:pPr>
      <w:r>
        <w:rPr>
          <w:rFonts w:eastAsiaTheme="majorEastAsia"/>
          <w:bCs/>
          <w:i/>
          <w:szCs w:val="22"/>
        </w:rPr>
        <w:t>using</w:t>
      </w:r>
      <w:r w:rsidR="00E020FF" w:rsidRPr="00247EE7">
        <w:rPr>
          <w:rFonts w:eastAsiaTheme="majorEastAsia"/>
          <w:bCs/>
          <w:i/>
          <w:szCs w:val="22"/>
        </w:rPr>
        <w:t xml:space="preserve"> the principles</w:t>
      </w:r>
      <w:r>
        <w:rPr>
          <w:rFonts w:eastAsiaTheme="majorEastAsia"/>
          <w:bCs/>
          <w:i/>
          <w:szCs w:val="22"/>
        </w:rPr>
        <w:t xml:space="preserve"> to unify stakeholders</w:t>
      </w:r>
      <w:r w:rsidR="00E020FF">
        <w:rPr>
          <w:rFonts w:eastAsiaTheme="majorEastAsia"/>
          <w:bCs/>
          <w:szCs w:val="22"/>
        </w:rPr>
        <w:t xml:space="preserve">: </w:t>
      </w:r>
      <w:r w:rsidR="00E020FF" w:rsidRPr="00435CEC">
        <w:t>Sta</w:t>
      </w:r>
      <w:r w:rsidR="00E020FF">
        <w:t>keholders reported that having t</w:t>
      </w:r>
      <w:r w:rsidR="00E020FF" w:rsidRPr="00EB3FBA">
        <w:t>he principles</w:t>
      </w:r>
      <w:r w:rsidR="00E020FF">
        <w:t xml:space="preserve"> </w:t>
      </w:r>
      <w:r w:rsidR="00E020FF" w:rsidRPr="00EB3FBA">
        <w:t xml:space="preserve">helped to </w:t>
      </w:r>
      <w:r w:rsidR="00E020FF">
        <w:t>be</w:t>
      </w:r>
      <w:r w:rsidR="00900DF5">
        <w:t>gin</w:t>
      </w:r>
      <w:r w:rsidR="00E020FF">
        <w:t xml:space="preserve"> to </w:t>
      </w:r>
      <w:r w:rsidR="00E020FF" w:rsidRPr="00EB3FBA">
        <w:t>build a common understanding and framework</w:t>
      </w:r>
    </w:p>
    <w:p w:rsidR="00E020FF" w:rsidRDefault="00A1612D" w:rsidP="00E020FF">
      <w:pPr>
        <w:pStyle w:val="Bullet1"/>
        <w:rPr>
          <w:rStyle w:val="Heading3Char"/>
          <w:b w:val="0"/>
          <w:sz w:val="20"/>
        </w:rPr>
      </w:pPr>
      <w:r>
        <w:rPr>
          <w:i/>
        </w:rPr>
        <w:t>using</w:t>
      </w:r>
      <w:r w:rsidR="00E020FF" w:rsidRPr="00C66136">
        <w:rPr>
          <w:i/>
        </w:rPr>
        <w:t xml:space="preserve"> community meetings </w:t>
      </w:r>
      <w:r>
        <w:rPr>
          <w:i/>
        </w:rPr>
        <w:t>to build a common understanding</w:t>
      </w:r>
      <w:r w:rsidR="00E020FF" w:rsidRPr="00C66136">
        <w:rPr>
          <w:i/>
        </w:rPr>
        <w:t xml:space="preserve">: </w:t>
      </w:r>
      <w:r w:rsidR="00E020FF">
        <w:t>The NEGL reported that the</w:t>
      </w:r>
      <w:r w:rsidR="00E020FF" w:rsidRPr="00EB3FBA">
        <w:t xml:space="preserve"> initial community meetings with disabled p</w:t>
      </w:r>
      <w:r w:rsidR="00E020FF">
        <w:t xml:space="preserve">ersons, families and providers were a good start to building a common vision and it would have been useful if this work </w:t>
      </w:r>
      <w:r w:rsidR="00F652B7">
        <w:t xml:space="preserve">had </w:t>
      </w:r>
      <w:r w:rsidR="00E020FF">
        <w:t>continue</w:t>
      </w:r>
      <w:r w:rsidR="00E020FF" w:rsidRPr="006610EA">
        <w:t xml:space="preserve">d when the </w:t>
      </w:r>
      <w:r w:rsidR="00234300">
        <w:t>D</w:t>
      </w:r>
      <w:r w:rsidR="00E020FF" w:rsidRPr="006610EA">
        <w:t>emonstration got under</w:t>
      </w:r>
      <w:r w:rsidR="0040446C">
        <w:t xml:space="preserve"> </w:t>
      </w:r>
      <w:r w:rsidR="00E020FF" w:rsidRPr="006610EA">
        <w:t>way</w:t>
      </w:r>
    </w:p>
    <w:p w:rsidR="00563994" w:rsidRDefault="009D044F" w:rsidP="00E020FF">
      <w:pPr>
        <w:pStyle w:val="Bullet1"/>
      </w:pPr>
      <w:r>
        <w:rPr>
          <w:i/>
        </w:rPr>
        <w:t>u</w:t>
      </w:r>
      <w:r w:rsidR="00A1612D">
        <w:rPr>
          <w:i/>
        </w:rPr>
        <w:t>ndertaking o</w:t>
      </w:r>
      <w:r w:rsidR="00A222AC">
        <w:rPr>
          <w:i/>
        </w:rPr>
        <w:t>n</w:t>
      </w:r>
      <w:r w:rsidR="00E020FF" w:rsidRPr="00235AEA">
        <w:rPr>
          <w:i/>
        </w:rPr>
        <w:t>going work with stakeholders</w:t>
      </w:r>
      <w:r w:rsidR="00A1612D">
        <w:rPr>
          <w:i/>
        </w:rPr>
        <w:t xml:space="preserve"> to build understanding</w:t>
      </w:r>
      <w:r w:rsidR="00E020FF" w:rsidRPr="00235AEA">
        <w:rPr>
          <w:i/>
        </w:rPr>
        <w:t xml:space="preserve"> </w:t>
      </w:r>
      <w:r w:rsidR="00E020FF" w:rsidRPr="00EB3FBA">
        <w:t>(</w:t>
      </w:r>
      <w:r w:rsidR="00CD6A04">
        <w:t>eg</w:t>
      </w:r>
      <w:r w:rsidR="00E020FF" w:rsidRPr="00EB3FBA">
        <w:t xml:space="preserve"> schools, provider</w:t>
      </w:r>
      <w:r w:rsidR="00E020FF">
        <w:t>s</w:t>
      </w:r>
      <w:r w:rsidR="00E020FF" w:rsidRPr="00EB3FBA">
        <w:t xml:space="preserve">, local officials such as the </w:t>
      </w:r>
      <w:r w:rsidR="00374AC4">
        <w:t>N</w:t>
      </w:r>
      <w:r w:rsidR="00E020FF" w:rsidRPr="00EB3FBA">
        <w:t xml:space="preserve">ASC </w:t>
      </w:r>
      <w:r w:rsidR="00E020FF">
        <w:t xml:space="preserve">in Christchurch </w:t>
      </w:r>
      <w:r w:rsidR="00900DF5" w:rsidRPr="00EB3FBA">
        <w:t>led</w:t>
      </w:r>
      <w:r w:rsidR="00E020FF" w:rsidRPr="00EB3FBA">
        <w:t xml:space="preserve"> to a better understanding of the EGL components and improved relationships. </w:t>
      </w:r>
      <w:r w:rsidR="008A2CDC">
        <w:t xml:space="preserve">An EGL team member reported </w:t>
      </w:r>
      <w:r w:rsidR="00D741B7">
        <w:t xml:space="preserve">provider support for the EGL approach </w:t>
      </w:r>
      <w:r w:rsidR="002D3D46">
        <w:t>was</w:t>
      </w:r>
      <w:r w:rsidR="00D741B7">
        <w:t xml:space="preserve"> improved by </w:t>
      </w:r>
      <w:r w:rsidR="008A2CDC" w:rsidRPr="00EB3FBA">
        <w:t xml:space="preserve">clearer communication with providers on their role in </w:t>
      </w:r>
      <w:r w:rsidR="008A2CDC" w:rsidRPr="002D3D46">
        <w:t xml:space="preserve">EGL </w:t>
      </w:r>
      <w:r w:rsidR="00D741B7" w:rsidRPr="002D3D46">
        <w:t>undertaking</w:t>
      </w:r>
      <w:r w:rsidR="00D741B7">
        <w:t xml:space="preserve"> p</w:t>
      </w:r>
      <w:r w:rsidR="00563994">
        <w:t>rovider development work</w:t>
      </w:r>
      <w:r w:rsidR="008A2CDC">
        <w:t xml:space="preserve">. </w:t>
      </w:r>
      <w:r w:rsidR="00374AC4">
        <w:t>This</w:t>
      </w:r>
      <w:r w:rsidR="00D741B7">
        <w:t xml:space="preserve"> </w:t>
      </w:r>
      <w:r w:rsidR="00563994">
        <w:t>included running workshops</w:t>
      </w:r>
      <w:r w:rsidR="008A2CDC">
        <w:t xml:space="preserve"> and</w:t>
      </w:r>
      <w:r w:rsidR="00563994">
        <w:t xml:space="preserve"> holding monthly lunchbox sessions to talk about different aspects of the EGL approach</w:t>
      </w:r>
      <w:r w:rsidR="008A2CDC">
        <w:t>.</w:t>
      </w:r>
      <w:r w:rsidR="00563994">
        <w:t xml:space="preserve"> </w:t>
      </w:r>
      <w:r w:rsidR="008A2CDC">
        <w:t xml:space="preserve">Two peak bodies </w:t>
      </w:r>
      <w:r w:rsidR="00AB2B8A">
        <w:t xml:space="preserve">New Zealand </w:t>
      </w:r>
      <w:r w:rsidR="00763122">
        <w:t>Disability</w:t>
      </w:r>
      <w:r w:rsidR="00AB2B8A">
        <w:t xml:space="preserve"> Support Network </w:t>
      </w:r>
      <w:r w:rsidR="008A2CDC">
        <w:t>(</w:t>
      </w:r>
      <w:r w:rsidR="008A2CDC" w:rsidRPr="000F57E5">
        <w:t>N</w:t>
      </w:r>
      <w:r w:rsidR="008A2CDC" w:rsidRPr="002D3D46">
        <w:t>ZDS</w:t>
      </w:r>
      <w:r w:rsidR="008A2CDC" w:rsidRPr="000F57E5">
        <w:t>N</w:t>
      </w:r>
      <w:r w:rsidR="00AB2B8A">
        <w:t>)</w:t>
      </w:r>
      <w:r w:rsidR="008A2CDC" w:rsidRPr="000F57E5">
        <w:t xml:space="preserve"> and Inclusi</w:t>
      </w:r>
      <w:r w:rsidR="008A2CDC">
        <w:t>ve</w:t>
      </w:r>
      <w:r w:rsidR="008A2CDC" w:rsidRPr="000F57E5">
        <w:t xml:space="preserve"> NZ</w:t>
      </w:r>
      <w:r w:rsidR="008A2CDC">
        <w:t xml:space="preserve"> are supportive of EGL </w:t>
      </w:r>
      <w:r w:rsidR="00D741B7">
        <w:t xml:space="preserve">and </w:t>
      </w:r>
      <w:r w:rsidR="008A2CDC">
        <w:t>have also run workshops with providers</w:t>
      </w:r>
      <w:r w:rsidR="00D741B7">
        <w:t>.</w:t>
      </w:r>
      <w:r w:rsidR="008A2CDC">
        <w:t xml:space="preserve"> </w:t>
      </w:r>
    </w:p>
    <w:p w:rsidR="00DB0AFD" w:rsidRDefault="00A1612D" w:rsidP="00DA6A0D">
      <w:pPr>
        <w:pStyle w:val="Heading4"/>
      </w:pPr>
      <w:r>
        <w:t>Nevertheless</w:t>
      </w:r>
      <w:r w:rsidR="00536BBA">
        <w:t xml:space="preserve"> t</w:t>
      </w:r>
      <w:r w:rsidR="00DB0AFD">
        <w:t xml:space="preserve">here was not a deep and shared understanding of the EGL principles or the purpose of the Demonstration </w:t>
      </w:r>
    </w:p>
    <w:p w:rsidR="00581BDF" w:rsidRDefault="00FD1378" w:rsidP="00581BDF">
      <w:pPr>
        <w:pStyle w:val="Heading7"/>
        <w:rPr>
          <w:lang w:eastAsia="en-AU"/>
        </w:rPr>
      </w:pPr>
      <w:r>
        <w:rPr>
          <w:lang w:eastAsia="en-AU"/>
        </w:rPr>
        <w:t>M</w:t>
      </w:r>
      <w:r w:rsidR="00D746A3">
        <w:rPr>
          <w:lang w:eastAsia="en-AU"/>
        </w:rPr>
        <w:t xml:space="preserve">ore time was needed to build a common understanding </w:t>
      </w:r>
      <w:r>
        <w:rPr>
          <w:lang w:eastAsia="en-AU"/>
        </w:rPr>
        <w:t>of the Demonstration</w:t>
      </w:r>
      <w:r w:rsidR="00230400">
        <w:rPr>
          <w:lang w:eastAsia="en-AU"/>
        </w:rPr>
        <w:t>’</w:t>
      </w:r>
      <w:r>
        <w:rPr>
          <w:lang w:eastAsia="en-AU"/>
        </w:rPr>
        <w:t>s purpose</w:t>
      </w:r>
    </w:p>
    <w:p w:rsidR="00D746A3" w:rsidRDefault="00581BDF" w:rsidP="00581BDF">
      <w:r>
        <w:t xml:space="preserve">The purpose of the Demonstration was not something </w:t>
      </w:r>
      <w:r w:rsidR="00D81C70">
        <w:t xml:space="preserve">all stakeholders interviewed </w:t>
      </w:r>
      <w:r>
        <w:t>agreed on. There was agreement amongst stakeholders</w:t>
      </w:r>
      <w:r w:rsidR="00F42F1B">
        <w:t xml:space="preserve"> interviewed </w:t>
      </w:r>
      <w:r>
        <w:t xml:space="preserve">that the Demonstration was </w:t>
      </w:r>
      <w:r w:rsidRPr="00EB3FBA">
        <w:rPr>
          <w:lang w:eastAsia="en-NZ"/>
        </w:rPr>
        <w:t>about pooling funding and increased choice and control to improve the outcomes for disabled people</w:t>
      </w:r>
      <w:r>
        <w:rPr>
          <w:lang w:eastAsia="en-NZ"/>
        </w:rPr>
        <w:t xml:space="preserve">. </w:t>
      </w:r>
      <w:r w:rsidR="00F73EFD">
        <w:rPr>
          <w:lang w:eastAsia="en-NZ"/>
        </w:rPr>
        <w:t>However,</w:t>
      </w:r>
      <w:r>
        <w:rPr>
          <w:lang w:eastAsia="en-NZ"/>
        </w:rPr>
        <w:t xml:space="preserve"> there was not agreement on whether or not</w:t>
      </w:r>
      <w:r w:rsidRPr="00581BDF">
        <w:rPr>
          <w:i/>
          <w:lang w:eastAsia="en-NZ"/>
        </w:rPr>
        <w:t xml:space="preserve"> </w:t>
      </w:r>
      <w:r w:rsidRPr="00581BDF">
        <w:lastRenderedPageBreak/>
        <w:t>the Demonstration was intended to transform the disability support system.</w:t>
      </w:r>
      <w:r>
        <w:t xml:space="preserve"> Wellington officials typically reported that this was not the purpose of the Demonstration. Their view was that the Demonstration was intended to gather evidence to inform future government advice. In contrast, other stakeholders were of </w:t>
      </w:r>
      <w:r w:rsidR="00D81C70">
        <w:t xml:space="preserve">the view </w:t>
      </w:r>
      <w:r w:rsidR="000E6694">
        <w:t xml:space="preserve">that </w:t>
      </w:r>
      <w:r>
        <w:t>the Demonstration was about system transformation and was the fir</w:t>
      </w:r>
      <w:r w:rsidR="006B6C8D">
        <w:t xml:space="preserve">st stage in national roll-out. </w:t>
      </w:r>
      <w:r w:rsidR="00D746A3" w:rsidRPr="00D746A3">
        <w:t>Taking more time</w:t>
      </w:r>
      <w:r w:rsidR="008A2CDC">
        <w:t xml:space="preserve"> </w:t>
      </w:r>
      <w:r w:rsidR="00FD305C">
        <w:t>initially</w:t>
      </w:r>
      <w:r w:rsidR="00D746A3" w:rsidRPr="00D746A3">
        <w:t xml:space="preserve"> to build understanding </w:t>
      </w:r>
      <w:r w:rsidR="00FD1378">
        <w:t xml:space="preserve">of the purpose </w:t>
      </w:r>
      <w:r w:rsidR="00D746A3" w:rsidRPr="00D746A3">
        <w:t xml:space="preserve">amongst stakeholders including agencies would have helped. </w:t>
      </w:r>
      <w:r w:rsidR="00D746A3">
        <w:t xml:space="preserve">Some local officials and the GMs acknowledge that </w:t>
      </w:r>
      <w:r w:rsidR="00D746A3" w:rsidRPr="000E6694">
        <w:t>in hindsight</w:t>
      </w:r>
      <w:r w:rsidR="00D746A3">
        <w:t xml:space="preserve"> expectations about the speed of change may have been unrealistic.</w:t>
      </w:r>
    </w:p>
    <w:p w:rsidR="00581BDF" w:rsidRPr="00581BDF" w:rsidRDefault="00581BDF" w:rsidP="00581BDF">
      <w:pPr>
        <w:pStyle w:val="Heading7"/>
        <w:rPr>
          <w:lang w:eastAsia="en-AU"/>
        </w:rPr>
      </w:pPr>
      <w:r>
        <w:rPr>
          <w:lang w:eastAsia="en-AU"/>
        </w:rPr>
        <w:t xml:space="preserve">Understanding of the </w:t>
      </w:r>
      <w:r w:rsidR="000251B7">
        <w:rPr>
          <w:lang w:eastAsia="en-AU"/>
        </w:rPr>
        <w:t xml:space="preserve">EGL </w:t>
      </w:r>
      <w:r>
        <w:rPr>
          <w:lang w:eastAsia="en-AU"/>
        </w:rPr>
        <w:t>principles and other key terms was not shared</w:t>
      </w:r>
    </w:p>
    <w:p w:rsidR="00DB0AFD" w:rsidRDefault="00DB0AFD" w:rsidP="00DB0AFD">
      <w:r>
        <w:t xml:space="preserve">While stakeholders typically reported they agreed with the EGL principles, there was not a shared understanding </w:t>
      </w:r>
      <w:r w:rsidR="00581BDF">
        <w:t>of</w:t>
      </w:r>
      <w:r>
        <w:t xml:space="preserve"> what the principles </w:t>
      </w:r>
      <w:r w:rsidR="00581BDF">
        <w:t xml:space="preserve">and key terms related to the Demonstration </w:t>
      </w:r>
      <w:r>
        <w:t xml:space="preserve">meant in practice. </w:t>
      </w:r>
      <w:r w:rsidR="0064424E">
        <w:t>For example,</w:t>
      </w:r>
      <w:r>
        <w:t xml:space="preserve"> there was variable buy</w:t>
      </w:r>
      <w:r w:rsidR="005C511A">
        <w:t>-</w:t>
      </w:r>
      <w:r>
        <w:t xml:space="preserve">in </w:t>
      </w:r>
      <w:r w:rsidR="004918E3">
        <w:t xml:space="preserve">to </w:t>
      </w:r>
      <w:r>
        <w:t xml:space="preserve">and understanding of the EGL principles </w:t>
      </w:r>
      <w:r w:rsidR="000E6694">
        <w:t>by</w:t>
      </w:r>
      <w:r>
        <w:t xml:space="preserve"> providers and schools. T</w:t>
      </w:r>
      <w:r w:rsidRPr="00EB3FBA">
        <w:t xml:space="preserve">erms such as </w:t>
      </w:r>
      <w:r w:rsidR="000E6694">
        <w:t>‘</w:t>
      </w:r>
      <w:r w:rsidR="00581BDF" w:rsidRPr="00435CEC">
        <w:t>co-design</w:t>
      </w:r>
      <w:r w:rsidR="000E6694" w:rsidRPr="00435CEC">
        <w:t>’</w:t>
      </w:r>
      <w:r w:rsidR="00581BDF" w:rsidRPr="00435CEC">
        <w:t xml:space="preserve"> (see </w:t>
      </w:r>
      <w:r w:rsidR="00585642">
        <w:fldChar w:fldCharType="begin"/>
      </w:r>
      <w:r w:rsidR="00585642">
        <w:instrText xml:space="preserve"> REF _Ref462906036 \h  \* MERGEFORMAT </w:instrText>
      </w:r>
      <w:r w:rsidR="00585642">
        <w:fldChar w:fldCharType="separate"/>
      </w:r>
      <w:r w:rsidR="00FE692A" w:rsidRPr="00CD06C6">
        <w:t xml:space="preserve">There was not a shared understanding </w:t>
      </w:r>
      <w:r w:rsidR="00FE692A">
        <w:t xml:space="preserve">of </w:t>
      </w:r>
      <w:r w:rsidR="00FE692A" w:rsidRPr="00CD06C6">
        <w:t>what co-design meant in practice in th</w:t>
      </w:r>
      <w:r w:rsidR="00FE692A">
        <w:t>e context of the Demonstration</w:t>
      </w:r>
      <w:r w:rsidR="00585642">
        <w:fldChar w:fldCharType="end"/>
      </w:r>
      <w:r w:rsidR="00581BDF" w:rsidRPr="00435CEC">
        <w:t xml:space="preserve">, page </w:t>
      </w:r>
      <w:r w:rsidR="009C578C" w:rsidRPr="00435CEC">
        <w:fldChar w:fldCharType="begin"/>
      </w:r>
      <w:r w:rsidR="00581BDF" w:rsidRPr="00435CEC">
        <w:instrText xml:space="preserve"> PAGEREF _Ref462906036 \h </w:instrText>
      </w:r>
      <w:r w:rsidR="009C578C" w:rsidRPr="00435CEC">
        <w:fldChar w:fldCharType="separate"/>
      </w:r>
      <w:r w:rsidR="00FE692A">
        <w:rPr>
          <w:noProof/>
        </w:rPr>
        <w:t>38</w:t>
      </w:r>
      <w:r w:rsidR="009C578C" w:rsidRPr="00435CEC">
        <w:fldChar w:fldCharType="end"/>
      </w:r>
      <w:r w:rsidR="00581BDF" w:rsidRPr="00435CEC">
        <w:t xml:space="preserve">), </w:t>
      </w:r>
      <w:r w:rsidR="000E6694" w:rsidRPr="00435CEC">
        <w:t>‘</w:t>
      </w:r>
      <w:r w:rsidR="00581BDF" w:rsidRPr="00435CEC">
        <w:t>fiscally neutral</w:t>
      </w:r>
      <w:r w:rsidR="000E6694" w:rsidRPr="00435CEC">
        <w:t>’</w:t>
      </w:r>
      <w:r w:rsidR="00581BDF" w:rsidRPr="00435CEC">
        <w:t xml:space="preserve">, </w:t>
      </w:r>
      <w:r w:rsidR="00D81C70" w:rsidRPr="00435CEC">
        <w:t xml:space="preserve">the </w:t>
      </w:r>
      <w:r w:rsidR="000E6694" w:rsidRPr="00435CEC">
        <w:t>‘</w:t>
      </w:r>
      <w:r w:rsidR="00D81C70" w:rsidRPr="00435CEC">
        <w:t>EGL</w:t>
      </w:r>
      <w:r w:rsidRPr="00435CEC">
        <w:t xml:space="preserve"> principle</w:t>
      </w:r>
      <w:r w:rsidR="00D81C70" w:rsidRPr="00435CEC">
        <w:t>s</w:t>
      </w:r>
      <w:r w:rsidR="000E6694">
        <w:t>’</w:t>
      </w:r>
      <w:r w:rsidR="00D81C70">
        <w:t xml:space="preserve"> (especially </w:t>
      </w:r>
      <w:r w:rsidR="00435CEC">
        <w:t>‘</w:t>
      </w:r>
      <w:r w:rsidR="00D81C70">
        <w:t>mainstream first</w:t>
      </w:r>
      <w:r w:rsidR="00435CEC">
        <w:t>’</w:t>
      </w:r>
      <w:r w:rsidR="00D81C70">
        <w:t>)</w:t>
      </w:r>
      <w:r w:rsidRPr="00EB3FBA">
        <w:t xml:space="preserve"> and </w:t>
      </w:r>
      <w:r w:rsidR="000E6694">
        <w:t>‘</w:t>
      </w:r>
      <w:r w:rsidRPr="00EB3FBA">
        <w:t>independent facilitation</w:t>
      </w:r>
      <w:r w:rsidR="000E6694">
        <w:t>’</w:t>
      </w:r>
      <w:r>
        <w:t xml:space="preserve"> were not commonly understood</w:t>
      </w:r>
      <w:r w:rsidR="00021701">
        <w:t xml:space="preserve"> by stakeholders</w:t>
      </w:r>
      <w:r>
        <w:t>.</w:t>
      </w:r>
    </w:p>
    <w:p w:rsidR="00581BDF" w:rsidRDefault="00D808BF" w:rsidP="00D808BF">
      <w:pPr>
        <w:pStyle w:val="Heading7"/>
      </w:pPr>
      <w:r w:rsidRPr="008661FB">
        <w:t>The outcomes the Demonstration was focusing</w:t>
      </w:r>
      <w:r w:rsidR="007C688F" w:rsidRPr="008661FB">
        <w:t xml:space="preserve"> on were</w:t>
      </w:r>
      <w:r w:rsidRPr="008661FB">
        <w:t xml:space="preserve"> </w:t>
      </w:r>
      <w:r w:rsidR="00D746A3" w:rsidRPr="008661FB">
        <w:t>un</w:t>
      </w:r>
      <w:r w:rsidRPr="008661FB">
        <w:t>clear</w:t>
      </w:r>
    </w:p>
    <w:p w:rsidR="00021701" w:rsidRDefault="00241E86" w:rsidP="00DB0AFD">
      <w:r>
        <w:t xml:space="preserve">The vision for the EGL approach is that disabled people and their families will have greater choice and control over their supports and lives, and make more use of natural and universally available supports in their communities. </w:t>
      </w:r>
      <w:r w:rsidR="00D81C70">
        <w:t>W</w:t>
      </w:r>
      <w:r>
        <w:t xml:space="preserve">hat the </w:t>
      </w:r>
      <w:r w:rsidRPr="00F66283">
        <w:t xml:space="preserve">outcome of this </w:t>
      </w:r>
      <w:r w:rsidR="00D81C70">
        <w:t>would</w:t>
      </w:r>
      <w:r w:rsidR="00D81C70" w:rsidRPr="00F66283">
        <w:t xml:space="preserve"> </w:t>
      </w:r>
      <w:r w:rsidRPr="00F66283">
        <w:t>be for disabled people and their families</w:t>
      </w:r>
      <w:r w:rsidR="00D81C70">
        <w:t xml:space="preserve"> was not clearly articulated</w:t>
      </w:r>
      <w:r w:rsidRPr="00F66283">
        <w:t xml:space="preserve">. </w:t>
      </w:r>
    </w:p>
    <w:p w:rsidR="00D746A3" w:rsidRDefault="00D746A3" w:rsidP="00DB0AFD">
      <w:r w:rsidRPr="00AC1EE8">
        <w:t xml:space="preserve">Existing research indicates that a key element of effective partnerships is having </w:t>
      </w:r>
      <w:r w:rsidR="00D81C70" w:rsidRPr="00AC1EE8">
        <w:t xml:space="preserve">a focus on </w:t>
      </w:r>
      <w:r w:rsidR="00AC1EE8" w:rsidRPr="00AC1EE8">
        <w:t xml:space="preserve">shared </w:t>
      </w:r>
      <w:r w:rsidR="00D81C70" w:rsidRPr="00C670E7">
        <w:t>outcomes rather than outputs and processes</w:t>
      </w:r>
      <w:r w:rsidR="00AC1EE8" w:rsidRPr="00C670E7">
        <w:t xml:space="preserve">. All the stakeholders need to have </w:t>
      </w:r>
      <w:r w:rsidRPr="00AC1EE8">
        <w:t>a shared</w:t>
      </w:r>
      <w:r w:rsidRPr="00021701">
        <w:rPr>
          <w:rFonts w:cs="ArialNarrow"/>
        </w:rPr>
        <w:t xml:space="preserve"> understanding of final outcomes</w:t>
      </w:r>
      <w:r w:rsidRPr="00021701">
        <w:t>. Measurable goals that can be clearly defined and</w:t>
      </w:r>
      <w:r>
        <w:t xml:space="preserve"> evaluated, and an emphasis on the quality and distribution as well as the quantity of outcomes, are important. Without clearly defined goals and outcomes, there is a danger that partnerships can be </w:t>
      </w:r>
      <w:r w:rsidRPr="00021701">
        <w:t xml:space="preserve">drawn into the minutiae of the process, rather than focusing on implementing change (Ball </w:t>
      </w:r>
      <w:r w:rsidR="00FD305C" w:rsidRPr="000E6694">
        <w:t>&amp;</w:t>
      </w:r>
      <w:r w:rsidRPr="000E6694">
        <w:t xml:space="preserve"> Maginn</w:t>
      </w:r>
      <w:r w:rsidR="004918E3">
        <w:t>,</w:t>
      </w:r>
      <w:r w:rsidRPr="00021701">
        <w:t xml:space="preserve"> </w:t>
      </w:r>
      <w:r w:rsidRPr="00021701">
        <w:rPr>
          <w:rFonts w:eastAsia="BskvillExpMT" w:cs="BskvillExpMT"/>
        </w:rPr>
        <w:t>2005</w:t>
      </w:r>
      <w:r w:rsidR="00FD305C">
        <w:rPr>
          <w:rFonts w:eastAsia="BskvillExpMT" w:cs="BskvillExpMT"/>
        </w:rPr>
        <w:t>,</w:t>
      </w:r>
      <w:r w:rsidRPr="00021701">
        <w:rPr>
          <w:rFonts w:eastAsia="BskvillExpMT" w:cs="BskvillExpMT"/>
        </w:rPr>
        <w:t xml:space="preserve"> in Lindsay </w:t>
      </w:r>
      <w:r w:rsidR="00DC021D">
        <w:rPr>
          <w:rFonts w:eastAsia="BskvillExpMT" w:cs="BskvillExpMT"/>
        </w:rPr>
        <w:t xml:space="preserve">et </w:t>
      </w:r>
      <w:r w:rsidR="001D75C9">
        <w:rPr>
          <w:rFonts w:eastAsia="BskvillExpMT" w:cs="BskvillExpMT"/>
        </w:rPr>
        <w:t>al.,</w:t>
      </w:r>
      <w:r w:rsidRPr="00021701">
        <w:rPr>
          <w:rFonts w:eastAsia="BskvillExpMT" w:cs="BskvillExpMT"/>
        </w:rPr>
        <w:t xml:space="preserve"> 2008</w:t>
      </w:r>
      <w:r w:rsidR="00C879DF">
        <w:rPr>
          <w:rFonts w:eastAsia="BskvillExpMT" w:cs="BskvillExpMT"/>
        </w:rPr>
        <w:t>;</w:t>
      </w:r>
      <w:r w:rsidR="00AC1EE8">
        <w:rPr>
          <w:rFonts w:eastAsia="BskvillExpMT" w:cs="BskvillExpMT"/>
        </w:rPr>
        <w:t xml:space="preserve"> </w:t>
      </w:r>
      <w:r w:rsidR="006F59E8">
        <w:rPr>
          <w:rFonts w:eastAsia="BskvillExpMT" w:cs="BskvillExpMT"/>
        </w:rPr>
        <w:t>Brotchie</w:t>
      </w:r>
      <w:r w:rsidR="00AC1EE8">
        <w:rPr>
          <w:rFonts w:eastAsia="BskvillExpMT" w:cs="BskvillExpMT"/>
        </w:rPr>
        <w:t xml:space="preserve">, </w:t>
      </w:r>
      <w:r w:rsidR="007C688F">
        <w:rPr>
          <w:rFonts w:eastAsia="BskvillExpMT" w:cs="BskvillExpMT"/>
        </w:rPr>
        <w:t>2013</w:t>
      </w:r>
      <w:r>
        <w:t>).</w:t>
      </w:r>
    </w:p>
    <w:p w:rsidR="0044736E" w:rsidRDefault="00C2568F" w:rsidP="00D73F1D">
      <w:pPr>
        <w:pStyle w:val="Heading3"/>
      </w:pPr>
      <w:r>
        <w:t>L</w:t>
      </w:r>
      <w:r w:rsidR="0044736E">
        <w:t>eadership</w:t>
      </w:r>
      <w:r w:rsidR="008E0B76">
        <w:t xml:space="preserve"> </w:t>
      </w:r>
      <w:r>
        <w:t>could have better supported</w:t>
      </w:r>
      <w:r w:rsidR="008E0B76">
        <w:t xml:space="preserve"> implementation </w:t>
      </w:r>
    </w:p>
    <w:p w:rsidR="00B072C1" w:rsidRPr="00BF2341" w:rsidRDefault="0035228C" w:rsidP="00BF2341">
      <w:pPr>
        <w:rPr>
          <w:lang w:eastAsia="en-AU"/>
        </w:rPr>
      </w:pPr>
      <w:r>
        <w:t xml:space="preserve">Literature looking at </w:t>
      </w:r>
      <w:r w:rsidRPr="007C688F">
        <w:t xml:space="preserve">how to bring about social change identifies </w:t>
      </w:r>
      <w:r w:rsidR="00A5391B" w:rsidRPr="007C688F">
        <w:t>l</w:t>
      </w:r>
      <w:r w:rsidR="00AC1EE8" w:rsidRPr="007C688F">
        <w:t>eadership as a critical factor</w:t>
      </w:r>
      <w:r w:rsidRPr="007C688F">
        <w:t xml:space="preserve"> in the</w:t>
      </w:r>
      <w:r w:rsidR="00AC1EE8" w:rsidRPr="007C688F">
        <w:t xml:space="preserve"> process</w:t>
      </w:r>
      <w:r w:rsidR="0001513F" w:rsidRPr="007C688F">
        <w:t xml:space="preserve"> (</w:t>
      </w:r>
      <w:r w:rsidR="0001513F" w:rsidRPr="00240E20">
        <w:t>Genio</w:t>
      </w:r>
      <w:r w:rsidR="00240E20">
        <w:t>,</w:t>
      </w:r>
      <w:r w:rsidR="007C688F" w:rsidRPr="00240E20">
        <w:t xml:space="preserve"> 2014</w:t>
      </w:r>
      <w:r w:rsidR="00075C94">
        <w:t>;</w:t>
      </w:r>
      <w:r w:rsidRPr="007C688F">
        <w:t xml:space="preserve"> </w:t>
      </w:r>
      <w:r w:rsidR="006F59E8">
        <w:t>Brotchie</w:t>
      </w:r>
      <w:r w:rsidR="00C879DF">
        <w:t>,</w:t>
      </w:r>
      <w:r w:rsidRPr="007C688F">
        <w:t xml:space="preserve"> </w:t>
      </w:r>
      <w:r w:rsidR="007C688F" w:rsidRPr="007C688F">
        <w:t>2013</w:t>
      </w:r>
      <w:r w:rsidR="00075C94">
        <w:t>;</w:t>
      </w:r>
      <w:r w:rsidR="00DC021D">
        <w:t xml:space="preserve"> Schalock et </w:t>
      </w:r>
      <w:r w:rsidR="00B072C1">
        <w:t>al.</w:t>
      </w:r>
      <w:r w:rsidR="004918E3">
        <w:t>,</w:t>
      </w:r>
      <w:r w:rsidR="00B072C1">
        <w:t xml:space="preserve"> 2016</w:t>
      </w:r>
      <w:r w:rsidRPr="007C688F">
        <w:t>)</w:t>
      </w:r>
      <w:r w:rsidR="00AC1EE8" w:rsidRPr="007C688F">
        <w:t>.</w:t>
      </w:r>
      <w:r w:rsidR="00B072C1">
        <w:t xml:space="preserve"> </w:t>
      </w:r>
    </w:p>
    <w:p w:rsidR="00D763FA" w:rsidRDefault="00AB2B8A" w:rsidP="00DA6A0D">
      <w:pPr>
        <w:pStyle w:val="Heading4"/>
      </w:pPr>
      <w:r>
        <w:t>There was l</w:t>
      </w:r>
      <w:r w:rsidR="00D763FA">
        <w:t xml:space="preserve">ack of clarity about who was responsible for the Demonstration </w:t>
      </w:r>
    </w:p>
    <w:p w:rsidR="00D763FA" w:rsidRDefault="00D763FA" w:rsidP="00D763FA">
      <w:pPr>
        <w:rPr>
          <w:lang w:eastAsia="en-NZ"/>
        </w:rPr>
      </w:pPr>
      <w:r>
        <w:rPr>
          <w:lang w:eastAsia="en-NZ"/>
        </w:rPr>
        <w:t>Interviewees expressed different views on</w:t>
      </w:r>
      <w:r w:rsidRPr="00FE4345">
        <w:rPr>
          <w:lang w:eastAsia="en-NZ"/>
        </w:rPr>
        <w:t xml:space="preserve"> who was responsible for leadership of the </w:t>
      </w:r>
      <w:r w:rsidR="004918E3">
        <w:rPr>
          <w:lang w:eastAsia="en-NZ"/>
        </w:rPr>
        <w:t>D</w:t>
      </w:r>
      <w:r w:rsidRPr="00FE4345">
        <w:rPr>
          <w:lang w:eastAsia="en-NZ"/>
        </w:rPr>
        <w:t>emonstration</w:t>
      </w:r>
      <w:r>
        <w:rPr>
          <w:lang w:eastAsia="en-NZ"/>
        </w:rPr>
        <w:t xml:space="preserve">. </w:t>
      </w:r>
      <w:r w:rsidRPr="00FE4345">
        <w:rPr>
          <w:lang w:eastAsia="en-NZ"/>
        </w:rPr>
        <w:t>The degree of responsibility</w:t>
      </w:r>
      <w:r>
        <w:rPr>
          <w:lang w:eastAsia="en-NZ"/>
        </w:rPr>
        <w:t xml:space="preserve"> </w:t>
      </w:r>
      <w:r w:rsidRPr="00FE4345">
        <w:rPr>
          <w:lang w:eastAsia="en-NZ"/>
        </w:rPr>
        <w:t xml:space="preserve">the Director </w:t>
      </w:r>
      <w:r w:rsidR="00900428">
        <w:rPr>
          <w:lang w:eastAsia="en-NZ"/>
        </w:rPr>
        <w:t xml:space="preserve">and the GMs </w:t>
      </w:r>
      <w:r w:rsidRPr="00FE4345">
        <w:rPr>
          <w:lang w:eastAsia="en-NZ"/>
        </w:rPr>
        <w:t>ha</w:t>
      </w:r>
      <w:r w:rsidR="00900428">
        <w:rPr>
          <w:lang w:eastAsia="en-NZ"/>
        </w:rPr>
        <w:t>d</w:t>
      </w:r>
      <w:r w:rsidRPr="00FE4345">
        <w:rPr>
          <w:lang w:eastAsia="en-NZ"/>
        </w:rPr>
        <w:t xml:space="preserve"> for the Demonstration was not something everyone agreed on</w:t>
      </w:r>
      <w:r>
        <w:rPr>
          <w:lang w:eastAsia="en-NZ"/>
        </w:rPr>
        <w:t>.</w:t>
      </w:r>
    </w:p>
    <w:p w:rsidR="00900428" w:rsidRDefault="00900428" w:rsidP="00900428">
      <w:pPr>
        <w:pStyle w:val="Heading7"/>
        <w:rPr>
          <w:lang w:eastAsia="en-NZ"/>
        </w:rPr>
      </w:pPr>
      <w:r>
        <w:lastRenderedPageBreak/>
        <w:t xml:space="preserve">GMs saw </w:t>
      </w:r>
      <w:r w:rsidRPr="00FE4345">
        <w:t xml:space="preserve">the </w:t>
      </w:r>
      <w:r>
        <w:t>Director</w:t>
      </w:r>
      <w:r w:rsidRPr="00FE4345">
        <w:t xml:space="preserve"> </w:t>
      </w:r>
      <w:r>
        <w:t>as being</w:t>
      </w:r>
      <w:r w:rsidRPr="00FE4345">
        <w:t xml:space="preserve"> solely accountable for the </w:t>
      </w:r>
      <w:r w:rsidRPr="001F1922">
        <w:t>Demonstration</w:t>
      </w:r>
      <w:r w:rsidR="00230400">
        <w:t>’</w:t>
      </w:r>
      <w:r w:rsidRPr="001F1922">
        <w:t>s implementation and outcomes</w:t>
      </w:r>
    </w:p>
    <w:p w:rsidR="00D763FA" w:rsidRDefault="00D763FA" w:rsidP="00900428">
      <w:r>
        <w:t>From the perspective of the GMs</w:t>
      </w:r>
      <w:r w:rsidR="00230400">
        <w:t>,</w:t>
      </w:r>
      <w:r>
        <w:t xml:space="preserve"> </w:t>
      </w:r>
      <w:r w:rsidRPr="00FE4345">
        <w:t xml:space="preserve">the </w:t>
      </w:r>
      <w:r w:rsidR="00900428">
        <w:t xml:space="preserve">Director </w:t>
      </w:r>
      <w:r>
        <w:t>was</w:t>
      </w:r>
      <w:r w:rsidRPr="00FE4345">
        <w:t xml:space="preserve"> solely accountable for the </w:t>
      </w:r>
      <w:r w:rsidRPr="001F1922">
        <w:t>Demonstration</w:t>
      </w:r>
      <w:r w:rsidR="00C9201A">
        <w:t>’</w:t>
      </w:r>
      <w:r w:rsidRPr="001F1922">
        <w:t xml:space="preserve">s implementation and outcomes. The GMs agreed that many would see accountability resting with </w:t>
      </w:r>
      <w:r w:rsidR="00151A26">
        <w:t>the Joint Agency Group</w:t>
      </w:r>
      <w:r w:rsidRPr="001F1922">
        <w:t xml:space="preserve"> but </w:t>
      </w:r>
      <w:r w:rsidR="00151A26">
        <w:t xml:space="preserve">in their view </w:t>
      </w:r>
      <w:r w:rsidRPr="00007409">
        <w:t>the</w:t>
      </w:r>
      <w:r w:rsidR="00AB2B8A">
        <w:t xml:space="preserve"> GMs</w:t>
      </w:r>
      <w:r w:rsidR="00B24890">
        <w:t xml:space="preserve"> </w:t>
      </w:r>
      <w:r w:rsidRPr="00007409">
        <w:t>are</w:t>
      </w:r>
      <w:r w:rsidRPr="001F1922">
        <w:t xml:space="preserve"> only accountable for direction setting. The GMs reported that the Director</w:t>
      </w:r>
      <w:r w:rsidR="00151A26">
        <w:t>’</w:t>
      </w:r>
      <w:r w:rsidRPr="001F1922">
        <w:t xml:space="preserve">s leadership was one of the reasons the Demonstration has struggled. They felt </w:t>
      </w:r>
      <w:r w:rsidR="00151A26">
        <w:t>t</w:t>
      </w:r>
      <w:r w:rsidRPr="001F1922">
        <w:t>he Director was not able to adequately explain the Demonstration</w:t>
      </w:r>
      <w:r w:rsidR="007C688F">
        <w:t>’</w:t>
      </w:r>
      <w:r w:rsidRPr="001F1922">
        <w:t>s vision to all the stakeholders involved</w:t>
      </w:r>
      <w:r w:rsidR="00C9201A">
        <w:t>,</w:t>
      </w:r>
      <w:r w:rsidRPr="001F1922">
        <w:t xml:space="preserve"> resulting in a less than coherent implementation. </w:t>
      </w:r>
      <w:r w:rsidR="00F73EFD">
        <w:t>However,</w:t>
      </w:r>
      <w:r w:rsidRPr="001F1922">
        <w:t xml:space="preserve"> they agreed this was not a shared understanding</w:t>
      </w:r>
      <w:r>
        <w:t xml:space="preserve"> and</w:t>
      </w:r>
      <w:r w:rsidRPr="001F1922">
        <w:t xml:space="preserve"> admitted that</w:t>
      </w:r>
      <w:r w:rsidR="00FB5396">
        <w:t>,</w:t>
      </w:r>
      <w:r w:rsidRPr="001F1922">
        <w:t xml:space="preserve"> if the Demonstration </w:t>
      </w:r>
      <w:r w:rsidRPr="00FB5396">
        <w:t>failed</w:t>
      </w:r>
      <w:r w:rsidR="00FB5396">
        <w:t>,</w:t>
      </w:r>
      <w:r w:rsidRPr="00FB5396">
        <w:t xml:space="preserve"> it</w:t>
      </w:r>
      <w:r w:rsidRPr="001F1922">
        <w:t xml:space="preserve"> is unclear where people would see that failure sitting</w:t>
      </w:r>
      <w:r>
        <w:t xml:space="preserve">. </w:t>
      </w:r>
    </w:p>
    <w:p w:rsidR="00B072C1" w:rsidRDefault="00B072C1" w:rsidP="00B072C1">
      <w:r>
        <w:t xml:space="preserve">Schalock </w:t>
      </w:r>
      <w:r w:rsidR="00DC021D">
        <w:t xml:space="preserve">et </w:t>
      </w:r>
      <w:r w:rsidR="001D75C9">
        <w:t>al. (</w:t>
      </w:r>
      <w:r>
        <w:t>2016) argue that leadership needs to be transformational and strategic</w:t>
      </w:r>
      <w:r>
        <w:rPr>
          <w:lang w:eastAsia="en-AU"/>
        </w:rPr>
        <w:t>.</w:t>
      </w:r>
      <w:r w:rsidRPr="007C688F">
        <w:t xml:space="preserve"> </w:t>
      </w:r>
      <w:r w:rsidR="00F73EFD">
        <w:t>However,</w:t>
      </w:r>
      <w:r>
        <w:t xml:space="preserve"> </w:t>
      </w:r>
      <w:r w:rsidR="00CF4EB5">
        <w:t>this</w:t>
      </w:r>
      <w:r w:rsidR="00C9201A">
        <w:t xml:space="preserve"> </w:t>
      </w:r>
      <w:r>
        <w:t xml:space="preserve">is also </w:t>
      </w:r>
      <w:r w:rsidRPr="007C688F">
        <w:t>required at many levels</w:t>
      </w:r>
      <w:r>
        <w:t xml:space="preserve">. </w:t>
      </w:r>
      <w:r w:rsidRPr="007C688F">
        <w:t>Ge</w:t>
      </w:r>
      <w:r w:rsidRPr="00D448C2">
        <w:t>nio</w:t>
      </w:r>
      <w:r w:rsidR="00C879DF">
        <w:t xml:space="preserve"> (2014:</w:t>
      </w:r>
      <w:r w:rsidRPr="007C688F">
        <w:t xml:space="preserve">10) </w:t>
      </w:r>
      <w:r w:rsidR="00BF2341">
        <w:t>add</w:t>
      </w:r>
      <w:r w:rsidR="00C9201A">
        <w:t>s</w:t>
      </w:r>
      <w:r w:rsidRPr="007C688F">
        <w:t>:</w:t>
      </w:r>
      <w:r>
        <w:t xml:space="preserve"> </w:t>
      </w:r>
    </w:p>
    <w:p w:rsidR="00B072C1" w:rsidRPr="00BF2341" w:rsidRDefault="00B072C1" w:rsidP="004D57A8">
      <w:pPr>
        <w:pStyle w:val="Quote"/>
      </w:pPr>
      <w:r w:rsidRPr="00BF2341">
        <w:rPr>
          <w:rStyle w:val="QuoteChar"/>
          <w:i/>
        </w:rPr>
        <w:t>While the presence of a charismatic and committed leader is very helpful, our learning indicates that multi-level leadership is at least as important. Multi-level leadership means there is ‘a champion’ at all levels of the organisation and in other key groups, who supports and drives the move to a</w:t>
      </w:r>
      <w:r w:rsidRPr="00B072C1">
        <w:t xml:space="preserve"> new way of supporting those using the service.</w:t>
      </w:r>
    </w:p>
    <w:p w:rsidR="00900428" w:rsidRPr="00D763FA" w:rsidRDefault="00900428" w:rsidP="00900428">
      <w:pPr>
        <w:pStyle w:val="Heading7"/>
        <w:rPr>
          <w:sz w:val="15"/>
          <w:szCs w:val="15"/>
          <w:lang w:eastAsia="en-NZ"/>
        </w:rPr>
      </w:pPr>
      <w:r>
        <w:t>Many saw the</w:t>
      </w:r>
      <w:r w:rsidRPr="003C24A1">
        <w:t xml:space="preserve"> GMs </w:t>
      </w:r>
      <w:r>
        <w:t xml:space="preserve">as </w:t>
      </w:r>
      <w:r w:rsidRPr="003C24A1">
        <w:t>the</w:t>
      </w:r>
      <w:r w:rsidRPr="003C24A1">
        <w:rPr>
          <w:lang w:eastAsia="en-NZ"/>
        </w:rPr>
        <w:t xml:space="preserve"> real leaders behind the Demonstration</w:t>
      </w:r>
    </w:p>
    <w:p w:rsidR="00900428" w:rsidRDefault="00900428" w:rsidP="00900428">
      <w:pPr>
        <w:rPr>
          <w:lang w:eastAsia="en-NZ"/>
        </w:rPr>
      </w:pPr>
      <w:r w:rsidRPr="003C24A1">
        <w:rPr>
          <w:lang w:eastAsia="en-NZ"/>
        </w:rPr>
        <w:t xml:space="preserve">The GMs reported that there was a high level of agreement </w:t>
      </w:r>
      <w:r>
        <w:rPr>
          <w:lang w:eastAsia="en-NZ"/>
        </w:rPr>
        <w:t xml:space="preserve">between them </w:t>
      </w:r>
      <w:r w:rsidRPr="003C24A1">
        <w:rPr>
          <w:lang w:eastAsia="en-NZ"/>
        </w:rPr>
        <w:t xml:space="preserve">and they worked well together. They felt </w:t>
      </w:r>
      <w:r>
        <w:rPr>
          <w:lang w:eastAsia="en-NZ"/>
        </w:rPr>
        <w:t>they had</w:t>
      </w:r>
      <w:r w:rsidRPr="003C24A1">
        <w:rPr>
          <w:lang w:eastAsia="en-NZ"/>
        </w:rPr>
        <w:t xml:space="preserve"> a lot of commitment </w:t>
      </w:r>
      <w:r w:rsidR="00FE2DB0">
        <w:rPr>
          <w:lang w:eastAsia="en-NZ"/>
        </w:rPr>
        <w:t xml:space="preserve">to </w:t>
      </w:r>
      <w:r w:rsidRPr="003C24A1">
        <w:rPr>
          <w:lang w:eastAsia="en-NZ"/>
        </w:rPr>
        <w:t xml:space="preserve">and ownership </w:t>
      </w:r>
      <w:r w:rsidR="00FE2DB0">
        <w:rPr>
          <w:lang w:eastAsia="en-NZ"/>
        </w:rPr>
        <w:t>of</w:t>
      </w:r>
      <w:r w:rsidRPr="003C24A1">
        <w:rPr>
          <w:lang w:eastAsia="en-NZ"/>
        </w:rPr>
        <w:t xml:space="preserve"> EGL</w:t>
      </w:r>
      <w:r>
        <w:rPr>
          <w:lang w:eastAsia="en-NZ"/>
        </w:rPr>
        <w:t xml:space="preserve">. Others agreed with this perception. </w:t>
      </w:r>
      <w:r w:rsidRPr="00D25ED1">
        <w:t xml:space="preserve">The Director, for example, reported that </w:t>
      </w:r>
      <w:r w:rsidRPr="00D25ED1">
        <w:rPr>
          <w:i/>
        </w:rPr>
        <w:t>“it feels that GMs are pretty well aligned”</w:t>
      </w:r>
      <w:r w:rsidR="00EB355C">
        <w:rPr>
          <w:i/>
        </w:rPr>
        <w:t>.</w:t>
      </w:r>
      <w:r>
        <w:rPr>
          <w:sz w:val="15"/>
          <w:szCs w:val="15"/>
        </w:rPr>
        <w:t xml:space="preserve"> </w:t>
      </w:r>
    </w:p>
    <w:p w:rsidR="00900428" w:rsidRDefault="00F73EFD" w:rsidP="00900428">
      <w:r>
        <w:rPr>
          <w:lang w:eastAsia="en-NZ"/>
        </w:rPr>
        <w:t>However,</w:t>
      </w:r>
      <w:r w:rsidR="00900428">
        <w:rPr>
          <w:lang w:eastAsia="en-NZ"/>
        </w:rPr>
        <w:t xml:space="preserve"> there was also concern expressed </w:t>
      </w:r>
      <w:r w:rsidR="00EB355C">
        <w:rPr>
          <w:lang w:eastAsia="en-NZ"/>
        </w:rPr>
        <w:t>about the GM</w:t>
      </w:r>
      <w:r w:rsidR="00230400">
        <w:rPr>
          <w:lang w:eastAsia="en-NZ"/>
        </w:rPr>
        <w:t>’</w:t>
      </w:r>
      <w:r w:rsidR="00EB355C">
        <w:rPr>
          <w:lang w:eastAsia="en-NZ"/>
        </w:rPr>
        <w:t xml:space="preserve">s leadership role. </w:t>
      </w:r>
      <w:r w:rsidR="00EB355C">
        <w:t>The Director</w:t>
      </w:r>
      <w:r w:rsidR="00EB355C" w:rsidRPr="00EB355C">
        <w:t xml:space="preserve"> reported that while the unity of the GMs was a strength it was </w:t>
      </w:r>
      <w:r w:rsidR="00BF2341">
        <w:t>experienced as</w:t>
      </w:r>
      <w:r w:rsidR="00BF2341" w:rsidRPr="00EB355C">
        <w:t xml:space="preserve"> </w:t>
      </w:r>
      <w:r w:rsidR="00EB355C" w:rsidRPr="00EB355C">
        <w:t>exclusionary. He reported</w:t>
      </w:r>
      <w:r w:rsidR="006841CD">
        <w:t>,</w:t>
      </w:r>
      <w:r w:rsidR="00EB355C" w:rsidRPr="00EB355C">
        <w:t xml:space="preserve"> </w:t>
      </w:r>
      <w:r w:rsidR="006B6C8D">
        <w:rPr>
          <w:i/>
        </w:rPr>
        <w:t>“They’</w:t>
      </w:r>
      <w:r w:rsidR="00EB355C" w:rsidRPr="00EB355C">
        <w:rPr>
          <w:i/>
        </w:rPr>
        <w:t>ve worked it out and then I meet th</w:t>
      </w:r>
      <w:r w:rsidR="006B6C8D">
        <w:rPr>
          <w:i/>
        </w:rPr>
        <w:t xml:space="preserve">em. So I’m not part </w:t>
      </w:r>
      <w:r w:rsidR="00950F45">
        <w:rPr>
          <w:i/>
        </w:rPr>
        <w:t>–</w:t>
      </w:r>
      <w:r w:rsidR="006B6C8D">
        <w:rPr>
          <w:i/>
        </w:rPr>
        <w:t xml:space="preserve"> so, that’</w:t>
      </w:r>
      <w:r w:rsidR="00EB355C" w:rsidRPr="00EB355C">
        <w:rPr>
          <w:i/>
        </w:rPr>
        <w:t>s the frustratin</w:t>
      </w:r>
      <w:r w:rsidR="004C31DE">
        <w:rPr>
          <w:i/>
        </w:rPr>
        <w:t>g</w:t>
      </w:r>
      <w:r w:rsidR="006B6C8D">
        <w:rPr>
          <w:i/>
        </w:rPr>
        <w:t xml:space="preserve"> thing. I’</w:t>
      </w:r>
      <w:r w:rsidR="00EB355C" w:rsidRPr="00EB355C">
        <w:rPr>
          <w:i/>
        </w:rPr>
        <w:t>m not part o</w:t>
      </w:r>
      <w:r w:rsidR="006B6C8D">
        <w:rPr>
          <w:i/>
        </w:rPr>
        <w:t>f that. Okay. Again, I feel I’</w:t>
      </w:r>
      <w:r w:rsidR="00EB355C" w:rsidRPr="00EB355C">
        <w:rPr>
          <w:i/>
        </w:rPr>
        <w:t>ve got something to offer to that</w:t>
      </w:r>
      <w:r w:rsidR="006841CD">
        <w:rPr>
          <w:i/>
        </w:rPr>
        <w:t>.</w:t>
      </w:r>
      <w:r w:rsidR="00EB355C" w:rsidRPr="00EB355C">
        <w:rPr>
          <w:i/>
        </w:rPr>
        <w:t>”</w:t>
      </w:r>
      <w:r w:rsidR="006841CD">
        <w:rPr>
          <w:i/>
          <w:sz w:val="18"/>
          <w:szCs w:val="18"/>
        </w:rPr>
        <w:t xml:space="preserve"> </w:t>
      </w:r>
      <w:r w:rsidR="00EB355C">
        <w:rPr>
          <w:i/>
          <w:sz w:val="18"/>
          <w:szCs w:val="18"/>
        </w:rPr>
        <w:t xml:space="preserve"> </w:t>
      </w:r>
      <w:r w:rsidR="00EB355C">
        <w:rPr>
          <w:lang w:eastAsia="en-NZ"/>
        </w:rPr>
        <w:t>T</w:t>
      </w:r>
      <w:r w:rsidR="00900428">
        <w:rPr>
          <w:lang w:eastAsia="en-NZ"/>
        </w:rPr>
        <w:t>he</w:t>
      </w:r>
      <w:r w:rsidR="00900428" w:rsidRPr="003C24A1">
        <w:t xml:space="preserve"> LAG, the team in Christchurch and some officials</w:t>
      </w:r>
      <w:r w:rsidR="00900428">
        <w:t xml:space="preserve"> </w:t>
      </w:r>
      <w:r w:rsidR="00A5391B">
        <w:rPr>
          <w:lang w:eastAsia="en-NZ"/>
        </w:rPr>
        <w:t xml:space="preserve">reported </w:t>
      </w:r>
      <w:r w:rsidR="00900428">
        <w:rPr>
          <w:lang w:eastAsia="en-NZ"/>
        </w:rPr>
        <w:t xml:space="preserve">that the GMs exerted too much control over the Demonstration and were in fact </w:t>
      </w:r>
      <w:r w:rsidR="00900428" w:rsidRPr="003C24A1">
        <w:t>the</w:t>
      </w:r>
      <w:r w:rsidR="00900428" w:rsidRPr="003C24A1">
        <w:rPr>
          <w:lang w:eastAsia="en-NZ"/>
        </w:rPr>
        <w:t xml:space="preserve"> real leaders behind the Demonstration</w:t>
      </w:r>
      <w:r w:rsidR="00900428">
        <w:rPr>
          <w:lang w:eastAsia="en-NZ"/>
        </w:rPr>
        <w:t xml:space="preserve">. </w:t>
      </w:r>
      <w:r w:rsidR="00900428">
        <w:t xml:space="preserve">For example, one official reported that: </w:t>
      </w:r>
    </w:p>
    <w:p w:rsidR="00900428" w:rsidRDefault="00900428" w:rsidP="004D57A8">
      <w:pPr>
        <w:pStyle w:val="Quote"/>
      </w:pPr>
      <w:r>
        <w:t>While the Demonstration Director was notionally responsible for leadership, in effect he had almost no authority. In practice, the unofficial General Managers Group, and to a lesser extent, Joint Agency Group, were the effective deci</w:t>
      </w:r>
      <w:r w:rsidRPr="006841CD">
        <w:t>sion</w:t>
      </w:r>
      <w:r w:rsidR="00FE2DB0" w:rsidRPr="006841CD">
        <w:t>-</w:t>
      </w:r>
      <w:r>
        <w:t xml:space="preserve">makers on what did and not happen in the </w:t>
      </w:r>
      <w:r w:rsidR="00FE2DB0">
        <w:t>D</w:t>
      </w:r>
      <w:r>
        <w:t xml:space="preserve">emonstration. </w:t>
      </w:r>
    </w:p>
    <w:p w:rsidR="00900428" w:rsidRDefault="00900DF5" w:rsidP="00900428">
      <w:pPr>
        <w:pStyle w:val="Heading7"/>
      </w:pPr>
      <w:r>
        <w:t>However, s</w:t>
      </w:r>
      <w:r w:rsidR="00900428">
        <w:t xml:space="preserve">ome </w:t>
      </w:r>
      <w:r>
        <w:t xml:space="preserve">officials </w:t>
      </w:r>
      <w:r w:rsidR="00900428">
        <w:t>felt the GMs were not involved enough</w:t>
      </w:r>
    </w:p>
    <w:p w:rsidR="00900428" w:rsidRPr="004A349F" w:rsidRDefault="00900DF5" w:rsidP="00900428">
      <w:r>
        <w:t>Some officials</w:t>
      </w:r>
      <w:r w:rsidR="00900428">
        <w:t xml:space="preserve"> interviewed</w:t>
      </w:r>
      <w:r w:rsidR="00900428" w:rsidRPr="00FE4345">
        <w:t xml:space="preserve"> felt the GMs and JAG were not involved enough. Some officials felt the </w:t>
      </w:r>
      <w:r w:rsidR="00FE2DB0">
        <w:t>D</w:t>
      </w:r>
      <w:r w:rsidR="00900428" w:rsidRPr="00FE4345">
        <w:t xml:space="preserve">emonstration needed more attention from </w:t>
      </w:r>
      <w:r w:rsidR="00FE2DB0">
        <w:t xml:space="preserve">the </w:t>
      </w:r>
      <w:r w:rsidR="00900428" w:rsidRPr="00FE4345">
        <w:t xml:space="preserve">JAG and </w:t>
      </w:r>
      <w:r w:rsidR="00900428">
        <w:t xml:space="preserve">GMs so that they </w:t>
      </w:r>
      <w:r w:rsidR="00900428" w:rsidRPr="00A41561">
        <w:t xml:space="preserve">had a better understanding, greater support, </w:t>
      </w:r>
      <w:r w:rsidR="00FE2DB0">
        <w:t xml:space="preserve">and </w:t>
      </w:r>
      <w:r w:rsidR="00900428" w:rsidRPr="00A41561">
        <w:t>knowledge of what</w:t>
      </w:r>
      <w:r w:rsidR="00900428">
        <w:t xml:space="preserve"> was happening on the ground</w:t>
      </w:r>
      <w:r w:rsidR="00900428" w:rsidRPr="00A41561">
        <w:t>.</w:t>
      </w:r>
      <w:r w:rsidR="00900428">
        <w:t xml:space="preserve"> The </w:t>
      </w:r>
      <w:r w:rsidR="00900428" w:rsidRPr="004F7FA9">
        <w:t>GMs agreed that the Demonstration would have benefited from their greater input. They reported that they have learnt they probably sat back too much</w:t>
      </w:r>
      <w:r w:rsidR="00FE2DB0">
        <w:t>,</w:t>
      </w:r>
      <w:r w:rsidR="00900428" w:rsidRPr="004F7FA9">
        <w:t xml:space="preserve"> especially during the co-design process</w:t>
      </w:r>
      <w:r w:rsidR="00A5391B">
        <w:t xml:space="preserve"> and that </w:t>
      </w:r>
      <w:r w:rsidR="00900428" w:rsidRPr="004F7FA9">
        <w:rPr>
          <w:i/>
        </w:rPr>
        <w:t>“officials needed to be equal partners – not just facilitators”</w:t>
      </w:r>
      <w:r w:rsidR="00D80510">
        <w:rPr>
          <w:i/>
        </w:rPr>
        <w:t xml:space="preserve">. </w:t>
      </w:r>
      <w:r w:rsidR="00230400">
        <w:t xml:space="preserve">This was another example of the mismatch in expectations between the LAG and senior managers within the agencies. </w:t>
      </w:r>
    </w:p>
    <w:p w:rsidR="00A41561" w:rsidRDefault="00A41561" w:rsidP="00DA6A0D">
      <w:pPr>
        <w:pStyle w:val="Heading4"/>
      </w:pPr>
      <w:r>
        <w:lastRenderedPageBreak/>
        <w:t>Leadership from the Ministries did not appear transparent, joined up or consistent</w:t>
      </w:r>
      <w:r w:rsidR="00107736">
        <w:t xml:space="preserve"> with achieving outcomes</w:t>
      </w:r>
      <w:r w:rsidR="00B97B93">
        <w:t xml:space="preserve"> to those on the ground</w:t>
      </w:r>
    </w:p>
    <w:p w:rsidR="00FC61F9" w:rsidRDefault="00F36F88" w:rsidP="00FC61F9">
      <w:pPr>
        <w:pStyle w:val="Heading7"/>
      </w:pPr>
      <w:r w:rsidRPr="00B97B93">
        <w:t>Decision-making within the Minis</w:t>
      </w:r>
      <w:r w:rsidR="002232C0">
        <w:t xml:space="preserve">tries was difficult to navigate </w:t>
      </w:r>
    </w:p>
    <w:p w:rsidR="002232C0" w:rsidRDefault="00FC61F9" w:rsidP="00724E80">
      <w:r>
        <w:t xml:space="preserve">Interviews with the team in Christchurch and the LAG revealed they </w:t>
      </w:r>
      <w:r w:rsidR="002232C0">
        <w:t xml:space="preserve">were not always clear how decision-making worked within the </w:t>
      </w:r>
      <w:r w:rsidR="0011797E">
        <w:t>Ministries</w:t>
      </w:r>
      <w:r w:rsidR="002232C0">
        <w:t>. This</w:t>
      </w:r>
      <w:r w:rsidR="00724E80">
        <w:t xml:space="preserve"> was seen as being</w:t>
      </w:r>
      <w:r w:rsidR="002232C0">
        <w:t xml:space="preserve"> especially true of MSD. </w:t>
      </w:r>
      <w:r w:rsidR="0064424E">
        <w:t>For example,</w:t>
      </w:r>
      <w:r w:rsidR="0011797E">
        <w:t xml:space="preserve"> the Director reported that with the Ministry of Health’s DSS, </w:t>
      </w:r>
      <w:r w:rsidR="00724E80">
        <w:t xml:space="preserve">it was clear where to go to get a decision made but this was not the case within MSD – </w:t>
      </w:r>
      <w:r w:rsidR="00724E80" w:rsidRPr="00724E80">
        <w:rPr>
          <w:i/>
        </w:rPr>
        <w:t>“</w:t>
      </w:r>
      <w:r w:rsidR="00D1772F">
        <w:rPr>
          <w:i/>
        </w:rPr>
        <w:t>In MSD it’</w:t>
      </w:r>
      <w:r w:rsidR="002232C0" w:rsidRPr="00724E80">
        <w:rPr>
          <w:i/>
        </w:rPr>
        <w:t>s just so </w:t>
      </w:r>
      <w:r w:rsidR="00950F45">
        <w:rPr>
          <w:i/>
        </w:rPr>
        <w:t>–</w:t>
      </w:r>
      <w:r w:rsidR="002232C0" w:rsidRPr="00724E80">
        <w:rPr>
          <w:i/>
        </w:rPr>
        <w:t xml:space="preserve"> so big.</w:t>
      </w:r>
      <w:r w:rsidR="0011797E" w:rsidRPr="00724E80">
        <w:rPr>
          <w:i/>
        </w:rPr>
        <w:t xml:space="preserve"> </w:t>
      </w:r>
      <w:r w:rsidR="002232C0" w:rsidRPr="00724E80">
        <w:rPr>
          <w:i/>
        </w:rPr>
        <w:t xml:space="preserve">And so many jobs that are very similar </w:t>
      </w:r>
      <w:r w:rsidR="007119F1">
        <w:rPr>
          <w:i/>
        </w:rPr>
        <w:t>yet</w:t>
      </w:r>
      <w:r w:rsidR="006B6C8D">
        <w:rPr>
          <w:i/>
        </w:rPr>
        <w:t xml:space="preserve"> not quite the same. You think, </w:t>
      </w:r>
      <w:r w:rsidR="00CD3472">
        <w:rPr>
          <w:i/>
        </w:rPr>
        <w:t>‘</w:t>
      </w:r>
      <w:r w:rsidR="00D1772F">
        <w:rPr>
          <w:i/>
        </w:rPr>
        <w:t>I don’</w:t>
      </w:r>
      <w:r w:rsidR="002232C0" w:rsidRPr="00724E80">
        <w:rPr>
          <w:i/>
        </w:rPr>
        <w:t>t kno</w:t>
      </w:r>
      <w:r w:rsidR="00D1772F">
        <w:rPr>
          <w:i/>
        </w:rPr>
        <w:t>w where I’</w:t>
      </w:r>
      <w:r w:rsidR="006B6C8D">
        <w:rPr>
          <w:i/>
        </w:rPr>
        <w:t xml:space="preserve">m </w:t>
      </w:r>
      <w:r w:rsidR="006B6C8D" w:rsidRPr="00CD3472">
        <w:rPr>
          <w:i/>
        </w:rPr>
        <w:t>going</w:t>
      </w:r>
      <w:r w:rsidR="00724E80" w:rsidRPr="00CD3472">
        <w:rPr>
          <w:i/>
        </w:rPr>
        <w:t>.</w:t>
      </w:r>
      <w:r w:rsidR="00CD3472">
        <w:rPr>
          <w:i/>
        </w:rPr>
        <w:t>’”</w:t>
      </w:r>
      <w:r w:rsidR="00724E80">
        <w:rPr>
          <w:i/>
        </w:rPr>
        <w:t xml:space="preserve"> </w:t>
      </w:r>
      <w:r w:rsidR="00724E80">
        <w:t xml:space="preserve">He added that the </w:t>
      </w:r>
      <w:r w:rsidR="002232C0" w:rsidRPr="006A24B6">
        <w:t>separation between policy and contracting</w:t>
      </w:r>
      <w:r w:rsidR="00724E80">
        <w:t xml:space="preserve"> and</w:t>
      </w:r>
      <w:r w:rsidR="002232C0" w:rsidRPr="006A24B6">
        <w:t xml:space="preserve"> operations</w:t>
      </w:r>
      <w:r w:rsidR="00724E80">
        <w:t xml:space="preserve"> only added to the complexity</w:t>
      </w:r>
      <w:r w:rsidR="002232C0" w:rsidRPr="006A24B6">
        <w:t>.</w:t>
      </w:r>
    </w:p>
    <w:p w:rsidR="00D332F1" w:rsidRPr="00D332F1" w:rsidRDefault="00D332F1" w:rsidP="00D332F1">
      <w:r>
        <w:t xml:space="preserve">Officials interviewed reported that part of the problem was </w:t>
      </w:r>
      <w:r w:rsidR="006A5B84">
        <w:t xml:space="preserve">that </w:t>
      </w:r>
      <w:r>
        <w:t xml:space="preserve">the team in Christchurch </w:t>
      </w:r>
      <w:r w:rsidRPr="006A5B84">
        <w:t>and the LAG</w:t>
      </w:r>
      <w:r>
        <w:t xml:space="preserve"> did not always have a good</w:t>
      </w:r>
      <w:r w:rsidRPr="00A30585">
        <w:rPr>
          <w:sz w:val="15"/>
          <w:szCs w:val="15"/>
        </w:rPr>
        <w:t xml:space="preserve"> </w:t>
      </w:r>
      <w:r w:rsidRPr="00D332F1">
        <w:t>understanding of the government processes</w:t>
      </w:r>
      <w:r w:rsidR="00A5391B">
        <w:t>.</w:t>
      </w:r>
      <w:r w:rsidRPr="00D332F1">
        <w:t xml:space="preserve"> Unfamiliarity with the processes contributed to frustrations with government decision-making.</w:t>
      </w:r>
    </w:p>
    <w:p w:rsidR="00FC61F9" w:rsidRPr="00FC61F9" w:rsidRDefault="00FC61F9" w:rsidP="00FC61F9">
      <w:pPr>
        <w:pStyle w:val="Heading7"/>
      </w:pPr>
      <w:r>
        <w:t xml:space="preserve">Agencies </w:t>
      </w:r>
      <w:r w:rsidR="007926B7">
        <w:t>were seen as</w:t>
      </w:r>
      <w:r>
        <w:t xml:space="preserve"> slow to act </w:t>
      </w:r>
      <w:r w:rsidR="007926B7">
        <w:t xml:space="preserve">on matters that </w:t>
      </w:r>
      <w:r w:rsidRPr="00C43E37">
        <w:t>affected the implementation</w:t>
      </w:r>
      <w:r>
        <w:t xml:space="preserve"> </w:t>
      </w:r>
    </w:p>
    <w:p w:rsidR="00724E80" w:rsidRDefault="00CF2FF9" w:rsidP="00FC61F9">
      <w:r>
        <w:t>Interviews with providers, the LAG and the Demonstration team in Christchurch reported that a</w:t>
      </w:r>
      <w:r w:rsidR="00F36F88" w:rsidRPr="00C43E37">
        <w:t xml:space="preserve">gencies </w:t>
      </w:r>
      <w:r w:rsidR="00E31F48" w:rsidRPr="00C43E37">
        <w:t>were slow to</w:t>
      </w:r>
      <w:r w:rsidR="00C43E37">
        <w:t xml:space="preserve"> identify potential problems and </w:t>
      </w:r>
      <w:r w:rsidR="00126125">
        <w:t xml:space="preserve">slow </w:t>
      </w:r>
      <w:r w:rsidR="00C43E37">
        <w:t>to</w:t>
      </w:r>
      <w:r w:rsidR="00E31F48" w:rsidRPr="00C43E37">
        <w:t xml:space="preserve"> make</w:t>
      </w:r>
      <w:r w:rsidR="00F36F88" w:rsidRPr="00C43E37">
        <w:t xml:space="preserve"> decisions that affect</w:t>
      </w:r>
      <w:r w:rsidR="00E31F48" w:rsidRPr="00C43E37">
        <w:t>ed</w:t>
      </w:r>
      <w:r w:rsidR="00F36F88" w:rsidRPr="00C43E37">
        <w:t xml:space="preserve"> the implementation of the Demonstration</w:t>
      </w:r>
      <w:r w:rsidR="00E31F48">
        <w:t xml:space="preserve">. </w:t>
      </w:r>
      <w:r w:rsidR="00AB2B8A">
        <w:t xml:space="preserve">According to the Director, the time it took agencies to make decisions compromised the ability of the team in Christchurch to make changes quickly enough to minimise the impact on groups such as disabled people or providers. </w:t>
      </w:r>
      <w:r w:rsidR="00B97B93" w:rsidRPr="00711F11">
        <w:t>For</w:t>
      </w:r>
      <w:r w:rsidR="00E31F48" w:rsidRPr="00711F11">
        <w:t xml:space="preserve"> exam</w:t>
      </w:r>
      <w:r w:rsidR="00E31F48">
        <w:t xml:space="preserve">ple, </w:t>
      </w:r>
      <w:r>
        <w:t xml:space="preserve">the Demonstration began in late 2013 but it </w:t>
      </w:r>
      <w:r w:rsidR="00E31F48">
        <w:t xml:space="preserve">took </w:t>
      </w:r>
      <w:r>
        <w:t xml:space="preserve">until June 2014 </w:t>
      </w:r>
      <w:r w:rsidR="00E31F48">
        <w:t xml:space="preserve">to </w:t>
      </w:r>
      <w:r>
        <w:t>resolve the issue</w:t>
      </w:r>
      <w:r w:rsidR="00E31F48">
        <w:t xml:space="preserve"> of disabled people </w:t>
      </w:r>
      <w:r w:rsidR="00B97B93">
        <w:t xml:space="preserve">being charged GST </w:t>
      </w:r>
      <w:r w:rsidR="00B97B93" w:rsidRPr="006A5B84">
        <w:t xml:space="preserve">where they were </w:t>
      </w:r>
      <w:r w:rsidRPr="006A5B84">
        <w:t>not changing</w:t>
      </w:r>
      <w:r w:rsidR="00B97B93" w:rsidRPr="006A5B84">
        <w:t xml:space="preserve"> their arra</w:t>
      </w:r>
      <w:r w:rsidR="00B97B93">
        <w:t>ngements</w:t>
      </w:r>
      <w:r w:rsidR="00724E80">
        <w:t xml:space="preserve"> </w:t>
      </w:r>
      <w:r>
        <w:t>and for</w:t>
      </w:r>
      <w:r w:rsidR="00724E80">
        <w:t xml:space="preserve"> providers</w:t>
      </w:r>
      <w:r>
        <w:t xml:space="preserve"> to get</w:t>
      </w:r>
      <w:r w:rsidR="00724E80">
        <w:t xml:space="preserve"> paid on time</w:t>
      </w:r>
      <w:r w:rsidR="00B97B93">
        <w:t>.</w:t>
      </w:r>
      <w:r w:rsidR="00C43E37">
        <w:t xml:space="preserve"> </w:t>
      </w:r>
      <w:r w:rsidR="00462C8B">
        <w:t xml:space="preserve">Interviewees reported that delays appeared to occur because of the need to consult with various agencies or because key people could not devote </w:t>
      </w:r>
      <w:r w:rsidR="003B46E1">
        <w:t>enough</w:t>
      </w:r>
      <w:r w:rsidR="00462C8B">
        <w:t xml:space="preserve"> time to working on the problems. </w:t>
      </w:r>
    </w:p>
    <w:p w:rsidR="00C43E37" w:rsidRDefault="00C43E37" w:rsidP="00FC61F9">
      <w:r>
        <w:t xml:space="preserve">The LAG felt issues such as this could have been anticipated. As one LAG member interviewed reported: </w:t>
      </w:r>
    </w:p>
    <w:p w:rsidR="00C43E37" w:rsidRDefault="003B46E1" w:rsidP="004D57A8">
      <w:pPr>
        <w:pStyle w:val="Quote"/>
      </w:pPr>
      <w:r>
        <w:t>there didn’</w:t>
      </w:r>
      <w:r w:rsidR="00C43E37">
        <w:t xml:space="preserve">t seem to be any kind of forward thinking in terms of okay, if we are seeking to make these changes in the system </w:t>
      </w:r>
      <w:r w:rsidR="006B6C8D">
        <w:t xml:space="preserve">– </w:t>
      </w:r>
      <w:r w:rsidR="00C43E37">
        <w:t xml:space="preserve">in the current system, you know </w:t>
      </w:r>
      <w:r w:rsidR="006B6C8D">
        <w:t xml:space="preserve">– </w:t>
      </w:r>
      <w:r w:rsidR="00C43E37">
        <w:t>what are t</w:t>
      </w:r>
      <w:r w:rsidR="006B6C8D">
        <w:t xml:space="preserve">he downstream effects of that? </w:t>
      </w:r>
      <w:r w:rsidR="00C43E37">
        <w:t>And, you know, the GST is a good example of that.</w:t>
      </w:r>
    </w:p>
    <w:p w:rsidR="00B97B93" w:rsidRDefault="00B97B93" w:rsidP="00FC61F9">
      <w:r>
        <w:t xml:space="preserve">Designing and putting in place a range of </w:t>
      </w:r>
      <w:r w:rsidR="00F36F88" w:rsidRPr="00EB3FBA">
        <w:t xml:space="preserve">options for </w:t>
      </w:r>
      <w:r>
        <w:t xml:space="preserve">disabled people to take up and </w:t>
      </w:r>
      <w:r w:rsidR="00F36F88" w:rsidRPr="00EB3FBA">
        <w:t>manag</w:t>
      </w:r>
      <w:r>
        <w:t>e</w:t>
      </w:r>
      <w:r w:rsidR="00F36F88" w:rsidRPr="00EB3FBA">
        <w:t xml:space="preserve"> the money</w:t>
      </w:r>
      <w:r>
        <w:t xml:space="preserve"> </w:t>
      </w:r>
      <w:r w:rsidRPr="006A5B84">
        <w:t>was</w:t>
      </w:r>
      <w:r>
        <w:t xml:space="preserve"> also problematic. One EGL team member </w:t>
      </w:r>
      <w:r w:rsidRPr="00F36F88">
        <w:t>reported</w:t>
      </w:r>
      <w:r>
        <w:t xml:space="preserve"> that s</w:t>
      </w:r>
      <w:r w:rsidRPr="004367A2">
        <w:t xml:space="preserve">ometimes </w:t>
      </w:r>
      <w:r>
        <w:t xml:space="preserve">the </w:t>
      </w:r>
      <w:r w:rsidRPr="004367A2">
        <w:t xml:space="preserve">policies and bureaucracy </w:t>
      </w:r>
      <w:r>
        <w:t xml:space="preserve">seemed to get in the way. </w:t>
      </w:r>
      <w:r w:rsidRPr="00C43E37">
        <w:rPr>
          <w:i/>
        </w:rPr>
        <w:t>“Often we feel as though we are being surrounded by a can’t</w:t>
      </w:r>
      <w:r w:rsidR="003B46E1">
        <w:rPr>
          <w:i/>
        </w:rPr>
        <w:t>-</w:t>
      </w:r>
      <w:r w:rsidRPr="00C43E37">
        <w:rPr>
          <w:i/>
        </w:rPr>
        <w:t>do attitude rather than a can</w:t>
      </w:r>
      <w:r w:rsidR="003B46E1">
        <w:rPr>
          <w:i/>
        </w:rPr>
        <w:t>-</w:t>
      </w:r>
      <w:r w:rsidRPr="00C43E37">
        <w:rPr>
          <w:i/>
        </w:rPr>
        <w:t>do attitude</w:t>
      </w:r>
      <w:r w:rsidR="003B46E1">
        <w:rPr>
          <w:i/>
        </w:rPr>
        <w:t>.</w:t>
      </w:r>
      <w:r w:rsidRPr="00C43E37">
        <w:rPr>
          <w:i/>
        </w:rPr>
        <w:t>”</w:t>
      </w:r>
    </w:p>
    <w:p w:rsidR="00CB073E" w:rsidRPr="008661FB" w:rsidRDefault="00CB073E" w:rsidP="00FC61F9">
      <w:pPr>
        <w:pStyle w:val="Heading7"/>
      </w:pPr>
      <w:r w:rsidRPr="008661FB">
        <w:t>Agenc</w:t>
      </w:r>
      <w:r w:rsidR="007926B7" w:rsidRPr="008661FB">
        <w:t>ies did not appear joined up in their actions</w:t>
      </w:r>
    </w:p>
    <w:p w:rsidR="007926B7" w:rsidRDefault="00567E56" w:rsidP="007926B7">
      <w:r>
        <w:rPr>
          <w:lang w:eastAsia="en-NZ"/>
        </w:rPr>
        <w:t xml:space="preserve">While the GMs </w:t>
      </w:r>
      <w:r w:rsidR="003B46E1">
        <w:rPr>
          <w:lang w:eastAsia="en-NZ"/>
        </w:rPr>
        <w:t>considered</w:t>
      </w:r>
      <w:r>
        <w:rPr>
          <w:lang w:eastAsia="en-NZ"/>
        </w:rPr>
        <w:t xml:space="preserve"> that the EGL was one of the better examples of interagency cooperation</w:t>
      </w:r>
      <w:r w:rsidR="003B46E1">
        <w:rPr>
          <w:lang w:eastAsia="en-NZ"/>
        </w:rPr>
        <w:t>,</w:t>
      </w:r>
      <w:r>
        <w:rPr>
          <w:lang w:eastAsia="en-NZ"/>
        </w:rPr>
        <w:t xml:space="preserve"> this was not the experience of those on the ground in Christchurch. </w:t>
      </w:r>
      <w:r w:rsidR="007926B7">
        <w:t xml:space="preserve">Interviews with the team in Christchurch, the LAG and some providers revealed that: </w:t>
      </w:r>
    </w:p>
    <w:p w:rsidR="007926B7" w:rsidRDefault="003B46E1" w:rsidP="007926B7">
      <w:pPr>
        <w:pStyle w:val="Bullet1"/>
      </w:pPr>
      <w:r>
        <w:t>the Ministries’ e</w:t>
      </w:r>
      <w:r w:rsidR="007926B7">
        <w:t xml:space="preserve">ngagement in the Demonstration was </w:t>
      </w:r>
      <w:r w:rsidR="00C670E7">
        <w:t xml:space="preserve">perceived as </w:t>
      </w:r>
      <w:r w:rsidR="007926B7">
        <w:t>variable</w:t>
      </w:r>
      <w:r>
        <w:t>,</w:t>
      </w:r>
      <w:r w:rsidR="00F318DC">
        <w:t xml:space="preserve"> with s</w:t>
      </w:r>
      <w:r w:rsidR="007926B7">
        <w:t xml:space="preserve">ome Ministries seen as taking </w:t>
      </w:r>
      <w:r>
        <w:t>a more active role than others</w:t>
      </w:r>
      <w:r w:rsidR="007926B7">
        <w:t xml:space="preserve"> </w:t>
      </w:r>
    </w:p>
    <w:p w:rsidR="007926B7" w:rsidRDefault="003B46E1" w:rsidP="007926B7">
      <w:pPr>
        <w:pStyle w:val="Bullet1"/>
      </w:pPr>
      <w:r>
        <w:lastRenderedPageBreak/>
        <w:t>c</w:t>
      </w:r>
      <w:r w:rsidR="007926B7">
        <w:t xml:space="preserve">ommunication within </w:t>
      </w:r>
      <w:r>
        <w:t xml:space="preserve">the </w:t>
      </w:r>
      <w:r w:rsidR="00FC7F8D">
        <w:t>Ministries</w:t>
      </w:r>
      <w:r w:rsidR="007926B7">
        <w:t xml:space="preserve"> w</w:t>
      </w:r>
      <w:r w:rsidR="00FC7F8D">
        <w:t xml:space="preserve">as seen as problematic, especially </w:t>
      </w:r>
      <w:r>
        <w:t>MSD</w:t>
      </w:r>
      <w:r w:rsidR="00FC7F8D">
        <w:t>. As one EGL team member reported</w:t>
      </w:r>
      <w:r>
        <w:t>,</w:t>
      </w:r>
      <w:r w:rsidR="00FC7F8D">
        <w:t xml:space="preserve"> </w:t>
      </w:r>
      <w:r w:rsidR="00FC7F8D" w:rsidRPr="00FC7F8D">
        <w:rPr>
          <w:i/>
        </w:rPr>
        <w:t>“</w:t>
      </w:r>
      <w:r w:rsidR="00FC7F8D">
        <w:rPr>
          <w:i/>
        </w:rPr>
        <w:t>w</w:t>
      </w:r>
      <w:r w:rsidR="00FC7F8D" w:rsidRPr="00FC7F8D">
        <w:rPr>
          <w:i/>
        </w:rPr>
        <w:t xml:space="preserve">ithin MSD it seems Policy don’t talk to </w:t>
      </w:r>
      <w:r w:rsidR="00782B6E">
        <w:rPr>
          <w:i/>
        </w:rPr>
        <w:t>C</w:t>
      </w:r>
      <w:r w:rsidR="00FC7F8D" w:rsidRPr="00FC7F8D">
        <w:rPr>
          <w:i/>
        </w:rPr>
        <w:t xml:space="preserve">ontracts and vice versa then they go and do their own thing and boom. Policy and </w:t>
      </w:r>
      <w:r w:rsidR="00782B6E">
        <w:rPr>
          <w:i/>
        </w:rPr>
        <w:t>C</w:t>
      </w:r>
      <w:r w:rsidR="00FC7F8D" w:rsidRPr="00FC7F8D">
        <w:rPr>
          <w:i/>
        </w:rPr>
        <w:t>ontracts don’t always to talk to us”</w:t>
      </w:r>
      <w:r w:rsidR="00FC7F8D" w:rsidRPr="00C13616">
        <w:t>.</w:t>
      </w:r>
    </w:p>
    <w:p w:rsidR="00FC61F9" w:rsidRPr="00FC61F9" w:rsidRDefault="00107736" w:rsidP="00FC61F9">
      <w:pPr>
        <w:pStyle w:val="Heading7"/>
      </w:pPr>
      <w:r>
        <w:t>Decisions were made that did not</w:t>
      </w:r>
      <w:r w:rsidR="00C670E7">
        <w:t xml:space="preserve"> appear to</w:t>
      </w:r>
      <w:r>
        <w:t xml:space="preserve"> align with the EGL principles </w:t>
      </w:r>
    </w:p>
    <w:p w:rsidR="00107736" w:rsidRDefault="00567E56" w:rsidP="001366EB">
      <w:r>
        <w:t>The a</w:t>
      </w:r>
      <w:r w:rsidR="00FC61F9">
        <w:t>gencies reported that they supported the EGL principles</w:t>
      </w:r>
      <w:r>
        <w:t>. However</w:t>
      </w:r>
      <w:r w:rsidR="00FC61F9">
        <w:t xml:space="preserve">, </w:t>
      </w:r>
      <w:r>
        <w:t>l</w:t>
      </w:r>
      <w:r>
        <w:rPr>
          <w:lang w:eastAsia="en-AU"/>
        </w:rPr>
        <w:t>ocal officials, the EGL team and providers</w:t>
      </w:r>
      <w:r>
        <w:rPr>
          <w:lang w:eastAsia="en-NZ"/>
        </w:rPr>
        <w:t xml:space="preserve"> reported being frustrated that the Ministries made decisions </w:t>
      </w:r>
      <w:r w:rsidR="000934FF">
        <w:rPr>
          <w:lang w:eastAsia="en-NZ"/>
        </w:rPr>
        <w:t xml:space="preserve">that </w:t>
      </w:r>
      <w:r>
        <w:rPr>
          <w:lang w:eastAsia="en-NZ"/>
        </w:rPr>
        <w:t xml:space="preserve">appeared to be at odds with the principles and what the design of the Demonstration was trying to achieve. </w:t>
      </w:r>
      <w:r w:rsidR="001366EB">
        <w:t>For example, the Ministries were not seen by the LAG as acting in accordance with the principle</w:t>
      </w:r>
      <w:r w:rsidR="000934FF">
        <w:t>s</w:t>
      </w:r>
      <w:r w:rsidR="001366EB">
        <w:t xml:space="preserve"> when they decided </w:t>
      </w:r>
      <w:r w:rsidR="0084786A">
        <w:t xml:space="preserve">to focus the purchasing guidelines on the </w:t>
      </w:r>
      <w:r w:rsidR="00A10CAB">
        <w:t>purchase</w:t>
      </w:r>
      <w:r w:rsidR="0084786A">
        <w:t xml:space="preserve"> of services as opposed to things. </w:t>
      </w:r>
      <w:r w:rsidR="001B2167">
        <w:t>The LAG had advocated for the guidelines to be broad and to enable a range of different purchasing options which they believed were consistent with the principles (</w:t>
      </w:r>
      <w:r w:rsidR="00CD6A04">
        <w:t>eg</w:t>
      </w:r>
      <w:r w:rsidR="001B2167">
        <w:t xml:space="preserve"> mana e</w:t>
      </w:r>
      <w:r w:rsidR="006B6C8D">
        <w:t xml:space="preserve">nhancing, self-determination). </w:t>
      </w:r>
      <w:r w:rsidR="0084786A">
        <w:t xml:space="preserve">As a LAG member </w:t>
      </w:r>
      <w:r w:rsidR="00A10CAB">
        <w:t>reported</w:t>
      </w:r>
      <w:r w:rsidR="0084786A">
        <w:t xml:space="preserve">: </w:t>
      </w:r>
      <w:r w:rsidR="00107736" w:rsidRPr="00107736">
        <w:t xml:space="preserve"> </w:t>
      </w:r>
    </w:p>
    <w:p w:rsidR="0084786A" w:rsidRDefault="0084786A" w:rsidP="004D57A8">
      <w:pPr>
        <w:pStyle w:val="Quote"/>
      </w:pPr>
      <w:r>
        <w:t>To find that actually, that there was a view within officialdom that actually, we need to reduce the scope and we need to actually be really clear t</w:t>
      </w:r>
      <w:r w:rsidR="006B6C8D">
        <w:t>hat it’s about services and it’</w:t>
      </w:r>
      <w:r>
        <w:t>s not a</w:t>
      </w:r>
      <w:r w:rsidR="006B6C8D">
        <w:t>bout things. And so, I think it’</w:t>
      </w:r>
      <w:r>
        <w:t>s difficult to m</w:t>
      </w:r>
      <w:r w:rsidR="006B6C8D">
        <w:t>ake an argument other than that’</w:t>
      </w:r>
      <w:r>
        <w:t>s</w:t>
      </w:r>
      <w:r w:rsidR="00A10CAB">
        <w:t xml:space="preserve"> not</w:t>
      </w:r>
      <w:r>
        <w:t xml:space="preserve"> the right thing to do</w:t>
      </w:r>
      <w:r w:rsidR="006B6C8D">
        <w:t xml:space="preserve"> in respect of the principles. </w:t>
      </w:r>
      <w:r>
        <w:t>So I guess that's what I mean, in terms of selective application of the principles.</w:t>
      </w:r>
    </w:p>
    <w:p w:rsidR="00FC61F9" w:rsidRDefault="007F070D" w:rsidP="00FC61F9">
      <w:r>
        <w:t>An EGL team member suggested that o</w:t>
      </w:r>
      <w:r w:rsidR="001B2167">
        <w:t xml:space="preserve">ne way the agencies could act more in accordance with the principles would be </w:t>
      </w:r>
      <w:r>
        <w:t xml:space="preserve">to require providers to provide information on how they are addressing the principles </w:t>
      </w:r>
      <w:r w:rsidR="00CD6A04">
        <w:t>eg</w:t>
      </w:r>
      <w:r>
        <w:t xml:space="preserve"> how </w:t>
      </w:r>
      <w:r w:rsidR="00F50151">
        <w:t xml:space="preserve">they were </w:t>
      </w:r>
      <w:r>
        <w:t>helping people work towar</w:t>
      </w:r>
      <w:r w:rsidR="006B6C8D">
        <w:t xml:space="preserve">ds greater self-determination. </w:t>
      </w:r>
      <w:r>
        <w:t xml:space="preserve">The view was that if contract managers gave providers feedback on the reports they completed this would encourage behaviour change in line with the principles. The team member added: </w:t>
      </w:r>
    </w:p>
    <w:p w:rsidR="007F070D" w:rsidRDefault="007F070D" w:rsidP="004D57A8">
      <w:pPr>
        <w:pStyle w:val="Quote"/>
      </w:pPr>
      <w:r w:rsidRPr="00D07FBB">
        <w:t>It’s important for system change. I find it ironic that we talk about what others need to do to change but don’t do it ourselves. Leadership comes from leading – not forcing. The Ministries need to lead by example.</w:t>
      </w:r>
    </w:p>
    <w:p w:rsidR="00F318DC" w:rsidRPr="00736BC9" w:rsidRDefault="00F318DC" w:rsidP="00736BC9">
      <w:r w:rsidRPr="00491D46">
        <w:t>Schalock and Verdugo</w:t>
      </w:r>
      <w:r>
        <w:t xml:space="preserve"> (2012) </w:t>
      </w:r>
      <w:r w:rsidR="00736BC9">
        <w:t>argue</w:t>
      </w:r>
      <w:r>
        <w:t xml:space="preserve"> that to improve outcomes for disabled people it is </w:t>
      </w:r>
      <w:r w:rsidRPr="00736BC9">
        <w:t xml:space="preserve">crucial that system-level </w:t>
      </w:r>
      <w:r w:rsidR="00736BC9" w:rsidRPr="00736BC9">
        <w:t>processes</w:t>
      </w:r>
      <w:r w:rsidRPr="00736BC9">
        <w:t xml:space="preserve"> are aligned </w:t>
      </w:r>
      <w:r w:rsidR="00736BC9">
        <w:t>with the outcomes being sought</w:t>
      </w:r>
      <w:r w:rsidR="00782B6E">
        <w:t>.</w:t>
      </w:r>
    </w:p>
    <w:p w:rsidR="00E31F48" w:rsidRDefault="00E31F48" w:rsidP="00DA6A0D">
      <w:pPr>
        <w:pStyle w:val="Heading4"/>
      </w:pPr>
      <w:r w:rsidRPr="006A5B84">
        <w:t>LA</w:t>
      </w:r>
      <w:r>
        <w:t xml:space="preserve">G and </w:t>
      </w:r>
      <w:r w:rsidRPr="00BF37E4">
        <w:t xml:space="preserve">National </w:t>
      </w:r>
      <w:r w:rsidR="00AB2B8A">
        <w:t xml:space="preserve">EGL </w:t>
      </w:r>
      <w:r w:rsidRPr="00BF37E4">
        <w:t xml:space="preserve">Leadership Group </w:t>
      </w:r>
      <w:r>
        <w:t>reported their leadership</w:t>
      </w:r>
      <w:r w:rsidR="00F50151">
        <w:t xml:space="preserve"> in the Demonstration</w:t>
      </w:r>
      <w:r>
        <w:t xml:space="preserve"> was constrained</w:t>
      </w:r>
    </w:p>
    <w:p w:rsidR="00E31F48" w:rsidRDefault="00E31F48" w:rsidP="00E31F48">
      <w:pPr>
        <w:pStyle w:val="Heading7"/>
      </w:pPr>
      <w:r w:rsidRPr="006A5B84">
        <w:t>LAG</w:t>
      </w:r>
      <w:r>
        <w:t xml:space="preserve"> expected shared decision-making but</w:t>
      </w:r>
      <w:r>
        <w:rPr>
          <w:lang w:eastAsia="en-NZ"/>
        </w:rPr>
        <w:t xml:space="preserve"> </w:t>
      </w:r>
      <w:r w:rsidR="00AB2B8A">
        <w:rPr>
          <w:lang w:eastAsia="en-NZ"/>
        </w:rPr>
        <w:t>the LAG was</w:t>
      </w:r>
      <w:r w:rsidRPr="00BF37E4">
        <w:rPr>
          <w:lang w:eastAsia="en-NZ"/>
        </w:rPr>
        <w:t xml:space="preserve"> not set up for </w:t>
      </w:r>
      <w:r>
        <w:rPr>
          <w:lang w:eastAsia="en-NZ"/>
        </w:rPr>
        <w:t xml:space="preserve">this </w:t>
      </w:r>
    </w:p>
    <w:p w:rsidR="00E31F48" w:rsidRDefault="00E31F48" w:rsidP="00E31F48">
      <w:r>
        <w:t>The LAG reported that in the initial stages the paperw</w:t>
      </w:r>
      <w:r w:rsidRPr="0059031C">
        <w:t>ork</w:t>
      </w:r>
      <w:r w:rsidR="00C136F4">
        <w:rPr>
          <w:rStyle w:val="FootnoteReference"/>
        </w:rPr>
        <w:footnoteReference w:id="33"/>
      </w:r>
      <w:r>
        <w:t xml:space="preserve"> described them as a governance group but that the documentation changed and they were referred to as an advisory group to provide advice to the </w:t>
      </w:r>
      <w:r w:rsidR="00782B6E">
        <w:t>D</w:t>
      </w:r>
      <w:r>
        <w:t xml:space="preserve">emonstration </w:t>
      </w:r>
      <w:r w:rsidR="00782B6E">
        <w:t>D</w:t>
      </w:r>
      <w:r>
        <w:t>irector.</w:t>
      </w:r>
      <w:r w:rsidR="00C136F4">
        <w:t xml:space="preserve"> The Terms of Reference for the LAG explicitly said that the LAG was not a decision</w:t>
      </w:r>
      <w:r w:rsidR="00782B6E">
        <w:t>-</w:t>
      </w:r>
      <w:r w:rsidR="00C136F4">
        <w:t>making group.</w:t>
      </w:r>
      <w:r>
        <w:t xml:space="preserve"> </w:t>
      </w:r>
      <w:r w:rsidR="00C136F4">
        <w:t xml:space="preserve">Nevertheless </w:t>
      </w:r>
      <w:r>
        <w:t xml:space="preserve">the LAG expected to be involved </w:t>
      </w:r>
      <w:r w:rsidR="00151A26">
        <w:t>as</w:t>
      </w:r>
      <w:r>
        <w:t xml:space="preserve"> equal partners in decision-making about the shape of EGL</w:t>
      </w:r>
      <w:r w:rsidR="00C136F4">
        <w:t xml:space="preserve"> and as result</w:t>
      </w:r>
      <w:r w:rsidR="00151A26">
        <w:t>,</w:t>
      </w:r>
      <w:r>
        <w:t xml:space="preserve"> they were frustrated by</w:t>
      </w:r>
      <w:r w:rsidR="006B6C8D">
        <w:t>:</w:t>
      </w:r>
      <w:r>
        <w:t xml:space="preserve"> </w:t>
      </w:r>
    </w:p>
    <w:p w:rsidR="00724126" w:rsidRDefault="00E31F48" w:rsidP="00E31F48">
      <w:pPr>
        <w:pStyle w:val="Bullet1"/>
        <w:rPr>
          <w:lang w:eastAsia="en-NZ"/>
        </w:rPr>
      </w:pPr>
      <w:r w:rsidRPr="00724126">
        <w:rPr>
          <w:i/>
          <w:lang w:eastAsia="en-NZ"/>
        </w:rPr>
        <w:lastRenderedPageBreak/>
        <w:t xml:space="preserve">their lack </w:t>
      </w:r>
      <w:r w:rsidR="00736BC9">
        <w:rPr>
          <w:i/>
          <w:lang w:eastAsia="en-NZ"/>
        </w:rPr>
        <w:t xml:space="preserve">of </w:t>
      </w:r>
      <w:r w:rsidRPr="00724126">
        <w:rPr>
          <w:i/>
          <w:lang w:eastAsia="en-NZ"/>
        </w:rPr>
        <w:t>power to make decisions.</w:t>
      </w:r>
      <w:r>
        <w:rPr>
          <w:lang w:eastAsia="en-NZ"/>
        </w:rPr>
        <w:t xml:space="preserve"> </w:t>
      </w:r>
      <w:r w:rsidR="00724126">
        <w:rPr>
          <w:lang w:eastAsia="en-NZ"/>
        </w:rPr>
        <w:t xml:space="preserve">The LAG </w:t>
      </w:r>
      <w:r w:rsidR="00765724">
        <w:rPr>
          <w:lang w:eastAsia="en-NZ"/>
        </w:rPr>
        <w:t>reported</w:t>
      </w:r>
      <w:r w:rsidR="00724126">
        <w:rPr>
          <w:lang w:eastAsia="en-NZ"/>
        </w:rPr>
        <w:t xml:space="preserve"> that </w:t>
      </w:r>
      <w:r w:rsidR="00765724">
        <w:rPr>
          <w:lang w:eastAsia="en-NZ"/>
        </w:rPr>
        <w:t xml:space="preserve">being </w:t>
      </w:r>
      <w:r w:rsidR="00E92DB0">
        <w:rPr>
          <w:lang w:eastAsia="en-NZ"/>
        </w:rPr>
        <w:t xml:space="preserve">only </w:t>
      </w:r>
      <w:r w:rsidR="00765724">
        <w:rPr>
          <w:lang w:eastAsia="en-NZ"/>
        </w:rPr>
        <w:t>an advisory group limited the effectiveness of their input as officials could choose whether or not to</w:t>
      </w:r>
      <w:r w:rsidR="006B6C8D">
        <w:rPr>
          <w:lang w:eastAsia="en-NZ"/>
        </w:rPr>
        <w:t xml:space="preserve"> listen to their advice</w:t>
      </w:r>
      <w:r w:rsidR="00765724">
        <w:rPr>
          <w:lang w:eastAsia="en-NZ"/>
        </w:rPr>
        <w:t xml:space="preserve"> </w:t>
      </w:r>
    </w:p>
    <w:p w:rsidR="0084786A" w:rsidRPr="00E85278" w:rsidRDefault="00E31F48" w:rsidP="0084786A">
      <w:pPr>
        <w:pStyle w:val="Bullet1"/>
        <w:rPr>
          <w:lang w:eastAsia="en-NZ"/>
        </w:rPr>
      </w:pPr>
      <w:r w:rsidRPr="00765724">
        <w:rPr>
          <w:i/>
        </w:rPr>
        <w:t xml:space="preserve">what they perceived as selective engagement </w:t>
      </w:r>
      <w:r w:rsidR="00AB2B8A">
        <w:rPr>
          <w:i/>
        </w:rPr>
        <w:t xml:space="preserve">by </w:t>
      </w:r>
      <w:r w:rsidR="00765724">
        <w:rPr>
          <w:i/>
        </w:rPr>
        <w:t>the Ministries</w:t>
      </w:r>
      <w:r w:rsidR="002D4591">
        <w:rPr>
          <w:i/>
        </w:rPr>
        <w:t>:</w:t>
      </w:r>
      <w:r w:rsidR="0084786A">
        <w:t xml:space="preserve"> There was a perception that the Ministries consulted with the LAG when it was beneficial to do so but avoid</w:t>
      </w:r>
      <w:r w:rsidR="006B6C8D">
        <w:t>ed consultation when it was not</w:t>
      </w:r>
      <w:r w:rsidR="0084786A">
        <w:t xml:space="preserve"> </w:t>
      </w:r>
    </w:p>
    <w:p w:rsidR="00E31F48" w:rsidRPr="00E85278" w:rsidRDefault="00765724" w:rsidP="00E31F48">
      <w:pPr>
        <w:pStyle w:val="Bullet1"/>
        <w:rPr>
          <w:lang w:eastAsia="en-NZ"/>
        </w:rPr>
      </w:pPr>
      <w:r>
        <w:rPr>
          <w:i/>
          <w:lang w:eastAsia="en-NZ"/>
        </w:rPr>
        <w:t>d</w:t>
      </w:r>
      <w:r w:rsidR="00E31F48" w:rsidRPr="00765724">
        <w:rPr>
          <w:i/>
          <w:lang w:eastAsia="en-NZ"/>
        </w:rPr>
        <w:t>ecisions</w:t>
      </w:r>
      <w:r>
        <w:rPr>
          <w:i/>
          <w:lang w:eastAsia="en-NZ"/>
        </w:rPr>
        <w:t xml:space="preserve"> affecting the Demonstration</w:t>
      </w:r>
      <w:r w:rsidR="00E31F48" w:rsidRPr="00765724">
        <w:rPr>
          <w:i/>
          <w:lang w:eastAsia="en-NZ"/>
        </w:rPr>
        <w:t xml:space="preserve"> being made by agencies without consultation with </w:t>
      </w:r>
      <w:r w:rsidR="00E92DB0">
        <w:rPr>
          <w:i/>
          <w:lang w:eastAsia="en-NZ"/>
        </w:rPr>
        <w:t xml:space="preserve">the </w:t>
      </w:r>
      <w:r w:rsidR="002D4591">
        <w:rPr>
          <w:i/>
          <w:lang w:eastAsia="en-NZ"/>
        </w:rPr>
        <w:t>LAG:</w:t>
      </w:r>
      <w:r w:rsidR="00E31F48" w:rsidRPr="00E85278">
        <w:rPr>
          <w:lang w:eastAsia="en-NZ"/>
        </w:rPr>
        <w:t xml:space="preserve"> </w:t>
      </w:r>
      <w:r w:rsidR="00E92DB0">
        <w:rPr>
          <w:lang w:eastAsia="en-NZ"/>
        </w:rPr>
        <w:t xml:space="preserve">The </w:t>
      </w:r>
      <w:r w:rsidR="00E31F48" w:rsidRPr="00E85278">
        <w:rPr>
          <w:lang w:eastAsia="en-NZ"/>
        </w:rPr>
        <w:t xml:space="preserve">LAG reported </w:t>
      </w:r>
      <w:r w:rsidR="00E92DB0">
        <w:rPr>
          <w:lang w:eastAsia="en-NZ"/>
        </w:rPr>
        <w:t xml:space="preserve">that </w:t>
      </w:r>
      <w:r w:rsidR="00E31F48" w:rsidRPr="00E85278">
        <w:rPr>
          <w:lang w:eastAsia="en-NZ"/>
        </w:rPr>
        <w:t xml:space="preserve">decision-making was not shared. </w:t>
      </w:r>
      <w:r w:rsidR="00E31F48" w:rsidRPr="006A5B84">
        <w:rPr>
          <w:lang w:eastAsia="en-NZ"/>
        </w:rPr>
        <w:t>They reported</w:t>
      </w:r>
      <w:r w:rsidR="00E31F48" w:rsidRPr="00E85278">
        <w:rPr>
          <w:lang w:eastAsia="en-NZ"/>
        </w:rPr>
        <w:t xml:space="preserve"> that as the conversations became perhaps more difficult, they started to be left out of decision-making and were just be</w:t>
      </w:r>
      <w:r w:rsidR="00736BC9">
        <w:rPr>
          <w:lang w:eastAsia="en-NZ"/>
        </w:rPr>
        <w:t>ing</w:t>
      </w:r>
      <w:r w:rsidR="00E31F48" w:rsidRPr="00E85278">
        <w:rPr>
          <w:lang w:eastAsia="en-NZ"/>
        </w:rPr>
        <w:t xml:space="preserve"> </w:t>
      </w:r>
      <w:r w:rsidR="006B6C8D">
        <w:rPr>
          <w:lang w:eastAsia="en-NZ"/>
        </w:rPr>
        <w:t>told what to do</w:t>
      </w:r>
      <w:r w:rsidR="00E31F48" w:rsidRPr="00E85278">
        <w:rPr>
          <w:lang w:eastAsia="en-NZ"/>
        </w:rPr>
        <w:t xml:space="preserve">  </w:t>
      </w:r>
    </w:p>
    <w:p w:rsidR="00E31F48" w:rsidRPr="00E85278" w:rsidRDefault="00E31F48" w:rsidP="00E31F48">
      <w:pPr>
        <w:pStyle w:val="Bullet1"/>
        <w:rPr>
          <w:lang w:eastAsia="en-NZ"/>
        </w:rPr>
      </w:pPr>
      <w:r w:rsidRPr="00765724">
        <w:rPr>
          <w:i/>
          <w:lang w:eastAsia="en-NZ"/>
        </w:rPr>
        <w:t xml:space="preserve">officials not understanding how to interact </w:t>
      </w:r>
      <w:r w:rsidR="00E92DB0" w:rsidRPr="00765724">
        <w:rPr>
          <w:i/>
          <w:lang w:eastAsia="en-NZ"/>
        </w:rPr>
        <w:t xml:space="preserve">meaningfully </w:t>
      </w:r>
      <w:r w:rsidRPr="00765724">
        <w:rPr>
          <w:i/>
          <w:lang w:eastAsia="en-NZ"/>
        </w:rPr>
        <w:t xml:space="preserve">with </w:t>
      </w:r>
      <w:r w:rsidR="00E92DB0">
        <w:rPr>
          <w:i/>
          <w:lang w:eastAsia="en-NZ"/>
        </w:rPr>
        <w:t xml:space="preserve">the </w:t>
      </w:r>
      <w:r w:rsidRPr="00765724">
        <w:rPr>
          <w:i/>
          <w:lang w:eastAsia="en-NZ"/>
        </w:rPr>
        <w:t>LAG:</w:t>
      </w:r>
      <w:r w:rsidRPr="00E85278">
        <w:rPr>
          <w:lang w:eastAsia="en-NZ"/>
        </w:rPr>
        <w:t xml:space="preserve"> For example, officials set up 12 work streams to progress the Demonstration. For the LAG there was an overwhelming amount of paper</w:t>
      </w:r>
      <w:r w:rsidR="00724126">
        <w:rPr>
          <w:lang w:eastAsia="en-NZ"/>
        </w:rPr>
        <w:t xml:space="preserve">work associated with the work streams that </w:t>
      </w:r>
      <w:r w:rsidR="00736BC9">
        <w:rPr>
          <w:lang w:eastAsia="en-NZ"/>
        </w:rPr>
        <w:t xml:space="preserve">they </w:t>
      </w:r>
      <w:r w:rsidR="00724126">
        <w:rPr>
          <w:lang w:eastAsia="en-NZ"/>
        </w:rPr>
        <w:t>were expected to read and comment on within days of decisions being made</w:t>
      </w:r>
      <w:r w:rsidRPr="00E85278">
        <w:rPr>
          <w:lang w:eastAsia="en-NZ"/>
        </w:rPr>
        <w:t>.</w:t>
      </w:r>
      <w:r w:rsidR="00724126">
        <w:rPr>
          <w:lang w:eastAsia="en-NZ"/>
        </w:rPr>
        <w:t xml:space="preserve"> As one LAG member reported</w:t>
      </w:r>
      <w:r w:rsidR="00E92DB0">
        <w:rPr>
          <w:lang w:eastAsia="en-NZ"/>
        </w:rPr>
        <w:t>,</w:t>
      </w:r>
      <w:r w:rsidR="00724126">
        <w:rPr>
          <w:lang w:eastAsia="en-NZ"/>
        </w:rPr>
        <w:t xml:space="preserve"> </w:t>
      </w:r>
      <w:r w:rsidR="00724126" w:rsidRPr="00724126">
        <w:rPr>
          <w:i/>
          <w:lang w:eastAsia="en-NZ"/>
        </w:rPr>
        <w:t>“</w:t>
      </w:r>
      <w:r w:rsidR="00724126" w:rsidRPr="00724126">
        <w:rPr>
          <w:i/>
          <w:szCs w:val="18"/>
        </w:rPr>
        <w:t>really, with all the will in the wor</w:t>
      </w:r>
      <w:r w:rsidR="00E92DB0">
        <w:rPr>
          <w:i/>
          <w:szCs w:val="18"/>
        </w:rPr>
        <w:t>ld, with our day jobs, we haven’</w:t>
      </w:r>
      <w:r w:rsidR="00724126" w:rsidRPr="00724126">
        <w:rPr>
          <w:i/>
          <w:szCs w:val="18"/>
        </w:rPr>
        <w:t xml:space="preserve">t got time to go over that paperwork”. </w:t>
      </w:r>
      <w:r w:rsidRPr="00E85278">
        <w:rPr>
          <w:lang w:eastAsia="en-NZ"/>
        </w:rPr>
        <w:t xml:space="preserve">They would have preferred officials to develop options </w:t>
      </w:r>
      <w:r w:rsidR="00E92DB0">
        <w:rPr>
          <w:lang w:eastAsia="en-NZ"/>
        </w:rPr>
        <w:t>–</w:t>
      </w:r>
      <w:r w:rsidRPr="00E85278">
        <w:rPr>
          <w:lang w:eastAsia="en-NZ"/>
        </w:rPr>
        <w:t xml:space="preserve"> having worked out what they can give and take on – and given them sufficient time to provide feedback. </w:t>
      </w:r>
    </w:p>
    <w:p w:rsidR="00D25ED1" w:rsidRDefault="00E31F48" w:rsidP="00E31F48">
      <w:pPr>
        <w:pStyle w:val="Heading7"/>
      </w:pPr>
      <w:r w:rsidRPr="00BF37E4">
        <w:t xml:space="preserve">National </w:t>
      </w:r>
      <w:r w:rsidR="00F50151">
        <w:t xml:space="preserve">EGL </w:t>
      </w:r>
      <w:r w:rsidRPr="00BF37E4">
        <w:t xml:space="preserve">Leadership Group </w:t>
      </w:r>
      <w:r w:rsidR="00D25ED1">
        <w:t xml:space="preserve">had </w:t>
      </w:r>
      <w:r w:rsidR="00D25ED1" w:rsidRPr="00BF37E4">
        <w:t>limited ability to exercise leadership</w:t>
      </w:r>
    </w:p>
    <w:p w:rsidR="00D25ED1" w:rsidRDefault="00D25ED1" w:rsidP="00462C8B">
      <w:r>
        <w:t>A</w:t>
      </w:r>
      <w:r w:rsidR="00C64F1B">
        <w:t>n</w:t>
      </w:r>
      <w:r>
        <w:t xml:space="preserve"> NEGL representative reported that </w:t>
      </w:r>
      <w:r w:rsidRPr="00E57E56">
        <w:t xml:space="preserve">the National Leadership Group </w:t>
      </w:r>
      <w:r w:rsidR="00A90DCD">
        <w:t>was not</w:t>
      </w:r>
      <w:r w:rsidRPr="00E57E56">
        <w:t xml:space="preserve"> in a position to exercise leadership </w:t>
      </w:r>
      <w:r w:rsidR="00C64F1B" w:rsidRPr="00E57E56">
        <w:t xml:space="preserve">effectively </w:t>
      </w:r>
      <w:r w:rsidRPr="00E57E56">
        <w:t xml:space="preserve">in the </w:t>
      </w:r>
      <w:r w:rsidR="00C64F1B">
        <w:t>D</w:t>
      </w:r>
      <w:r w:rsidRPr="00E57E56">
        <w:t xml:space="preserve">emonstration. </w:t>
      </w:r>
      <w:r>
        <w:t xml:space="preserve">His view was that </w:t>
      </w:r>
      <w:r w:rsidR="00462C8B">
        <w:t>i</w:t>
      </w:r>
      <w:r w:rsidRPr="00CB6DA3">
        <w:t xml:space="preserve">f the National Leadership Group was to have been framed as providing leadership to the </w:t>
      </w:r>
      <w:r w:rsidR="00C64F1B">
        <w:t>D</w:t>
      </w:r>
      <w:r w:rsidRPr="00CB6DA3">
        <w:t>emonstration, flows of information and decision</w:t>
      </w:r>
      <w:r w:rsidR="00C64F1B">
        <w:t>-</w:t>
      </w:r>
      <w:r w:rsidRPr="00CB6DA3">
        <w:t xml:space="preserve">making </w:t>
      </w:r>
      <w:r w:rsidR="00C64F1B">
        <w:t>should have been</w:t>
      </w:r>
      <w:r w:rsidR="006B6C8D">
        <w:t xml:space="preserve"> altered. </w:t>
      </w:r>
      <w:r w:rsidR="00462C8B">
        <w:t xml:space="preserve">In their experience they </w:t>
      </w:r>
      <w:r w:rsidRPr="00CB6DA3">
        <w:t xml:space="preserve">were sometimes participating in discussions well after key decisions had already been made – not an ideal situation if </w:t>
      </w:r>
      <w:r w:rsidR="00AB173F">
        <w:t>they</w:t>
      </w:r>
      <w:r w:rsidRPr="00CB6DA3">
        <w:t xml:space="preserve"> were to demonstrate “leadership”.</w:t>
      </w:r>
    </w:p>
    <w:p w:rsidR="00972BEB" w:rsidRDefault="003C24A1" w:rsidP="00D25ED1">
      <w:r w:rsidRPr="00BF37E4">
        <w:t>The EGL approach advocates “co-governance”</w:t>
      </w:r>
      <w:r w:rsidR="00D25ED1">
        <w:t>. The NEGL representative saw</w:t>
      </w:r>
      <w:r w:rsidRPr="00BF37E4">
        <w:t xml:space="preserve"> the current situation as a step towards this.</w:t>
      </w:r>
      <w:r w:rsidR="00F36F88">
        <w:t xml:space="preserve"> His view </w:t>
      </w:r>
      <w:r w:rsidR="00AB173F">
        <w:t xml:space="preserve">of </w:t>
      </w:r>
      <w:r w:rsidRPr="00BF37E4">
        <w:t>“co-governance</w:t>
      </w:r>
      <w:r w:rsidR="00F36F88" w:rsidRPr="00BF37E4">
        <w:t xml:space="preserve">” </w:t>
      </w:r>
      <w:r w:rsidR="00F36F88">
        <w:t>by</w:t>
      </w:r>
      <w:r w:rsidRPr="00BF37E4">
        <w:t xml:space="preserve"> a group </w:t>
      </w:r>
      <w:r w:rsidR="00C64F1B">
        <w:t>comprising</w:t>
      </w:r>
      <w:r w:rsidRPr="00BF37E4">
        <w:t xml:space="preserve"> officials, disabled persons, families and pr</w:t>
      </w:r>
      <w:r w:rsidR="006B6C8D">
        <w:t xml:space="preserve">oviders is a valid aspiration. </w:t>
      </w:r>
      <w:r w:rsidRPr="00BF37E4">
        <w:t xml:space="preserve">Ideally, there would be a clear link between a “co-governance” national body and a “co-governance” local body.  </w:t>
      </w:r>
    </w:p>
    <w:p w:rsidR="0044736E" w:rsidRDefault="00BF7EC8" w:rsidP="007F6547">
      <w:pPr>
        <w:pStyle w:val="Heading3"/>
      </w:pPr>
      <w:bookmarkStart w:id="28" w:name="_Toc446512340"/>
      <w:r>
        <w:t>There were w</w:t>
      </w:r>
      <w:r w:rsidR="0044736E">
        <w:t xml:space="preserve">ider problems with the system which </w:t>
      </w:r>
      <w:r>
        <w:t xml:space="preserve">likely </w:t>
      </w:r>
      <w:r w:rsidR="0044736E">
        <w:t>limit</w:t>
      </w:r>
      <w:r>
        <w:t>ed</w:t>
      </w:r>
      <w:r w:rsidR="0044736E">
        <w:t xml:space="preserve"> implementation and </w:t>
      </w:r>
      <w:bookmarkEnd w:id="28"/>
      <w:r w:rsidR="00BC0163">
        <w:t>performance</w:t>
      </w:r>
    </w:p>
    <w:p w:rsidR="00F50151" w:rsidRPr="00672D56" w:rsidRDefault="00F50151" w:rsidP="00AB173F">
      <w:r>
        <w:rPr>
          <w:lang w:eastAsia="en-AU"/>
        </w:rPr>
        <w:t xml:space="preserve">The Demonstration, like any initiative, did not take place in a vacuum. There were external factors that </w:t>
      </w:r>
      <w:r w:rsidR="00B470EE">
        <w:rPr>
          <w:lang w:eastAsia="en-AU"/>
        </w:rPr>
        <w:t>influenced</w:t>
      </w:r>
      <w:r>
        <w:rPr>
          <w:lang w:eastAsia="en-AU"/>
        </w:rPr>
        <w:t xml:space="preserve"> implementation and </w:t>
      </w:r>
      <w:r w:rsidR="00BC0163">
        <w:rPr>
          <w:lang w:eastAsia="en-AU"/>
        </w:rPr>
        <w:t>performance</w:t>
      </w:r>
      <w:r>
        <w:rPr>
          <w:lang w:eastAsia="en-AU"/>
        </w:rPr>
        <w:t xml:space="preserve">. </w:t>
      </w:r>
    </w:p>
    <w:p w:rsidR="0044736E" w:rsidRDefault="0044736E" w:rsidP="00DA6A0D">
      <w:pPr>
        <w:pStyle w:val="Heading4"/>
      </w:pPr>
      <w:bookmarkStart w:id="29" w:name="_Toc446512342"/>
      <w:r>
        <w:t>Limited range of housing options in Christchurch</w:t>
      </w:r>
      <w:bookmarkEnd w:id="29"/>
      <w:r>
        <w:t xml:space="preserve"> </w:t>
      </w:r>
    </w:p>
    <w:p w:rsidR="0044736E" w:rsidRPr="00337900" w:rsidRDefault="0044736E" w:rsidP="0044736E">
      <w:pPr>
        <w:rPr>
          <w:lang w:eastAsia="en-AU"/>
        </w:rPr>
      </w:pPr>
      <w:r w:rsidRPr="00337900">
        <w:t>Over the past two decades, research has consistently shown that living in the community is superior to living in institutions (</w:t>
      </w:r>
      <w:r w:rsidRPr="0095242A">
        <w:t xml:space="preserve">Francis </w:t>
      </w:r>
      <w:r w:rsidR="00DC021D">
        <w:t xml:space="preserve">et </w:t>
      </w:r>
      <w:r w:rsidR="001D75C9" w:rsidRPr="0095242A">
        <w:t>al</w:t>
      </w:r>
      <w:r w:rsidR="001D75C9">
        <w:t>.,</w:t>
      </w:r>
      <w:r w:rsidR="00894822">
        <w:t xml:space="preserve"> 2014;</w:t>
      </w:r>
      <w:r w:rsidRPr="00337900">
        <w:t xml:space="preserve"> </w:t>
      </w:r>
      <w:r w:rsidRPr="00337900">
        <w:rPr>
          <w:rFonts w:cs="Times"/>
          <w:iCs/>
          <w:color w:val="000000"/>
        </w:rPr>
        <w:t>Lakin</w:t>
      </w:r>
      <w:r w:rsidR="00440B65">
        <w:rPr>
          <w:rFonts w:cs="Times"/>
          <w:iCs/>
          <w:color w:val="000000"/>
        </w:rPr>
        <w:t xml:space="preserve"> et al</w:t>
      </w:r>
      <w:r w:rsidR="00724FA8">
        <w:rPr>
          <w:rFonts w:cs="Times"/>
          <w:iCs/>
          <w:color w:val="000000"/>
        </w:rPr>
        <w:t>.</w:t>
      </w:r>
      <w:r w:rsidR="00440B65">
        <w:rPr>
          <w:rFonts w:cs="Times"/>
          <w:iCs/>
          <w:color w:val="000000"/>
        </w:rPr>
        <w:t>,</w:t>
      </w:r>
      <w:r w:rsidRPr="00337900">
        <w:rPr>
          <w:rFonts w:cs="Times"/>
          <w:iCs/>
          <w:color w:val="000000"/>
        </w:rPr>
        <w:t xml:space="preserve"> 2011</w:t>
      </w:r>
      <w:r w:rsidRPr="00337900">
        <w:t xml:space="preserve">). </w:t>
      </w:r>
      <w:r w:rsidR="00F73EFD">
        <w:t>However,</w:t>
      </w:r>
      <w:r w:rsidRPr="00337900">
        <w:t xml:space="preserve"> families interviewed reported that </w:t>
      </w:r>
      <w:r w:rsidRPr="00337900">
        <w:rPr>
          <w:lang w:eastAsia="en-AU"/>
        </w:rPr>
        <w:t xml:space="preserve">there are few housing options for </w:t>
      </w:r>
      <w:r w:rsidR="000B45B9">
        <w:rPr>
          <w:lang w:eastAsia="en-AU"/>
        </w:rPr>
        <w:t>disabled people</w:t>
      </w:r>
      <w:r w:rsidRPr="00337900">
        <w:rPr>
          <w:lang w:eastAsia="en-AU"/>
        </w:rPr>
        <w:t xml:space="preserve"> in Christchurch other </w:t>
      </w:r>
      <w:r w:rsidR="00462C8B">
        <w:rPr>
          <w:lang w:eastAsia="en-AU"/>
        </w:rPr>
        <w:t xml:space="preserve">than </w:t>
      </w:r>
      <w:r w:rsidRPr="00337900">
        <w:rPr>
          <w:lang w:eastAsia="en-AU"/>
        </w:rPr>
        <w:t xml:space="preserve">living at home with family or </w:t>
      </w:r>
      <w:r w:rsidR="0066434B">
        <w:rPr>
          <w:lang w:eastAsia="en-AU"/>
        </w:rPr>
        <w:t xml:space="preserve">in </w:t>
      </w:r>
      <w:r w:rsidRPr="00337900">
        <w:rPr>
          <w:lang w:eastAsia="en-AU"/>
        </w:rPr>
        <w:t>residential care. This is especially the case for disabled people who need considerable support with their day</w:t>
      </w:r>
      <w:r w:rsidR="00E50873">
        <w:rPr>
          <w:lang w:eastAsia="en-AU"/>
        </w:rPr>
        <w:t>-</w:t>
      </w:r>
      <w:r w:rsidRPr="00337900">
        <w:rPr>
          <w:lang w:eastAsia="en-AU"/>
        </w:rPr>
        <w:t>to</w:t>
      </w:r>
      <w:r w:rsidR="00E50873">
        <w:rPr>
          <w:lang w:eastAsia="en-AU"/>
        </w:rPr>
        <w:t>-</w:t>
      </w:r>
      <w:r w:rsidRPr="00337900">
        <w:rPr>
          <w:lang w:eastAsia="en-AU"/>
        </w:rPr>
        <w:t xml:space="preserve">day activities. </w:t>
      </w:r>
      <w:r w:rsidR="0064424E">
        <w:rPr>
          <w:lang w:eastAsia="en-AU"/>
        </w:rPr>
        <w:t>For example,</w:t>
      </w:r>
      <w:r w:rsidRPr="00337900">
        <w:rPr>
          <w:lang w:eastAsia="en-AU"/>
        </w:rPr>
        <w:t xml:space="preserve"> two families who had opted for residential care for their </w:t>
      </w:r>
      <w:r w:rsidRPr="00337900">
        <w:rPr>
          <w:lang w:eastAsia="en-AU"/>
        </w:rPr>
        <w:lastRenderedPageBreak/>
        <w:t xml:space="preserve">young person reported they would have preferred something else. </w:t>
      </w:r>
      <w:r w:rsidR="0064424E">
        <w:rPr>
          <w:lang w:eastAsia="en-AU"/>
        </w:rPr>
        <w:t>For example,</w:t>
      </w:r>
      <w:r w:rsidRPr="00337900">
        <w:rPr>
          <w:lang w:eastAsia="en-AU"/>
        </w:rPr>
        <w:t xml:space="preserve"> one parent said</w:t>
      </w:r>
      <w:r w:rsidR="0066434B">
        <w:rPr>
          <w:lang w:eastAsia="en-AU"/>
        </w:rPr>
        <w:t>:</w:t>
      </w:r>
    </w:p>
    <w:p w:rsidR="0044736E" w:rsidRDefault="0044736E" w:rsidP="004D57A8">
      <w:pPr>
        <w:pStyle w:val="Quote"/>
      </w:pPr>
      <w:r>
        <w:t>And, you know, even though I think, in a perfect world,</w:t>
      </w:r>
      <w:r w:rsidRPr="00195DF1">
        <w:t xml:space="preserve"> </w:t>
      </w:r>
      <w:r w:rsidRPr="00F2397F">
        <w:rPr>
          <w:i w:val="0"/>
        </w:rPr>
        <w:t xml:space="preserve">[we] </w:t>
      </w:r>
      <w:r>
        <w:t>might have preferred something in between full-time care at</w:t>
      </w:r>
      <w:r w:rsidRPr="00195DF1">
        <w:t xml:space="preserve"> </w:t>
      </w:r>
      <w:r w:rsidRPr="00F2397F">
        <w:rPr>
          <w:i w:val="0"/>
        </w:rPr>
        <w:t>[residential provider]</w:t>
      </w:r>
      <w:r>
        <w:t xml:space="preserve"> and living at home, that sort of intermediate </w:t>
      </w:r>
      <w:r w:rsidR="0066434B">
        <w:t>arrangements or arrangement isn’</w:t>
      </w:r>
      <w:r>
        <w:t>t really feasible</w:t>
      </w:r>
      <w:r w:rsidR="0066434B">
        <w:t>.</w:t>
      </w:r>
      <w:r>
        <w:t xml:space="preserve"> </w:t>
      </w:r>
    </w:p>
    <w:p w:rsidR="0042763A" w:rsidRDefault="0042763A" w:rsidP="0044736E">
      <w:r>
        <w:t>At the time of the evaluation</w:t>
      </w:r>
      <w:r w:rsidR="0066434B">
        <w:t>,</w:t>
      </w:r>
      <w:r>
        <w:t xml:space="preserve"> Choices in Community Living was not available in Christch</w:t>
      </w:r>
      <w:r w:rsidRPr="0059031C">
        <w:t>urch</w:t>
      </w:r>
      <w:r>
        <w:rPr>
          <w:rStyle w:val="FootnoteReference"/>
        </w:rPr>
        <w:footnoteReference w:id="34"/>
      </w:r>
      <w:r>
        <w:t xml:space="preserve">. </w:t>
      </w:r>
    </w:p>
    <w:p w:rsidR="0044736E" w:rsidRPr="00F77925" w:rsidRDefault="0044736E" w:rsidP="0044736E">
      <w:r>
        <w:t>There were also difficulties for those with</w:t>
      </w:r>
      <w:r w:rsidR="006B6C8D">
        <w:t xml:space="preserve"> higher levels of functioning. </w:t>
      </w:r>
      <w:r>
        <w:t xml:space="preserve">A supported housing provider reported that they had leased places across Christchurch but landlords were not always willing to take on </w:t>
      </w:r>
      <w:r w:rsidR="000B45B9">
        <w:t>disabled people</w:t>
      </w:r>
      <w:r>
        <w:t xml:space="preserve">. With demand for rental accommodation high since the earthquake they could afford to turn people away. As the provider reported: </w:t>
      </w:r>
      <w:r w:rsidRPr="00B72490">
        <w:rPr>
          <w:i/>
        </w:rPr>
        <w:t>“It’s a different situa</w:t>
      </w:r>
      <w:r w:rsidR="006B6C8D">
        <w:rPr>
          <w:i/>
        </w:rPr>
        <w:t xml:space="preserve">tion here with the earthquake. </w:t>
      </w:r>
      <w:r w:rsidRPr="00B72490">
        <w:rPr>
          <w:i/>
        </w:rPr>
        <w:t>It’s hard to get landlords to take people with an intellectual disability and you need a guarantor for them”</w:t>
      </w:r>
      <w:r>
        <w:t xml:space="preserve">. The provider had operated as the guarantor for disabled people in these situations. </w:t>
      </w:r>
    </w:p>
    <w:p w:rsidR="00CD3468" w:rsidRDefault="00C2568F" w:rsidP="00DA6A0D">
      <w:pPr>
        <w:pStyle w:val="Heading4"/>
      </w:pPr>
      <w:bookmarkStart w:id="30" w:name="_Toc446512344"/>
      <w:r>
        <w:t>Some reported d</w:t>
      </w:r>
      <w:r w:rsidR="00CD3468">
        <w:t>ifficulty a</w:t>
      </w:r>
      <w:r w:rsidR="002E31FE">
        <w:t xml:space="preserve">ccessing appropriate services </w:t>
      </w:r>
    </w:p>
    <w:p w:rsidR="002E31FE" w:rsidRDefault="00CD3468" w:rsidP="00CD3468">
      <w:pPr>
        <w:pStyle w:val="Heading7"/>
      </w:pPr>
      <w:r w:rsidRPr="009B2352">
        <w:t>Difficul</w:t>
      </w:r>
      <w:r>
        <w:t xml:space="preserve">ties </w:t>
      </w:r>
      <w:r w:rsidR="002E31FE">
        <w:t>for people who have mental health problems as well as disability</w:t>
      </w:r>
    </w:p>
    <w:p w:rsidR="002E31FE" w:rsidRDefault="002E31FE" w:rsidP="002E31FE">
      <w:pPr>
        <w:rPr>
          <w:lang w:eastAsia="en-AU"/>
        </w:rPr>
      </w:pPr>
      <w:r>
        <w:rPr>
          <w:lang w:eastAsia="en-AU"/>
        </w:rPr>
        <w:t xml:space="preserve">A provider and members of the EGL team reported that </w:t>
      </w:r>
      <w:r w:rsidR="001B0F10">
        <w:rPr>
          <w:lang w:eastAsia="en-AU"/>
        </w:rPr>
        <w:t>there were</w:t>
      </w:r>
      <w:r>
        <w:rPr>
          <w:lang w:eastAsia="en-AU"/>
        </w:rPr>
        <w:t xml:space="preserve"> difficulties in meeting the needs of </w:t>
      </w:r>
      <w:r w:rsidR="000B45B9">
        <w:rPr>
          <w:lang w:eastAsia="en-AU"/>
        </w:rPr>
        <w:t>disabled people</w:t>
      </w:r>
      <w:r>
        <w:rPr>
          <w:lang w:eastAsia="en-AU"/>
        </w:rPr>
        <w:t xml:space="preserve"> who also had mental health problems. The main difficulties were</w:t>
      </w:r>
      <w:r w:rsidR="00085430">
        <w:rPr>
          <w:lang w:eastAsia="en-AU"/>
        </w:rPr>
        <w:t xml:space="preserve"> that</w:t>
      </w:r>
      <w:r>
        <w:rPr>
          <w:lang w:eastAsia="en-AU"/>
        </w:rPr>
        <w:t xml:space="preserve">: </w:t>
      </w:r>
    </w:p>
    <w:p w:rsidR="002E31FE" w:rsidRDefault="002E31FE" w:rsidP="002E31FE">
      <w:pPr>
        <w:pStyle w:val="Bullet1"/>
      </w:pPr>
      <w:r>
        <w:t xml:space="preserve">the mental health problems </w:t>
      </w:r>
      <w:r w:rsidRPr="0087452E">
        <w:t>were not always diagnosed</w:t>
      </w:r>
      <w:r w:rsidR="0087452E">
        <w:t>,</w:t>
      </w:r>
      <w:r w:rsidRPr="0087452E">
        <w:t xml:space="preserve"> at all or</w:t>
      </w:r>
      <w:r>
        <w:t xml:space="preserve"> in a timely way</w:t>
      </w:r>
      <w:r w:rsidR="0087452E">
        <w:t>,</w:t>
      </w:r>
      <w:r>
        <w:t xml:space="preserve"> because the focus was on the person’s disability</w:t>
      </w:r>
      <w:r w:rsidR="00AB26CD">
        <w:t xml:space="preserve"> </w:t>
      </w:r>
      <w:r>
        <w:t xml:space="preserve"> </w:t>
      </w:r>
    </w:p>
    <w:p w:rsidR="002E31FE" w:rsidRDefault="002E31FE" w:rsidP="002E31FE">
      <w:pPr>
        <w:pStyle w:val="Bullet1"/>
      </w:pPr>
      <w:r>
        <w:t>service delivery was compartmentalised</w:t>
      </w:r>
      <w:r w:rsidR="00AB26CD">
        <w:t xml:space="preserve">. For example, </w:t>
      </w:r>
      <w:r w:rsidR="00AB173F">
        <w:t xml:space="preserve">a </w:t>
      </w:r>
      <w:r w:rsidR="00182577">
        <w:t>provider and</w:t>
      </w:r>
      <w:r w:rsidR="00AB26CD">
        <w:t xml:space="preserve"> the EGL team both reported instances where they struggled to get mental</w:t>
      </w:r>
      <w:r w:rsidR="00AB173F">
        <w:t xml:space="preserve"> health</w:t>
      </w:r>
      <w:r w:rsidR="00AB26CD">
        <w:t xml:space="preserve"> assistance for people with a disabilit</w:t>
      </w:r>
      <w:r w:rsidR="00085430">
        <w:t>y</w:t>
      </w:r>
      <w:r w:rsidR="00AB26CD">
        <w:t xml:space="preserve"> who were threatening self-harm. </w:t>
      </w:r>
      <w:r w:rsidR="00F2397F">
        <w:t xml:space="preserve">The NASC </w:t>
      </w:r>
      <w:r w:rsidR="00182577">
        <w:t>fund</w:t>
      </w:r>
      <w:r w:rsidR="004A14CD">
        <w:t>s</w:t>
      </w:r>
      <w:r w:rsidR="00182577">
        <w:t xml:space="preserve"> support for </w:t>
      </w:r>
      <w:r w:rsidR="000B45B9">
        <w:t>disabled people</w:t>
      </w:r>
      <w:r w:rsidR="00182577">
        <w:t xml:space="preserve"> but not mental health problems</w:t>
      </w:r>
      <w:r w:rsidR="00085430">
        <w:t>,</w:t>
      </w:r>
      <w:r w:rsidR="00182577">
        <w:t xml:space="preserve"> which are dealt with by </w:t>
      </w:r>
      <w:r w:rsidR="00182577" w:rsidRPr="00182577">
        <w:rPr>
          <w:i/>
        </w:rPr>
        <w:t>“a whole other system”</w:t>
      </w:r>
      <w:r w:rsidR="00182577">
        <w:t xml:space="preserve">.  </w:t>
      </w:r>
      <w:r w:rsidR="00AB26CD">
        <w:t xml:space="preserve"> </w:t>
      </w:r>
      <w:r>
        <w:t xml:space="preserve"> </w:t>
      </w:r>
    </w:p>
    <w:p w:rsidR="002E31FE" w:rsidRPr="002E31FE" w:rsidRDefault="00F50151" w:rsidP="002E31FE">
      <w:pPr>
        <w:rPr>
          <w:lang w:eastAsia="en-AU"/>
        </w:rPr>
      </w:pPr>
      <w:r>
        <w:rPr>
          <w:lang w:eastAsia="en-AU"/>
        </w:rPr>
        <w:t xml:space="preserve">A </w:t>
      </w:r>
      <w:r w:rsidR="002E31FE">
        <w:rPr>
          <w:lang w:eastAsia="en-AU"/>
        </w:rPr>
        <w:t xml:space="preserve">provider interviewed </w:t>
      </w:r>
      <w:r w:rsidR="00AB26CD">
        <w:rPr>
          <w:lang w:eastAsia="en-AU"/>
        </w:rPr>
        <w:t>reported</w:t>
      </w:r>
      <w:r w:rsidR="002E31FE">
        <w:rPr>
          <w:lang w:eastAsia="en-AU"/>
        </w:rPr>
        <w:t xml:space="preserve"> that the lack of </w:t>
      </w:r>
      <w:r w:rsidR="002E31FE" w:rsidRPr="009B2352">
        <w:rPr>
          <w:lang w:eastAsia="en-AU"/>
        </w:rPr>
        <w:t>co-ordination</w:t>
      </w:r>
      <w:r w:rsidR="002E31FE">
        <w:rPr>
          <w:lang w:eastAsia="en-AU"/>
        </w:rPr>
        <w:t xml:space="preserve"> between mental </w:t>
      </w:r>
      <w:r w:rsidR="00AB26CD">
        <w:rPr>
          <w:lang w:eastAsia="en-AU"/>
        </w:rPr>
        <w:t>health</w:t>
      </w:r>
      <w:r w:rsidR="002E31FE">
        <w:rPr>
          <w:lang w:eastAsia="en-AU"/>
        </w:rPr>
        <w:t xml:space="preserve"> and disability services was becoming more of a </w:t>
      </w:r>
      <w:r w:rsidR="00AB26CD">
        <w:rPr>
          <w:lang w:eastAsia="en-AU"/>
        </w:rPr>
        <w:t>problem</w:t>
      </w:r>
      <w:r w:rsidR="002E31FE">
        <w:rPr>
          <w:lang w:eastAsia="en-AU"/>
        </w:rPr>
        <w:t xml:space="preserve"> because </w:t>
      </w:r>
      <w:r>
        <w:rPr>
          <w:lang w:eastAsia="en-AU"/>
        </w:rPr>
        <w:t xml:space="preserve">in their experience </w:t>
      </w:r>
      <w:r w:rsidR="002E31FE">
        <w:rPr>
          <w:lang w:eastAsia="en-AU"/>
        </w:rPr>
        <w:t xml:space="preserve">the incidence of people </w:t>
      </w:r>
      <w:r w:rsidR="00AB26CD">
        <w:rPr>
          <w:lang w:eastAsia="en-AU"/>
        </w:rPr>
        <w:t>with</w:t>
      </w:r>
      <w:r w:rsidR="002E31FE">
        <w:rPr>
          <w:lang w:eastAsia="en-AU"/>
        </w:rPr>
        <w:t xml:space="preserve"> dual diagnosis was increasing</w:t>
      </w:r>
      <w:r w:rsidR="00AB26CD">
        <w:rPr>
          <w:lang w:eastAsia="en-AU"/>
        </w:rPr>
        <w:t xml:space="preserve">. </w:t>
      </w:r>
    </w:p>
    <w:p w:rsidR="0044736E" w:rsidRDefault="0044736E" w:rsidP="00CD3468">
      <w:pPr>
        <w:pStyle w:val="Heading7"/>
      </w:pPr>
      <w:r>
        <w:t xml:space="preserve">Access to appropriate services for young people </w:t>
      </w:r>
      <w:r w:rsidRPr="009B2352">
        <w:t>ag</w:t>
      </w:r>
      <w:r w:rsidR="009B2352">
        <w:t>e</w:t>
      </w:r>
      <w:r w:rsidRPr="009B2352">
        <w:t>ing</w:t>
      </w:r>
      <w:r>
        <w:t xml:space="preserve"> out of child services </w:t>
      </w:r>
      <w:r w:rsidR="00916D5B">
        <w:t xml:space="preserve">can be </w:t>
      </w:r>
      <w:r>
        <w:t>problematic</w:t>
      </w:r>
      <w:bookmarkEnd w:id="30"/>
    </w:p>
    <w:p w:rsidR="0044736E" w:rsidRDefault="0044736E" w:rsidP="0044736E">
      <w:pPr>
        <w:autoSpaceDN w:val="0"/>
      </w:pPr>
      <w:r>
        <w:rPr>
          <w:lang w:eastAsia="en-AU"/>
        </w:rPr>
        <w:t xml:space="preserve">A supported housing provider reported that </w:t>
      </w:r>
      <w:r w:rsidR="00CD3468">
        <w:rPr>
          <w:lang w:eastAsia="en-AU"/>
        </w:rPr>
        <w:t xml:space="preserve">it </w:t>
      </w:r>
      <w:r w:rsidR="00CD3468" w:rsidRPr="009B2352">
        <w:rPr>
          <w:lang w:eastAsia="en-AU"/>
        </w:rPr>
        <w:t>was</w:t>
      </w:r>
      <w:r w:rsidR="00CD3468">
        <w:rPr>
          <w:lang w:eastAsia="en-AU"/>
        </w:rPr>
        <w:t xml:space="preserve"> difficult </w:t>
      </w:r>
      <w:r>
        <w:t xml:space="preserve">getting services and supports for young disabled people once they </w:t>
      </w:r>
      <w:r w:rsidR="0087452E">
        <w:t>were</w:t>
      </w:r>
      <w:r>
        <w:t xml:space="preserve"> considered adults. In their experience once people are no longer attached to a service such as </w:t>
      </w:r>
      <w:r w:rsidR="009B2352">
        <w:t>Child, Youth and Family (</w:t>
      </w:r>
      <w:r w:rsidRPr="009B2352">
        <w:t>CYF</w:t>
      </w:r>
      <w:r w:rsidR="009B2352">
        <w:t>)</w:t>
      </w:r>
      <w:r>
        <w:t xml:space="preserve"> or a provider and have limited family supp</w:t>
      </w:r>
      <w:r w:rsidRPr="0087452E">
        <w:t>ort</w:t>
      </w:r>
      <w:r>
        <w:t xml:space="preserve"> they receive limited assistance. </w:t>
      </w:r>
    </w:p>
    <w:p w:rsidR="00151A26" w:rsidRDefault="00CD3468" w:rsidP="00AB173F">
      <w:pPr>
        <w:autoSpaceDN w:val="0"/>
      </w:pPr>
      <w:r>
        <w:t xml:space="preserve">Some families reported difficulty accessing the right health services for their young person once they reached the age of 16. At this point they transferred to the adult health </w:t>
      </w:r>
      <w:r w:rsidR="00916D5B">
        <w:t>services</w:t>
      </w:r>
      <w:r w:rsidR="00085430">
        <w:t>,</w:t>
      </w:r>
      <w:r w:rsidR="00916D5B">
        <w:t xml:space="preserve"> which were not always well set up to meet their needs</w:t>
      </w:r>
      <w:r>
        <w:t>.</w:t>
      </w:r>
      <w:r w:rsidR="00185530">
        <w:t xml:space="preserve"> </w:t>
      </w:r>
      <w:r w:rsidR="00916D5B">
        <w:t xml:space="preserve">A </w:t>
      </w:r>
      <w:r w:rsidR="00185530">
        <w:t xml:space="preserve">parent </w:t>
      </w:r>
      <w:r w:rsidR="00185530">
        <w:lastRenderedPageBreak/>
        <w:t>described the</w:t>
      </w:r>
      <w:r w:rsidR="00916D5B">
        <w:t>s</w:t>
      </w:r>
      <w:r w:rsidR="00185530">
        <w:t xml:space="preserve">e services as </w:t>
      </w:r>
      <w:r w:rsidR="00185530" w:rsidRPr="00185530">
        <w:rPr>
          <w:i/>
        </w:rPr>
        <w:t>“a big joke”.</w:t>
      </w:r>
      <w:r w:rsidR="00185530">
        <w:t xml:space="preserve"> </w:t>
      </w:r>
      <w:r w:rsidR="00AB173F">
        <w:t>The young person</w:t>
      </w:r>
      <w:r w:rsidR="00185530">
        <w:t xml:space="preserve"> </w:t>
      </w:r>
      <w:r w:rsidR="00AB173F">
        <w:t>had</w:t>
      </w:r>
      <w:r w:rsidR="00185530">
        <w:t xml:space="preserve"> yearly </w:t>
      </w:r>
      <w:r w:rsidR="00AB173F">
        <w:t xml:space="preserve">check-ups with </w:t>
      </w:r>
      <w:r w:rsidR="00185530">
        <w:t>a paediatrician</w:t>
      </w:r>
      <w:r w:rsidR="00AB173F">
        <w:t xml:space="preserve"> up until the age of 16. Once he was 16</w:t>
      </w:r>
      <w:r w:rsidR="00085430">
        <w:t>,</w:t>
      </w:r>
      <w:r w:rsidR="00AB173F">
        <w:t xml:space="preserve"> however</w:t>
      </w:r>
      <w:r w:rsidR="00085430">
        <w:t>,</w:t>
      </w:r>
      <w:r w:rsidR="00AB173F">
        <w:t xml:space="preserve"> the family lost this </w:t>
      </w:r>
      <w:r w:rsidR="00916D5B">
        <w:t xml:space="preserve">specialist </w:t>
      </w:r>
      <w:r w:rsidR="00AB173F">
        <w:t xml:space="preserve">support and </w:t>
      </w:r>
      <w:r w:rsidR="00AB173F" w:rsidRPr="0087452E">
        <w:t>were</w:t>
      </w:r>
      <w:r w:rsidR="00AB173F">
        <w:t xml:space="preserve"> expected to access health services via their GP</w:t>
      </w:r>
      <w:r w:rsidR="00185530">
        <w:t xml:space="preserve"> </w:t>
      </w:r>
      <w:r w:rsidR="00AB173F">
        <w:t>or</w:t>
      </w:r>
      <w:r w:rsidR="00185530">
        <w:t xml:space="preserve"> the </w:t>
      </w:r>
      <w:r w:rsidR="00916D5B">
        <w:t>hospital’s</w:t>
      </w:r>
      <w:r w:rsidR="00AB173F">
        <w:t xml:space="preserve"> e</w:t>
      </w:r>
      <w:r w:rsidR="00185530">
        <w:t xml:space="preserve">mergency </w:t>
      </w:r>
      <w:r w:rsidR="00AB173F">
        <w:t>d</w:t>
      </w:r>
      <w:r w:rsidR="00185530">
        <w:t xml:space="preserve">epartment. </w:t>
      </w:r>
      <w:r w:rsidR="00AB173F">
        <w:t>It took some time to find a</w:t>
      </w:r>
      <w:r w:rsidR="00185530">
        <w:t xml:space="preserve"> GP who specialised in people with special needs and the medication required. </w:t>
      </w:r>
      <w:r w:rsidR="00D23F21">
        <w:t>She reported that prior to this</w:t>
      </w:r>
      <w:r w:rsidR="00185530">
        <w:t xml:space="preserve"> her son was overmedicated </w:t>
      </w:r>
      <w:r w:rsidR="00085430">
        <w:t>and had</w:t>
      </w:r>
      <w:r w:rsidR="00185530">
        <w:t xml:space="preserve"> poor appetite.    </w:t>
      </w:r>
    </w:p>
    <w:p w:rsidR="00031F9A" w:rsidRDefault="00031F9A" w:rsidP="00916D5B">
      <w:pPr>
        <w:pStyle w:val="Heading7"/>
      </w:pPr>
      <w:r>
        <w:t xml:space="preserve">Access to disability support services </w:t>
      </w:r>
    </w:p>
    <w:p w:rsidR="00185530" w:rsidRDefault="00031F9A" w:rsidP="0044736E">
      <w:pPr>
        <w:autoSpaceDN w:val="0"/>
      </w:pPr>
      <w:r>
        <w:t>Families interviewed reported difficulties in accessing the types of services they wanted</w:t>
      </w:r>
      <w:r w:rsidR="00916D5B">
        <w:t xml:space="preserve"> when they wanted them</w:t>
      </w:r>
      <w:r>
        <w:t xml:space="preserve"> (</w:t>
      </w:r>
      <w:r w:rsidR="004A3903">
        <w:t>see</w:t>
      </w:r>
      <w:r w:rsidRPr="004A3903">
        <w:t xml:space="preserve"> </w:t>
      </w:r>
      <w:r w:rsidR="009C578C" w:rsidRPr="00F2397F">
        <w:rPr>
          <w:highlight w:val="yellow"/>
        </w:rPr>
        <w:fldChar w:fldCharType="begin"/>
      </w:r>
      <w:r w:rsidRPr="004A3903">
        <w:instrText xml:space="preserve"> REF _Ref465749666 \h </w:instrText>
      </w:r>
      <w:r w:rsidR="00085430">
        <w:rPr>
          <w:highlight w:val="yellow"/>
        </w:rPr>
        <w:instrText xml:space="preserve"> \* MERGEFORMAT </w:instrText>
      </w:r>
      <w:r w:rsidR="009C578C" w:rsidRPr="00F2397F">
        <w:rPr>
          <w:highlight w:val="yellow"/>
        </w:rPr>
      </w:r>
      <w:r w:rsidR="009C578C" w:rsidRPr="00F2397F">
        <w:rPr>
          <w:highlight w:val="yellow"/>
        </w:rPr>
        <w:fldChar w:fldCharType="separate"/>
      </w:r>
      <w:r w:rsidR="00FE692A">
        <w:t>Access to and experience of supports and services were problematic</w:t>
      </w:r>
      <w:r w:rsidR="009C578C" w:rsidRPr="00F2397F">
        <w:rPr>
          <w:highlight w:val="yellow"/>
        </w:rPr>
        <w:fldChar w:fldCharType="end"/>
      </w:r>
      <w:r>
        <w:t>, pa</w:t>
      </w:r>
      <w:r w:rsidRPr="004A3903">
        <w:t xml:space="preserve">ge </w:t>
      </w:r>
      <w:r w:rsidR="009C578C" w:rsidRPr="004A3903">
        <w:fldChar w:fldCharType="begin"/>
      </w:r>
      <w:r w:rsidRPr="004A3903">
        <w:instrText xml:space="preserve"> PAGEREF _Ref465749666 \h </w:instrText>
      </w:r>
      <w:r w:rsidR="009C578C" w:rsidRPr="004A3903">
        <w:fldChar w:fldCharType="separate"/>
      </w:r>
      <w:r w:rsidR="00FE692A">
        <w:rPr>
          <w:noProof/>
        </w:rPr>
        <w:t>95</w:t>
      </w:r>
      <w:r w:rsidR="009C578C" w:rsidRPr="004A3903">
        <w:fldChar w:fldCharType="end"/>
      </w:r>
      <w:r>
        <w:t>).</w:t>
      </w:r>
    </w:p>
    <w:p w:rsidR="00BA4468" w:rsidRDefault="00BA4468" w:rsidP="00C025BF">
      <w:pPr>
        <w:autoSpaceDN w:val="0"/>
      </w:pPr>
      <w:r>
        <w:br w:type="page"/>
      </w:r>
    </w:p>
    <w:p w:rsidR="0044736E" w:rsidRPr="00283BB7" w:rsidRDefault="0044736E" w:rsidP="007E1DE7">
      <w:pPr>
        <w:pStyle w:val="Heading1"/>
      </w:pPr>
      <w:bookmarkStart w:id="31" w:name="_Toc446512310"/>
      <w:bookmarkStart w:id="32" w:name="_Toc476816883"/>
      <w:r w:rsidRPr="00283BB7">
        <w:lastRenderedPageBreak/>
        <w:t>Families</w:t>
      </w:r>
      <w:r w:rsidR="005E6AA4">
        <w:t>’</w:t>
      </w:r>
      <w:r w:rsidRPr="00283BB7">
        <w:t xml:space="preserve"> and disabled people</w:t>
      </w:r>
      <w:r w:rsidR="005E6AA4">
        <w:t>’</w:t>
      </w:r>
      <w:r w:rsidRPr="00283BB7">
        <w:t>s experience of EGL was positive but there were some difficulties</w:t>
      </w:r>
      <w:bookmarkEnd w:id="31"/>
      <w:bookmarkEnd w:id="32"/>
      <w:r w:rsidRPr="00283BB7">
        <w:t xml:space="preserve"> </w:t>
      </w:r>
    </w:p>
    <w:tbl>
      <w:tblPr>
        <w:tblStyle w:val="TableGrid"/>
        <w:tblW w:w="0" w:type="auto"/>
        <w:tblLook w:val="04A0" w:firstRow="1" w:lastRow="0" w:firstColumn="1" w:lastColumn="0" w:noHBand="0" w:noVBand="1"/>
      </w:tblPr>
      <w:tblGrid>
        <w:gridCol w:w="9242"/>
      </w:tblGrid>
      <w:tr w:rsidR="004A399B" w:rsidTr="004A349F">
        <w:tc>
          <w:tcPr>
            <w:tcW w:w="9242" w:type="dxa"/>
            <w:tcBorders>
              <w:top w:val="nil"/>
              <w:left w:val="nil"/>
              <w:bottom w:val="nil"/>
              <w:right w:val="nil"/>
            </w:tcBorders>
            <w:shd w:val="clear" w:color="auto" w:fill="D9D9D9" w:themeFill="background1" w:themeFillShade="D9"/>
          </w:tcPr>
          <w:p w:rsidR="004A399B" w:rsidRPr="000A6034" w:rsidRDefault="004A399B" w:rsidP="004A349F">
            <w:pPr>
              <w:spacing w:before="120"/>
            </w:pPr>
            <w:bookmarkStart w:id="33" w:name="_Toc446512311"/>
            <w:r w:rsidRPr="004A349F">
              <w:rPr>
                <w:b/>
              </w:rPr>
              <w:t>Summary</w:t>
            </w:r>
          </w:p>
          <w:p w:rsidR="004A399B" w:rsidRPr="00291808" w:rsidRDefault="004A399B" w:rsidP="004A349F">
            <w:r w:rsidRPr="00291808">
              <w:t>Navigation and planning</w:t>
            </w:r>
            <w:r w:rsidR="00C815B1">
              <w:t>:</w:t>
            </w:r>
          </w:p>
          <w:p w:rsidR="004A399B" w:rsidRDefault="004A399B" w:rsidP="004A349F">
            <w:pPr>
              <w:pStyle w:val="Bullet1"/>
            </w:pPr>
            <w:r w:rsidRPr="00291808">
              <w:t>Case study data revealed</w:t>
            </w:r>
            <w:r>
              <w:t xml:space="preserve"> f</w:t>
            </w:r>
            <w:r w:rsidRPr="00291808">
              <w:t xml:space="preserve">amilies were often sceptical about EGL when they first heard about </w:t>
            </w:r>
            <w:r w:rsidR="0045200D">
              <w:t>it</w:t>
            </w:r>
            <w:r w:rsidRPr="00291808">
              <w:t xml:space="preserve">. </w:t>
            </w:r>
          </w:p>
          <w:p w:rsidR="004A399B" w:rsidRPr="00291808" w:rsidRDefault="004A399B" w:rsidP="004A349F">
            <w:pPr>
              <w:pStyle w:val="Bullet1"/>
            </w:pPr>
            <w:r w:rsidRPr="00291808">
              <w:t xml:space="preserve">Families did not engage or were reluctant to engage in navigation where they had no opportunity to talk to the navigator, were not open to navigation, did not believe their family fitted with EGL, </w:t>
            </w:r>
            <w:r w:rsidR="0045200D">
              <w:t xml:space="preserve">or </w:t>
            </w:r>
            <w:r w:rsidRPr="00291808">
              <w:t>did not expect their young person to grow or develop further</w:t>
            </w:r>
            <w:r>
              <w:t>.</w:t>
            </w:r>
          </w:p>
          <w:p w:rsidR="004A399B" w:rsidRPr="00D90749" w:rsidRDefault="004A399B" w:rsidP="004A349F">
            <w:pPr>
              <w:pStyle w:val="Bullet1"/>
            </w:pPr>
            <w:r w:rsidRPr="00D90749">
              <w:t>Where families did engage in planning</w:t>
            </w:r>
            <w:r w:rsidR="00D91714">
              <w:t>,</w:t>
            </w:r>
            <w:r w:rsidRPr="00D90749">
              <w:t xml:space="preserve"> it was largely </w:t>
            </w:r>
            <w:r w:rsidR="0045200D">
              <w:t xml:space="preserve">a </w:t>
            </w:r>
            <w:r w:rsidRPr="00D90749">
              <w:t xml:space="preserve">positive experience. The evaluation found navigators were especially helpful for disabled </w:t>
            </w:r>
            <w:r w:rsidR="00CB6CF1">
              <w:t xml:space="preserve">people </w:t>
            </w:r>
            <w:r w:rsidRPr="00CB6CF1">
              <w:t xml:space="preserve">and </w:t>
            </w:r>
            <w:r w:rsidR="00CB6CF1">
              <w:t xml:space="preserve">their </w:t>
            </w:r>
            <w:r w:rsidRPr="00CB6CF1">
              <w:t>fam</w:t>
            </w:r>
            <w:r w:rsidRPr="00D90749">
              <w:t>ilies who struggled to think about a good life and/or how to get there.</w:t>
            </w:r>
          </w:p>
          <w:p w:rsidR="004A399B" w:rsidRDefault="004A399B" w:rsidP="004A349F">
            <w:pPr>
              <w:pStyle w:val="Bullet1"/>
            </w:pPr>
            <w:r>
              <w:t xml:space="preserve">Practices that supported engagement in navigation </w:t>
            </w:r>
            <w:r w:rsidRPr="00D90749">
              <w:t xml:space="preserve">included making disabled people central to the planning process, building the capacity of disabled people and </w:t>
            </w:r>
            <w:r w:rsidR="00CB6CF1">
              <w:t xml:space="preserve">their </w:t>
            </w:r>
            <w:r w:rsidRPr="00D90749">
              <w:t xml:space="preserve">families to engage, having independent facilitation </w:t>
            </w:r>
            <w:r w:rsidR="008C3900">
              <w:t>(</w:t>
            </w:r>
            <w:r w:rsidRPr="00D90749">
              <w:t>although alternatives were</w:t>
            </w:r>
            <w:r w:rsidR="008C3900">
              <w:t xml:space="preserve"> also</w:t>
            </w:r>
            <w:r w:rsidRPr="00291808">
              <w:t xml:space="preserve"> raised</w:t>
            </w:r>
            <w:r w:rsidR="008C3900">
              <w:t>)</w:t>
            </w:r>
            <w:r w:rsidRPr="00291808">
              <w:t xml:space="preserve">, </w:t>
            </w:r>
            <w:r>
              <w:t xml:space="preserve">and </w:t>
            </w:r>
            <w:r w:rsidRPr="00291808">
              <w:t xml:space="preserve">having other parents who </w:t>
            </w:r>
            <w:r w:rsidR="00D91714">
              <w:t>had</w:t>
            </w:r>
            <w:r w:rsidRPr="00291808">
              <w:t xml:space="preserve"> been through EGL to walk alongside new </w:t>
            </w:r>
            <w:r w:rsidRPr="009B25D1">
              <w:t>people</w:t>
            </w:r>
            <w:r>
              <w:t>.</w:t>
            </w:r>
          </w:p>
          <w:p w:rsidR="004A399B" w:rsidRDefault="004A399B" w:rsidP="004A349F">
            <w:r w:rsidRPr="00C815B1">
              <w:t>Use of the funding</w:t>
            </w:r>
            <w:r w:rsidR="00C815B1">
              <w:t>:</w:t>
            </w:r>
            <w:r>
              <w:t xml:space="preserve"> </w:t>
            </w:r>
            <w:r w:rsidRPr="00EB6A68">
              <w:t xml:space="preserve"> </w:t>
            </w:r>
          </w:p>
          <w:p w:rsidR="004A399B" w:rsidRPr="007772DB" w:rsidRDefault="004A399B" w:rsidP="004A349F">
            <w:pPr>
              <w:pStyle w:val="Bullet1"/>
            </w:pPr>
            <w:r w:rsidRPr="0079699F">
              <w:rPr>
                <w:bCs/>
                <w:lang w:val="en-AU"/>
              </w:rPr>
              <w:t>Most participants had received funding</w:t>
            </w:r>
            <w:r w:rsidRPr="0079699F">
              <w:rPr>
                <w:lang w:val="en-AU"/>
              </w:rPr>
              <w:t>. As at 9 October 2015</w:t>
            </w:r>
            <w:r>
              <w:rPr>
                <w:lang w:val="en-AU"/>
              </w:rPr>
              <w:t>,</w:t>
            </w:r>
            <w:r w:rsidRPr="0079699F">
              <w:rPr>
                <w:lang w:val="en-AU"/>
              </w:rPr>
              <w:t xml:space="preserve"> 129</w:t>
            </w:r>
            <w:r>
              <w:rPr>
                <w:lang w:val="en-AU"/>
              </w:rPr>
              <w:t xml:space="preserve"> of the </w:t>
            </w:r>
            <w:r w:rsidRPr="0079699F">
              <w:rPr>
                <w:lang w:val="en-AU"/>
              </w:rPr>
              <w:t>1</w:t>
            </w:r>
            <w:r w:rsidRPr="0079699F">
              <w:t xml:space="preserve">75 </w:t>
            </w:r>
            <w:r w:rsidRPr="00BA65AD">
              <w:rPr>
                <w:lang w:val="en-AU"/>
              </w:rPr>
              <w:t xml:space="preserve">EGL participants had been allocated funding. This funding could </w:t>
            </w:r>
            <w:r w:rsidRPr="00BA65AD">
              <w:t>be used flexibly to purchase supports and services</w:t>
            </w:r>
            <w:r w:rsidRPr="007772DB">
              <w:rPr>
                <w:lang w:val="en-AU"/>
              </w:rPr>
              <w:t xml:space="preserve">. </w:t>
            </w:r>
          </w:p>
          <w:p w:rsidR="00BA3E6E" w:rsidRPr="004A349F" w:rsidRDefault="004A399B" w:rsidP="004A349F">
            <w:pPr>
              <w:pStyle w:val="Bullet1"/>
            </w:pPr>
            <w:r w:rsidRPr="004A349F">
              <w:t xml:space="preserve">Being financially literate and </w:t>
            </w:r>
            <w:r w:rsidRPr="00D14A0A">
              <w:t>well</w:t>
            </w:r>
            <w:r w:rsidR="00D14A0A">
              <w:t xml:space="preserve"> </w:t>
            </w:r>
            <w:r w:rsidRPr="00D14A0A">
              <w:t>resourced</w:t>
            </w:r>
            <w:r w:rsidRPr="004A349F">
              <w:t xml:space="preserve"> assisted people to take</w:t>
            </w:r>
            <w:r w:rsidR="006B6C8D">
              <w:t xml:space="preserve"> up the funding and manage it. </w:t>
            </w:r>
            <w:r w:rsidRPr="004A349F">
              <w:t>There were practices that supported disabled people and families but there was room to improve</w:t>
            </w:r>
            <w:r w:rsidR="008C7AEF">
              <w:t>.</w:t>
            </w:r>
            <w:r w:rsidR="00BA3E6E" w:rsidRPr="004A349F">
              <w:t xml:space="preserve"> </w:t>
            </w:r>
          </w:p>
          <w:p w:rsidR="004A399B" w:rsidRPr="00EB6A68" w:rsidRDefault="004A399B" w:rsidP="004A399B">
            <w:pPr>
              <w:pStyle w:val="Bullet1"/>
            </w:pPr>
            <w:r w:rsidRPr="004A349F">
              <w:rPr>
                <w:rFonts w:eastAsiaTheme="minorEastAsia"/>
              </w:rPr>
              <w:t xml:space="preserve">The amount of funding </w:t>
            </w:r>
            <w:r w:rsidR="00A46338">
              <w:rPr>
                <w:rFonts w:eastAsiaTheme="minorEastAsia"/>
              </w:rPr>
              <w:t xml:space="preserve">may </w:t>
            </w:r>
            <w:r w:rsidR="00AB2B8A">
              <w:rPr>
                <w:rFonts w:eastAsiaTheme="minorEastAsia"/>
              </w:rPr>
              <w:t xml:space="preserve">have </w:t>
            </w:r>
            <w:r w:rsidR="00A46338">
              <w:rPr>
                <w:rFonts w:eastAsiaTheme="minorEastAsia"/>
              </w:rPr>
              <w:t>be</w:t>
            </w:r>
            <w:r w:rsidR="00AB2B8A">
              <w:rPr>
                <w:rFonts w:eastAsiaTheme="minorEastAsia"/>
              </w:rPr>
              <w:t>en</w:t>
            </w:r>
            <w:r w:rsidR="00A46338" w:rsidRPr="004A349F">
              <w:rPr>
                <w:rFonts w:eastAsiaTheme="minorEastAsia"/>
              </w:rPr>
              <w:t xml:space="preserve"> </w:t>
            </w:r>
            <w:r w:rsidRPr="004A349F">
              <w:rPr>
                <w:rFonts w:eastAsiaTheme="minorEastAsia"/>
              </w:rPr>
              <w:t xml:space="preserve">insufficient in some contexts. These included </w:t>
            </w:r>
            <w:r w:rsidR="00A46338">
              <w:rPr>
                <w:rFonts w:eastAsiaTheme="minorEastAsia"/>
              </w:rPr>
              <w:t xml:space="preserve">contexts </w:t>
            </w:r>
            <w:r w:rsidRPr="004A349F">
              <w:rPr>
                <w:rFonts w:eastAsiaTheme="minorEastAsia"/>
              </w:rPr>
              <w:t xml:space="preserve">where the young person wanted to live independently in the community </w:t>
            </w:r>
            <w:r w:rsidR="00CB6CF1">
              <w:rPr>
                <w:rFonts w:eastAsiaTheme="minorEastAsia"/>
              </w:rPr>
              <w:t xml:space="preserve">but </w:t>
            </w:r>
            <w:r w:rsidRPr="004A349F">
              <w:rPr>
                <w:rFonts w:eastAsiaTheme="minorEastAsia"/>
              </w:rPr>
              <w:t xml:space="preserve">the cost was a significant barrier and </w:t>
            </w:r>
            <w:r w:rsidRPr="00D14A0A">
              <w:rPr>
                <w:rFonts w:eastAsiaTheme="minorEastAsia"/>
              </w:rPr>
              <w:t xml:space="preserve">where families were on lower incomes </w:t>
            </w:r>
            <w:r w:rsidR="00CB6CF1" w:rsidRPr="00D14A0A">
              <w:rPr>
                <w:rFonts w:eastAsiaTheme="minorEastAsia"/>
              </w:rPr>
              <w:t xml:space="preserve">and </w:t>
            </w:r>
            <w:r w:rsidRPr="00D14A0A">
              <w:rPr>
                <w:rFonts w:eastAsiaTheme="minorEastAsia"/>
              </w:rPr>
              <w:t>the amount of funding</w:t>
            </w:r>
            <w:r w:rsidRPr="004A349F">
              <w:rPr>
                <w:rFonts w:eastAsiaTheme="minorEastAsia"/>
              </w:rPr>
              <w:t xml:space="preserve"> they received may </w:t>
            </w:r>
            <w:r w:rsidR="00D14A0A">
              <w:rPr>
                <w:rFonts w:eastAsiaTheme="minorEastAsia"/>
              </w:rPr>
              <w:t>have been</w:t>
            </w:r>
            <w:r w:rsidRPr="004A349F">
              <w:rPr>
                <w:rFonts w:eastAsiaTheme="minorEastAsia"/>
              </w:rPr>
              <w:t xml:space="preserve"> insufficient. The funding may be insufficient to support disabled people</w:t>
            </w:r>
            <w:r w:rsidR="00F65CDE">
              <w:rPr>
                <w:rFonts w:eastAsiaTheme="minorEastAsia"/>
              </w:rPr>
              <w:t>’</w:t>
            </w:r>
            <w:r w:rsidRPr="004A349F">
              <w:rPr>
                <w:rFonts w:eastAsiaTheme="minorEastAsia"/>
              </w:rPr>
              <w:t>s choices where family cannot be involved in the day</w:t>
            </w:r>
            <w:r w:rsidR="00E50873">
              <w:rPr>
                <w:rFonts w:eastAsiaTheme="minorEastAsia"/>
              </w:rPr>
              <w:t>-</w:t>
            </w:r>
            <w:r w:rsidRPr="004A349F">
              <w:rPr>
                <w:rFonts w:eastAsiaTheme="minorEastAsia"/>
              </w:rPr>
              <w:t>to</w:t>
            </w:r>
            <w:r w:rsidR="00E50873">
              <w:rPr>
                <w:rFonts w:eastAsiaTheme="minorEastAsia"/>
              </w:rPr>
              <w:t>-</w:t>
            </w:r>
            <w:r w:rsidRPr="004A349F">
              <w:rPr>
                <w:rFonts w:eastAsiaTheme="minorEastAsia"/>
              </w:rPr>
              <w:t xml:space="preserve">day care of their young disabled. </w:t>
            </w:r>
            <w:r w:rsidR="008C3900">
              <w:rPr>
                <w:rFonts w:eastAsiaTheme="minorEastAsia"/>
              </w:rPr>
              <w:t xml:space="preserve">Some interviewees reported that </w:t>
            </w:r>
            <w:r w:rsidR="008C3900">
              <w:t>t</w:t>
            </w:r>
            <w:r w:rsidRPr="004A349F">
              <w:t>aking up Funded</w:t>
            </w:r>
            <w:r w:rsidRPr="00EB6A68">
              <w:t xml:space="preserve"> Family Care</w:t>
            </w:r>
            <w:r w:rsidR="0041458E">
              <w:t xml:space="preserve"> </w:t>
            </w:r>
            <w:r w:rsidRPr="00EB6A68">
              <w:t xml:space="preserve">limited the overall pool of funding but </w:t>
            </w:r>
            <w:r w:rsidR="008C3900">
              <w:t xml:space="preserve">the </w:t>
            </w:r>
            <w:r w:rsidRPr="00EB6A68">
              <w:t>families did not always feel they had an alternative</w:t>
            </w:r>
            <w:r w:rsidR="009A4FD7">
              <w:t>.</w:t>
            </w:r>
          </w:p>
          <w:p w:rsidR="00B92622" w:rsidRDefault="004A399B" w:rsidP="0034153B">
            <w:pPr>
              <w:pStyle w:val="Bullet1"/>
            </w:pPr>
            <w:r w:rsidRPr="00EB6A68">
              <w:t xml:space="preserve">Families </w:t>
            </w:r>
            <w:r w:rsidR="00AB2B8A" w:rsidRPr="00EB6A68">
              <w:t>ha</w:t>
            </w:r>
            <w:r w:rsidR="00AB2B8A">
              <w:t>d</w:t>
            </w:r>
            <w:r w:rsidR="00AB2B8A" w:rsidRPr="00EB6A68">
              <w:t xml:space="preserve"> </w:t>
            </w:r>
            <w:r w:rsidRPr="00EB6A68">
              <w:t xml:space="preserve">some useful sources of advice and guidance but more </w:t>
            </w:r>
            <w:r w:rsidR="00AB2B8A">
              <w:t>was</w:t>
            </w:r>
            <w:r w:rsidR="00AB2B8A" w:rsidRPr="00EB6A68">
              <w:t xml:space="preserve"> </w:t>
            </w:r>
            <w:r w:rsidRPr="00EB6A68">
              <w:t>needed</w:t>
            </w:r>
            <w:r>
              <w:t>. MIC</w:t>
            </w:r>
            <w:r w:rsidRPr="00EB6A68">
              <w:t xml:space="preserve"> </w:t>
            </w:r>
            <w:r w:rsidR="00AB2B8A">
              <w:t>w</w:t>
            </w:r>
            <w:r w:rsidR="009A4FD7">
              <w:t>as</w:t>
            </w:r>
            <w:r w:rsidRPr="00EB6A68">
              <w:t xml:space="preserve"> instrumental in advising families</w:t>
            </w:r>
            <w:r w:rsidR="009A4FD7">
              <w:t>,</w:t>
            </w:r>
            <w:r w:rsidRPr="00EB6A68">
              <w:t xml:space="preserve"> and the purchas</w:t>
            </w:r>
            <w:r>
              <w:t>ing advisory panel work</w:t>
            </w:r>
            <w:r w:rsidR="00AB2B8A">
              <w:t>ed</w:t>
            </w:r>
            <w:r>
              <w:t xml:space="preserve"> well</w:t>
            </w:r>
            <w:r w:rsidR="009A4FD7">
              <w:t>,</w:t>
            </w:r>
            <w:r>
              <w:t xml:space="preserve"> but f</w:t>
            </w:r>
            <w:r w:rsidRPr="00EB6A68">
              <w:t>amilies were not always clear about why some services were funded and others were not</w:t>
            </w:r>
            <w:r>
              <w:t xml:space="preserve">. </w:t>
            </w:r>
            <w:r w:rsidRPr="00EB6A68">
              <w:t xml:space="preserve">There </w:t>
            </w:r>
            <w:r w:rsidR="00AB2B8A">
              <w:t>was</w:t>
            </w:r>
            <w:r w:rsidRPr="00EB6A68">
              <w:t xml:space="preserve"> a need to clarify elements of the purchasing guidelines</w:t>
            </w:r>
            <w:r>
              <w:t xml:space="preserve">. </w:t>
            </w:r>
            <w:r w:rsidRPr="00EB6A68">
              <w:t xml:space="preserve"> </w:t>
            </w:r>
          </w:p>
        </w:tc>
      </w:tr>
    </w:tbl>
    <w:p w:rsidR="00346C39" w:rsidRDefault="00346C39" w:rsidP="00346C39"/>
    <w:p w:rsidR="00346C39" w:rsidRPr="00346C39" w:rsidRDefault="00346C39" w:rsidP="00346C39"/>
    <w:p w:rsidR="0044736E" w:rsidRDefault="0044736E" w:rsidP="0044736E">
      <w:pPr>
        <w:pStyle w:val="Heading2"/>
      </w:pPr>
      <w:bookmarkStart w:id="34" w:name="_Toc476816884"/>
      <w:r>
        <w:lastRenderedPageBreak/>
        <w:t>Engaging and planning with EGL</w:t>
      </w:r>
      <w:bookmarkEnd w:id="33"/>
      <w:r w:rsidR="00250B6D">
        <w:t xml:space="preserve"> </w:t>
      </w:r>
      <w:r w:rsidR="00AB2B8A">
        <w:t>was</w:t>
      </w:r>
      <w:r w:rsidR="00F2397F">
        <w:t xml:space="preserve"> a</w:t>
      </w:r>
      <w:r w:rsidR="00AB2B8A">
        <w:t xml:space="preserve"> </w:t>
      </w:r>
      <w:r w:rsidR="00250B6D">
        <w:t>largely positive</w:t>
      </w:r>
      <w:r w:rsidR="00F2397F">
        <w:t xml:space="preserve"> experience</w:t>
      </w:r>
      <w:bookmarkEnd w:id="34"/>
    </w:p>
    <w:p w:rsidR="0044736E" w:rsidRDefault="0044736E" w:rsidP="0044736E">
      <w:pPr>
        <w:pStyle w:val="Heading3"/>
      </w:pPr>
      <w:r>
        <w:t>Across the Demonstration most EGL participants had a navigator</w:t>
      </w:r>
    </w:p>
    <w:p w:rsidR="0044736E" w:rsidRDefault="0044736E" w:rsidP="0044736E">
      <w:r>
        <w:t xml:space="preserve">Most (152) of the 175 EGL participants </w:t>
      </w:r>
      <w:r w:rsidRPr="00646D79">
        <w:rPr>
          <w:bCs/>
          <w:lang w:val="en-AU"/>
        </w:rPr>
        <w:t xml:space="preserve">as </w:t>
      </w:r>
      <w:r w:rsidR="009A4FD7">
        <w:rPr>
          <w:bCs/>
          <w:lang w:val="en-AU"/>
        </w:rPr>
        <w:t xml:space="preserve">at </w:t>
      </w:r>
      <w:r w:rsidRPr="00646D79">
        <w:rPr>
          <w:bCs/>
          <w:lang w:val="en-AU"/>
        </w:rPr>
        <w:t>9 October 2015</w:t>
      </w:r>
      <w:r>
        <w:t xml:space="preserve"> had a navigator. Of this number</w:t>
      </w:r>
      <w:r w:rsidR="009A4FD7">
        <w:t>,</w:t>
      </w:r>
      <w:r>
        <w:t xml:space="preserve"> nine were listed </w:t>
      </w:r>
      <w:r w:rsidR="009A4FD7">
        <w:t xml:space="preserve">as </w:t>
      </w:r>
      <w:r w:rsidR="003655C0">
        <w:t>‘</w:t>
      </w:r>
      <w:r>
        <w:t>navigator only</w:t>
      </w:r>
      <w:r w:rsidR="003655C0">
        <w:t>’</w:t>
      </w:r>
      <w:r w:rsidR="009A4FD7">
        <w:t>; t</w:t>
      </w:r>
      <w:r>
        <w:t>hat is</w:t>
      </w:r>
      <w:r w:rsidR="009A4FD7">
        <w:t>,</w:t>
      </w:r>
      <w:r>
        <w:t xml:space="preserve"> they were not receiving EGL funding. </w:t>
      </w:r>
    </w:p>
    <w:p w:rsidR="0044736E" w:rsidRDefault="0044736E" w:rsidP="0044736E">
      <w:pPr>
        <w:rPr>
          <w:bCs/>
          <w:lang w:val="en-AU"/>
        </w:rPr>
      </w:pPr>
      <w:r>
        <w:t xml:space="preserve">Not everyone who was eligible to be part of the Demonstration has engaged with a navigator. Of the 175 </w:t>
      </w:r>
      <w:r w:rsidRPr="00646D79">
        <w:rPr>
          <w:bCs/>
          <w:lang w:val="en-AU"/>
        </w:rPr>
        <w:t xml:space="preserve">EGL participants as </w:t>
      </w:r>
      <w:r w:rsidR="009A4FD7">
        <w:rPr>
          <w:bCs/>
          <w:lang w:val="en-AU"/>
        </w:rPr>
        <w:t xml:space="preserve">at </w:t>
      </w:r>
      <w:r w:rsidRPr="00646D79">
        <w:rPr>
          <w:bCs/>
          <w:lang w:val="en-AU"/>
        </w:rPr>
        <w:t>9 October 2015, 12 had chosen not to take up navigation but eight had taken up the EGL funding.</w:t>
      </w:r>
      <w:r>
        <w:rPr>
          <w:bCs/>
          <w:lang w:val="en-AU"/>
        </w:rPr>
        <w:t xml:space="preserve"> A further nine people did not have navigators assigned to them because they were newly referred, were in the process of choosing a navigator, or were listed as not ready to engage with a navigator. In two more cases it was unclear why they did not have a navigator. An additional three EGL participants had an external navigator. </w:t>
      </w:r>
    </w:p>
    <w:p w:rsidR="0044736E" w:rsidRDefault="0044736E" w:rsidP="0044736E">
      <w:pPr>
        <w:pStyle w:val="Heading3"/>
      </w:pPr>
      <w:bookmarkStart w:id="35" w:name="_Toc446512312"/>
      <w:r>
        <w:t>Rationale for</w:t>
      </w:r>
      <w:bookmarkEnd w:id="35"/>
      <w:r>
        <w:t xml:space="preserve"> whether or not to engage with EGL varied </w:t>
      </w:r>
    </w:p>
    <w:p w:rsidR="0044736E" w:rsidRPr="00B2527D" w:rsidRDefault="0044736E" w:rsidP="0044736E">
      <w:pPr>
        <w:rPr>
          <w:lang w:eastAsia="en-AU"/>
        </w:rPr>
      </w:pPr>
      <w:r>
        <w:rPr>
          <w:lang w:eastAsia="en-AU"/>
        </w:rPr>
        <w:t xml:space="preserve">The case study research explored disabled people’s and their families’ rationale for engaging </w:t>
      </w:r>
      <w:r w:rsidR="00F57738">
        <w:rPr>
          <w:lang w:eastAsia="en-AU"/>
        </w:rPr>
        <w:t>or not</w:t>
      </w:r>
      <w:r>
        <w:rPr>
          <w:lang w:eastAsia="en-AU"/>
        </w:rPr>
        <w:t xml:space="preserve"> with the navigators and </w:t>
      </w:r>
      <w:r w:rsidR="00F57738">
        <w:rPr>
          <w:lang w:eastAsia="en-AU"/>
        </w:rPr>
        <w:t xml:space="preserve">the </w:t>
      </w:r>
      <w:r>
        <w:rPr>
          <w:lang w:eastAsia="en-AU"/>
        </w:rPr>
        <w:t>planning</w:t>
      </w:r>
      <w:r w:rsidR="00F57738">
        <w:rPr>
          <w:lang w:eastAsia="en-AU"/>
        </w:rPr>
        <w:t xml:space="preserve"> process</w:t>
      </w:r>
      <w:r>
        <w:rPr>
          <w:lang w:eastAsia="en-AU"/>
        </w:rPr>
        <w:t>.</w:t>
      </w:r>
    </w:p>
    <w:p w:rsidR="0044736E" w:rsidRDefault="0044736E" w:rsidP="00DA6A0D">
      <w:pPr>
        <w:pStyle w:val="Heading4"/>
      </w:pPr>
      <w:r>
        <w:t xml:space="preserve">Families were often sceptical about EGL when they first heard about it </w:t>
      </w:r>
      <w:r w:rsidR="00944044">
        <w:t>but</w:t>
      </w:r>
      <w:r w:rsidR="000A6034">
        <w:t xml:space="preserve"> </w:t>
      </w:r>
      <w:r w:rsidR="00516AEE">
        <w:t>those who engaged</w:t>
      </w:r>
      <w:r w:rsidR="00944044">
        <w:t xml:space="preserve"> thought it might improve outcomes </w:t>
      </w:r>
    </w:p>
    <w:p w:rsidR="0044736E" w:rsidRDefault="0044736E" w:rsidP="0044736E">
      <w:r>
        <w:rPr>
          <w:lang w:eastAsia="en-AU"/>
        </w:rPr>
        <w:t xml:space="preserve">Across the cases families typically reported viewing EGL with scepticism or wariness when they initially heard about the Demonstration. </w:t>
      </w:r>
      <w:r w:rsidRPr="00533765">
        <w:t xml:space="preserve">Concerns were specific to the individual families </w:t>
      </w:r>
      <w:r w:rsidR="00CD6A04">
        <w:t>eg</w:t>
      </w:r>
      <w:r w:rsidRPr="00533765">
        <w:t xml:space="preserve"> fear of the unknown, fear of </w:t>
      </w:r>
      <w:r>
        <w:t>managing</w:t>
      </w:r>
      <w:r w:rsidRPr="00533765">
        <w:t xml:space="preserve"> the money, fear the good parts of the old system would be lost, cynicism </w:t>
      </w:r>
      <w:r w:rsidR="00944044">
        <w:t>EGL</w:t>
      </w:r>
      <w:r w:rsidRPr="00533765">
        <w:t xml:space="preserve"> would live up to the hype.</w:t>
      </w:r>
      <w:r>
        <w:t xml:space="preserve"> For example, one parent said her initial thoughts were </w:t>
      </w:r>
      <w:r w:rsidRPr="004F58C3">
        <w:rPr>
          <w:i/>
        </w:rPr>
        <w:t>“</w:t>
      </w:r>
      <w:r w:rsidRPr="00604DD4">
        <w:rPr>
          <w:i/>
        </w:rPr>
        <w:t>oh</w:t>
      </w:r>
      <w:r w:rsidRPr="004F58C3">
        <w:rPr>
          <w:i/>
        </w:rPr>
        <w:t xml:space="preserve"> no not another thing people are trying to make work that then falls flat on its face”</w:t>
      </w:r>
      <w:r>
        <w:t>.</w:t>
      </w:r>
    </w:p>
    <w:p w:rsidR="0044736E" w:rsidRDefault="00944044" w:rsidP="0044736E">
      <w:pPr>
        <w:rPr>
          <w:lang w:eastAsia="en-AU"/>
        </w:rPr>
      </w:pPr>
      <w:r>
        <w:t>In the cases where families ag</w:t>
      </w:r>
      <w:r w:rsidRPr="009C4673">
        <w:t>reed to participate</w:t>
      </w:r>
      <w:r>
        <w:t xml:space="preserve"> in EGL they did so</w:t>
      </w:r>
      <w:r w:rsidRPr="009C4673">
        <w:t xml:space="preserve"> because they believed EGL would allow them to create a life for their </w:t>
      </w:r>
      <w:r>
        <w:t>disabled person</w:t>
      </w:r>
      <w:r w:rsidRPr="009C4673">
        <w:t xml:space="preserve"> in the community</w:t>
      </w:r>
      <w:r>
        <w:t xml:space="preserve"> with</w:t>
      </w:r>
      <w:r w:rsidRPr="009C4673">
        <w:t xml:space="preserve"> more choice and control</w:t>
      </w:r>
      <w:r>
        <w:t xml:space="preserve"> over what they did and with whom. </w:t>
      </w:r>
      <w:r w:rsidRPr="00BD5034">
        <w:t>The families and</w:t>
      </w:r>
      <w:r>
        <w:t>,</w:t>
      </w:r>
      <w:r w:rsidRPr="00BD5034">
        <w:t xml:space="preserve"> where possible</w:t>
      </w:r>
      <w:r>
        <w:t>,</w:t>
      </w:r>
      <w:r w:rsidRPr="00BD5034">
        <w:t xml:space="preserve"> the disabled person expressed a desire for the disabled person to live as normal a life as possible in the community</w:t>
      </w:r>
      <w:r>
        <w:t>.</w:t>
      </w:r>
      <w:r>
        <w:rPr>
          <w:lang w:eastAsia="en-AU"/>
        </w:rPr>
        <w:t xml:space="preserve"> </w:t>
      </w:r>
      <w:r w:rsidR="0064424E">
        <w:rPr>
          <w:lang w:eastAsia="en-AU"/>
        </w:rPr>
        <w:t>For example,</w:t>
      </w:r>
      <w:r>
        <w:rPr>
          <w:lang w:eastAsia="en-AU"/>
        </w:rPr>
        <w:t xml:space="preserve"> a parent of a young person with a profound intellectual disability said:</w:t>
      </w:r>
    </w:p>
    <w:p w:rsidR="0044736E" w:rsidRDefault="003655F4" w:rsidP="004D57A8">
      <w:pPr>
        <w:pStyle w:val="Quote"/>
        <w:rPr>
          <w:lang w:eastAsia="en-AU"/>
        </w:rPr>
      </w:pPr>
      <w:r>
        <w:t>We just didn’</w:t>
      </w:r>
      <w:r w:rsidR="0091285E">
        <w:t xml:space="preserve">t </w:t>
      </w:r>
      <w:r w:rsidR="00950F45">
        <w:t>–</w:t>
      </w:r>
      <w:r w:rsidR="0091285E">
        <w:t xml:space="preserve"> we couldn’</w:t>
      </w:r>
      <w:r w:rsidR="0044736E" w:rsidRPr="00064BCA">
        <w:t xml:space="preserve">t imagine </w:t>
      </w:r>
      <w:r w:rsidR="0044736E" w:rsidRPr="00934267">
        <w:t>[our young person]</w:t>
      </w:r>
      <w:r w:rsidR="0044736E" w:rsidRPr="00064BCA">
        <w:t xml:space="preserve"> going into like a day base or something like that </w:t>
      </w:r>
      <w:r w:rsidR="00950F45">
        <w:t>–</w:t>
      </w:r>
      <w:r w:rsidR="00FC7C03">
        <w:rPr>
          <w:b/>
          <w:color w:val="FF0000"/>
        </w:rPr>
        <w:t xml:space="preserve"> </w:t>
      </w:r>
      <w:r w:rsidR="00FC7C03" w:rsidRPr="00064BCA">
        <w:t>you</w:t>
      </w:r>
      <w:r w:rsidR="0091285E">
        <w:t xml:space="preserve"> know. </w:t>
      </w:r>
      <w:r w:rsidR="0044736E" w:rsidRPr="00064BCA">
        <w:t xml:space="preserve">And look, for some people the day base is a great network well, but for us, we just wanted </w:t>
      </w:r>
      <w:r w:rsidR="00950F45">
        <w:t>–</w:t>
      </w:r>
      <w:r w:rsidR="0044736E" w:rsidRPr="00064BCA">
        <w:t xml:space="preserve"> we wanted </w:t>
      </w:r>
      <w:r w:rsidR="0044736E" w:rsidRPr="00934267">
        <w:t>[our young person</w:t>
      </w:r>
      <w:r w:rsidR="00FC7C03" w:rsidRPr="00934267">
        <w:t>]</w:t>
      </w:r>
      <w:r w:rsidR="00FC7C03" w:rsidRPr="00064BCA">
        <w:t xml:space="preserve"> to</w:t>
      </w:r>
      <w:r w:rsidR="0044736E" w:rsidRPr="00064BCA">
        <w:t xml:space="preserve"> be out and about and doing and </w:t>
      </w:r>
      <w:r w:rsidR="00950F45">
        <w:t>–</w:t>
      </w:r>
      <w:r w:rsidR="00250B6D">
        <w:t xml:space="preserve"> </w:t>
      </w:r>
      <w:r w:rsidR="00250B6D" w:rsidRPr="00064BCA">
        <w:t>so</w:t>
      </w:r>
      <w:r w:rsidR="0044736E" w:rsidRPr="00064BCA">
        <w:t xml:space="preserve"> the timing of Enabling Good Lives for our family and the fact that we met the criteria was huge.</w:t>
      </w:r>
      <w:r w:rsidR="0044736E">
        <w:t xml:space="preserve"> </w:t>
      </w:r>
      <w:r w:rsidR="0091285E">
        <w:t>And we’</w:t>
      </w:r>
      <w:r w:rsidR="0044736E" w:rsidRPr="00064BCA">
        <w:t xml:space="preserve">re so thankful that we were able to jump </w:t>
      </w:r>
      <w:r w:rsidR="0044736E" w:rsidRPr="003655C0">
        <w:t>on bo</w:t>
      </w:r>
      <w:r w:rsidR="0044736E" w:rsidRPr="00064BCA">
        <w:t xml:space="preserve">ard.  </w:t>
      </w:r>
    </w:p>
    <w:p w:rsidR="0044736E" w:rsidRDefault="0044736E" w:rsidP="0044736E">
      <w:pPr>
        <w:rPr>
          <w:lang w:eastAsia="en-AU"/>
        </w:rPr>
      </w:pPr>
      <w:r>
        <w:rPr>
          <w:lang w:eastAsia="en-AU"/>
        </w:rPr>
        <w:t xml:space="preserve">The families who </w:t>
      </w:r>
      <w:r w:rsidR="009B6C4F">
        <w:rPr>
          <w:lang w:eastAsia="en-AU"/>
        </w:rPr>
        <w:t xml:space="preserve">engaged </w:t>
      </w:r>
      <w:r>
        <w:rPr>
          <w:lang w:eastAsia="en-AU"/>
        </w:rPr>
        <w:t xml:space="preserve">in planning shared some characteristics: </w:t>
      </w:r>
    </w:p>
    <w:p w:rsidR="0044736E" w:rsidRDefault="0044736E" w:rsidP="0044736E">
      <w:pPr>
        <w:pStyle w:val="Bullet1"/>
      </w:pPr>
      <w:r>
        <w:t>The p</w:t>
      </w:r>
      <w:r w:rsidRPr="00BD5034">
        <w:t>arents all had a strong sense of agency</w:t>
      </w:r>
      <w:r>
        <w:t>. All the parents interviewed described themselves as proactive in searching for something better for their young person.</w:t>
      </w:r>
    </w:p>
    <w:p w:rsidR="0044736E" w:rsidRDefault="0044736E" w:rsidP="0044736E">
      <w:pPr>
        <w:pStyle w:val="Bullet1"/>
      </w:pPr>
      <w:r w:rsidRPr="00BD5034">
        <w:lastRenderedPageBreak/>
        <w:t>Parents all had an expectation that their young person would live in the community and learn and grow</w:t>
      </w:r>
      <w:r>
        <w:t>.</w:t>
      </w:r>
      <w:r w:rsidR="0091285E">
        <w:t xml:space="preserve"> </w:t>
      </w:r>
      <w:r w:rsidRPr="00BD5034">
        <w:t xml:space="preserve">They all felt this could </w:t>
      </w:r>
      <w:r w:rsidRPr="003E523A">
        <w:t>happen</w:t>
      </w:r>
      <w:r w:rsidRPr="00BD5034">
        <w:t xml:space="preserve"> with the right support.</w:t>
      </w:r>
      <w:r>
        <w:t xml:space="preserve"> They wanted their young person to do something similar to what other young people their age were doing. </w:t>
      </w:r>
      <w:r w:rsidR="0064424E">
        <w:t>For example,</w:t>
      </w:r>
      <w:r>
        <w:t xml:space="preserve"> the mother of a young person with a profound intellectual disability felt it was important to think of what is possible. She said</w:t>
      </w:r>
      <w:r w:rsidR="003655F4">
        <w:t>,</w:t>
      </w:r>
      <w:r>
        <w:t xml:space="preserve"> “</w:t>
      </w:r>
      <w:r w:rsidRPr="003E523A">
        <w:rPr>
          <w:i/>
        </w:rPr>
        <w:t>You might think well my kid can’t. No</w:t>
      </w:r>
      <w:r w:rsidR="003655F4">
        <w:rPr>
          <w:i/>
        </w:rPr>
        <w:t>,</w:t>
      </w:r>
      <w:r w:rsidRPr="003E523A">
        <w:rPr>
          <w:i/>
        </w:rPr>
        <w:t xml:space="preserve"> your kid can. Anything is possible. Anything is possible.”</w:t>
      </w:r>
      <w:r>
        <w:t xml:space="preserve"> She added that others may not ag</w:t>
      </w:r>
      <w:r w:rsidRPr="00604DD4">
        <w:t>ree</w:t>
      </w:r>
      <w:r w:rsidR="00604DD4">
        <w:t>:</w:t>
      </w:r>
      <w:r>
        <w:t xml:space="preserve"> “</w:t>
      </w:r>
      <w:r w:rsidRPr="003E523A">
        <w:rPr>
          <w:i/>
        </w:rPr>
        <w:t>I can recall we talked about flatting</w:t>
      </w:r>
      <w:r w:rsidR="003655F4">
        <w:rPr>
          <w:i/>
        </w:rPr>
        <w:t>.</w:t>
      </w:r>
      <w:r w:rsidRPr="003E523A">
        <w:rPr>
          <w:i/>
        </w:rPr>
        <w:t xml:space="preserve"> </w:t>
      </w:r>
      <w:r w:rsidR="003655F4">
        <w:rPr>
          <w:i/>
        </w:rPr>
        <w:t>T</w:t>
      </w:r>
      <w:r w:rsidRPr="003E523A">
        <w:rPr>
          <w:i/>
        </w:rPr>
        <w:t>here was some discussion at Life</w:t>
      </w:r>
      <w:r w:rsidR="004A14CD">
        <w:rPr>
          <w:i/>
        </w:rPr>
        <w:t>L</w:t>
      </w:r>
      <w:r w:rsidRPr="003E523A">
        <w:rPr>
          <w:i/>
        </w:rPr>
        <w:t>inks</w:t>
      </w:r>
      <w:r w:rsidR="00950F45">
        <w:rPr>
          <w:i/>
        </w:rPr>
        <w:t xml:space="preserve"> </w:t>
      </w:r>
      <w:r w:rsidR="00950F45">
        <w:t>[NASC]</w:t>
      </w:r>
      <w:r w:rsidRPr="003E523A">
        <w:rPr>
          <w:i/>
        </w:rPr>
        <w:t xml:space="preserve"> – </w:t>
      </w:r>
      <w:r w:rsidR="00604DD4">
        <w:rPr>
          <w:i/>
        </w:rPr>
        <w:t>‘</w:t>
      </w:r>
      <w:r w:rsidRPr="00604DD4">
        <w:rPr>
          <w:i/>
        </w:rPr>
        <w:t>oh if</w:t>
      </w:r>
      <w:r w:rsidRPr="003E523A">
        <w:rPr>
          <w:i/>
        </w:rPr>
        <w:t xml:space="preserve"> he goes flatting</w:t>
      </w:r>
      <w:r w:rsidR="00604DD4">
        <w:rPr>
          <w:i/>
        </w:rPr>
        <w:t>’</w:t>
      </w:r>
      <w:r w:rsidRPr="003E523A">
        <w:rPr>
          <w:i/>
        </w:rPr>
        <w:t xml:space="preserve"> – that sort of thin</w:t>
      </w:r>
      <w:r w:rsidRPr="00604DD4">
        <w:rPr>
          <w:i/>
        </w:rPr>
        <w:t>g</w:t>
      </w:r>
      <w:r w:rsidR="00604DD4">
        <w:rPr>
          <w:i/>
        </w:rPr>
        <w:t>.</w:t>
      </w:r>
      <w:r w:rsidRPr="00604DD4">
        <w:rPr>
          <w:i/>
        </w:rPr>
        <w:t>”</w:t>
      </w:r>
      <w:r>
        <w:t xml:space="preserve"> </w:t>
      </w:r>
    </w:p>
    <w:p w:rsidR="0044736E" w:rsidRPr="007603D6" w:rsidRDefault="003655F4" w:rsidP="0044736E">
      <w:pPr>
        <w:pStyle w:val="Bullet1"/>
      </w:pPr>
      <w:r>
        <w:t xml:space="preserve">They </w:t>
      </w:r>
      <w:r w:rsidR="0044736E" w:rsidRPr="007603D6">
        <w:t>were unhappy with where life was at for their disabled person prior to EGL</w:t>
      </w:r>
      <w:r w:rsidR="001723FA">
        <w:t xml:space="preserve">. </w:t>
      </w:r>
    </w:p>
    <w:p w:rsidR="0044736E" w:rsidRDefault="0044736E" w:rsidP="00DA6A0D">
      <w:pPr>
        <w:pStyle w:val="Heading4"/>
      </w:pPr>
      <w:r>
        <w:t>The mind-sets of the families who did not engage with EGL or had made limited change were different from those who did engage</w:t>
      </w:r>
    </w:p>
    <w:p w:rsidR="0044736E" w:rsidRDefault="0044736E" w:rsidP="0044736E">
      <w:r w:rsidRPr="00FD5499">
        <w:t xml:space="preserve">All the families </w:t>
      </w:r>
      <w:r>
        <w:t xml:space="preserve">who placed their young person in residential care </w:t>
      </w:r>
      <w:r w:rsidRPr="00FD5499">
        <w:t>had a plan</w:t>
      </w:r>
      <w:r>
        <w:t xml:space="preserve"> of action</w:t>
      </w:r>
      <w:r w:rsidRPr="00FD5499">
        <w:t xml:space="preserve"> for their young person but this didn’t necessarily involve EGL</w:t>
      </w:r>
      <w:r>
        <w:t xml:space="preserve">. </w:t>
      </w:r>
      <w:r w:rsidRPr="00065824">
        <w:t>Only one of the families had engaged with</w:t>
      </w:r>
      <w:r>
        <w:t xml:space="preserve"> EGL and </w:t>
      </w:r>
      <w:r w:rsidRPr="00065824">
        <w:t>a navigator.</w:t>
      </w:r>
      <w:r>
        <w:t xml:space="preserve"> All of the young people in these cases had previously attended special education schools. </w:t>
      </w:r>
    </w:p>
    <w:p w:rsidR="0044736E" w:rsidRPr="00065824" w:rsidRDefault="0044736E" w:rsidP="0044736E">
      <w:r>
        <w:t xml:space="preserve">When looking at the two cases where the families had not engaged or were reluctant to engage in navigation some common themes emerged.  </w:t>
      </w:r>
    </w:p>
    <w:p w:rsidR="0044736E" w:rsidRDefault="0044736E" w:rsidP="0044736E">
      <w:pPr>
        <w:pStyle w:val="Heading7"/>
      </w:pPr>
      <w:r>
        <w:t>Non-engagers had limited or no contact with navigators and were not open to navigation</w:t>
      </w:r>
    </w:p>
    <w:p w:rsidR="0044736E" w:rsidRDefault="0044736E" w:rsidP="0044736E">
      <w:r w:rsidRPr="00915A44">
        <w:t>I</w:t>
      </w:r>
      <w:r>
        <w:t xml:space="preserve">n two of the cases the families were not open to navigation. </w:t>
      </w:r>
      <w:r w:rsidRPr="00A555BE">
        <w:t xml:space="preserve">In one case the family </w:t>
      </w:r>
      <w:r w:rsidR="00AB2B8A">
        <w:t>was</w:t>
      </w:r>
      <w:r w:rsidR="00AB2B8A" w:rsidRPr="00A555BE">
        <w:t xml:space="preserve"> </w:t>
      </w:r>
      <w:r w:rsidRPr="00A555BE">
        <w:t xml:space="preserve">offended by EGL offering a navigator. The family had actively sought out residential care. They stressed they were more than capable of deciding what was best for their young person – they had a strong sense of agency. They felt they could do it themselves and the navigator was a waste of money. </w:t>
      </w:r>
      <w:r>
        <w:t xml:space="preserve">They saw the need for navigation as a sign that the system was broken and overly complicated. </w:t>
      </w:r>
      <w:r w:rsidRPr="00A555BE">
        <w:t xml:space="preserve">They wanted to be able to take the money and spend it </w:t>
      </w:r>
      <w:r>
        <w:t>where they thought it would best benefit their young person</w:t>
      </w:r>
      <w:r w:rsidRPr="00A555BE">
        <w:t>.</w:t>
      </w:r>
      <w:r w:rsidR="00D52E52">
        <w:t xml:space="preserve"> The parent commented:</w:t>
      </w:r>
    </w:p>
    <w:p w:rsidR="0044736E" w:rsidRPr="00A555BE" w:rsidRDefault="00A03664" w:rsidP="004D57A8">
      <w:pPr>
        <w:pStyle w:val="Quote"/>
      </w:pPr>
      <w:r w:rsidDel="00A03664">
        <w:t xml:space="preserve"> </w:t>
      </w:r>
      <w:r w:rsidR="0044736E" w:rsidRPr="00950F45">
        <w:rPr>
          <w:i w:val="0"/>
        </w:rPr>
        <w:t>[We]</w:t>
      </w:r>
      <w:r w:rsidR="0044736E" w:rsidRPr="00284551">
        <w:t xml:space="preserve"> </w:t>
      </w:r>
      <w:r w:rsidR="0044736E">
        <w:t xml:space="preserve">really felt affronted by this, I suppose, at one point, when they offered us a navigator. So part of me says </w:t>
      </w:r>
      <w:r w:rsidR="00AB2B8A">
        <w:t>V</w:t>
      </w:r>
      <w:r w:rsidR="00AB2B8A" w:rsidRPr="00A640E1">
        <w:t xml:space="preserve">ote </w:t>
      </w:r>
      <w:r w:rsidR="00AB2B8A">
        <w:t>H</w:t>
      </w:r>
      <w:r w:rsidR="00AB2B8A" w:rsidRPr="00A640E1">
        <w:t>ealth</w:t>
      </w:r>
      <w:r w:rsidR="0044736E" w:rsidRPr="00A640E1">
        <w:t xml:space="preserve">, </w:t>
      </w:r>
      <w:r w:rsidR="00AB2B8A">
        <w:t>V</w:t>
      </w:r>
      <w:r w:rsidR="00AB2B8A" w:rsidRPr="00A640E1">
        <w:t xml:space="preserve">ote </w:t>
      </w:r>
      <w:r w:rsidR="00AB2B8A">
        <w:t>D</w:t>
      </w:r>
      <w:r w:rsidR="00AB2B8A" w:rsidRPr="00A640E1">
        <w:t>isability</w:t>
      </w:r>
      <w:r w:rsidR="0044736E">
        <w:t xml:space="preserve"> spent on a person to help me </w:t>
      </w:r>
      <w:r w:rsidR="0091285E">
        <w:t xml:space="preserve">– </w:t>
      </w:r>
      <w:r w:rsidR="0044736E">
        <w:t xml:space="preserve">an intelligent person </w:t>
      </w:r>
      <w:r w:rsidR="0091285E">
        <w:t xml:space="preserve">– </w:t>
      </w:r>
      <w:r w:rsidR="0044736E">
        <w:t>wade through a syst</w:t>
      </w:r>
      <w:r w:rsidR="0091285E">
        <w:t>em that is so complicated I can’</w:t>
      </w:r>
      <w:r w:rsidR="0044736E">
        <w:t>t work it out myself and we both felt pre</w:t>
      </w:r>
      <w:r w:rsidR="0091285E">
        <w:t>tty annoyed by that and so didn’</w:t>
      </w:r>
      <w:r w:rsidR="0044736E">
        <w:t>t agree to a navigator</w:t>
      </w:r>
      <w:r w:rsidR="00B7291F">
        <w:t>.</w:t>
      </w:r>
      <w:r w:rsidR="0044736E">
        <w:t xml:space="preserve"> </w:t>
      </w:r>
    </w:p>
    <w:p w:rsidR="0044736E" w:rsidRDefault="0044736E" w:rsidP="0044736E">
      <w:r w:rsidRPr="00A555BE">
        <w:t>In another case the</w:t>
      </w:r>
      <w:r>
        <w:t xml:space="preserve"> young person was placed in residential care before Enabling Good Lives existed. The parent interviewed </w:t>
      </w:r>
      <w:r w:rsidRPr="003655C0">
        <w:t>only</w:t>
      </w:r>
      <w:r w:rsidRPr="00A555BE">
        <w:t xml:space="preserve"> half-heartedly reported that a navigator might have helped</w:t>
      </w:r>
      <w:r>
        <w:t xml:space="preserve"> them to look at options for their young person post-school. The family wanted their young person to stay in residential care but to have something to do during the day when he left school. When the time came for the young person to leave school the family reported that they</w:t>
      </w:r>
      <w:r w:rsidRPr="00A555BE">
        <w:t xml:space="preserve"> had received little information about EGL</w:t>
      </w:r>
      <w:r>
        <w:t xml:space="preserve">. The school had suggested a range of day services for the young person to attend post-school and the family had selected one of these. While the family expressed some misgivings about their current care arrangements it is </w:t>
      </w:r>
      <w:r w:rsidRPr="00A555BE">
        <w:t xml:space="preserve">unlikely </w:t>
      </w:r>
      <w:r>
        <w:t>they will change</w:t>
      </w:r>
      <w:r w:rsidRPr="00A555BE">
        <w:t xml:space="preserve">. </w:t>
      </w:r>
      <w:r>
        <w:t xml:space="preserve">The family reported that setting up a life in the community for their disabled person was too daunting and living at home was not an option. </w:t>
      </w:r>
    </w:p>
    <w:p w:rsidR="0044736E" w:rsidRPr="000300A5" w:rsidRDefault="0044736E" w:rsidP="0044736E">
      <w:pPr>
        <w:pStyle w:val="Heading7"/>
      </w:pPr>
      <w:r w:rsidRPr="000300A5">
        <w:lastRenderedPageBreak/>
        <w:t xml:space="preserve">Non-engagers </w:t>
      </w:r>
      <w:r w:rsidR="00FC714C">
        <w:t xml:space="preserve">did </w:t>
      </w:r>
      <w:r w:rsidRPr="000300A5">
        <w:t>not expect their young person to grow or develop further</w:t>
      </w:r>
    </w:p>
    <w:p w:rsidR="0044736E" w:rsidRDefault="0044736E" w:rsidP="0044736E">
      <w:r>
        <w:t>I</w:t>
      </w:r>
      <w:r w:rsidRPr="00BD5034">
        <w:t>n two of the cases the families were looking to carry on with similar activities post- school to what the young person had done at school. They described the young person as if they were a child and had few expectations of any growth or change. We do not know if this would have change</w:t>
      </w:r>
      <w:r>
        <w:t>d</w:t>
      </w:r>
      <w:r w:rsidRPr="00BD5034">
        <w:t xml:space="preserve"> had they had contact with a navigator. </w:t>
      </w:r>
    </w:p>
    <w:p w:rsidR="0044736E" w:rsidRDefault="0044736E" w:rsidP="0044736E">
      <w:r>
        <w:t xml:space="preserve">The navigators had </w:t>
      </w:r>
      <w:r w:rsidR="0005333D">
        <w:t xml:space="preserve">to </w:t>
      </w:r>
      <w:r>
        <w:t xml:space="preserve">work against such attitudes. As one EGL staff member reported:  </w:t>
      </w:r>
    </w:p>
    <w:p w:rsidR="0044736E" w:rsidRDefault="0091285E" w:rsidP="004D57A8">
      <w:pPr>
        <w:pStyle w:val="Quote"/>
      </w:pPr>
      <w:r>
        <w:t>And I think, you know, we’</w:t>
      </w:r>
      <w:r w:rsidR="0044736E" w:rsidRPr="00F21AA6">
        <w:t>re working against for most of these young people 20 years of families being told this is what, you know, ju</w:t>
      </w:r>
      <w:r>
        <w:t>st go for mediocre because that’</w:t>
      </w:r>
      <w:r w:rsidR="0044736E" w:rsidRPr="00F21AA6">
        <w:t>s what a disabled life should lo</w:t>
      </w:r>
      <w:r>
        <w:t xml:space="preserve">ok like, and things like that. </w:t>
      </w:r>
      <w:r w:rsidR="0044736E" w:rsidRPr="00F21AA6">
        <w:t xml:space="preserve">So, trying to do a massive culture change within families as well as </w:t>
      </w:r>
      <w:r w:rsidR="00950F45">
        <w:t>–</w:t>
      </w:r>
      <w:r w:rsidR="0044736E" w:rsidRPr="00F21AA6">
        <w:t xml:space="preserve"> and this is just some families.  </w:t>
      </w:r>
    </w:p>
    <w:p w:rsidR="0044736E" w:rsidRPr="000300A5" w:rsidRDefault="0044736E" w:rsidP="0044736E">
      <w:pPr>
        <w:pStyle w:val="Heading7"/>
      </w:pPr>
      <w:r w:rsidRPr="000300A5">
        <w:t xml:space="preserve">Non-engagers </w:t>
      </w:r>
      <w:r>
        <w:t xml:space="preserve">and those that had made no change since engaging with EGL </w:t>
      </w:r>
      <w:r w:rsidRPr="000300A5">
        <w:t>did not believe their family fitted with EGL</w:t>
      </w:r>
    </w:p>
    <w:p w:rsidR="0044736E" w:rsidRDefault="0044736E" w:rsidP="0044736E">
      <w:r>
        <w:t xml:space="preserve">In all </w:t>
      </w:r>
      <w:r w:rsidR="00B7291F">
        <w:t xml:space="preserve">cases </w:t>
      </w:r>
      <w:r>
        <w:t>where the families</w:t>
      </w:r>
      <w:r w:rsidRPr="00A555BE">
        <w:t xml:space="preserve"> had placed their young people in residential care</w:t>
      </w:r>
      <w:r>
        <w:t xml:space="preserve"> they</w:t>
      </w:r>
      <w:r w:rsidRPr="00A555BE">
        <w:t xml:space="preserve"> </w:t>
      </w:r>
      <w:r>
        <w:t>reported</w:t>
      </w:r>
      <w:r w:rsidRPr="00A555BE">
        <w:t xml:space="preserve"> EGL had unrealistic expectations of families.</w:t>
      </w:r>
      <w:r>
        <w:t xml:space="preserve"> They </w:t>
      </w:r>
      <w:r w:rsidRPr="00A555BE">
        <w:t>saw EGL as being about families actively supporting their young people to live in the community</w:t>
      </w:r>
      <w:r>
        <w:t xml:space="preserve"> – often living at home</w:t>
      </w:r>
      <w:r w:rsidRPr="00A555BE">
        <w:t xml:space="preserve">. </w:t>
      </w:r>
    </w:p>
    <w:p w:rsidR="0044736E" w:rsidRDefault="0044736E" w:rsidP="0044736E">
      <w:r w:rsidRPr="00A555BE">
        <w:t xml:space="preserve">In all of the cases the families did not believe they had the time and energy to </w:t>
      </w:r>
      <w:r w:rsidRPr="00FD5499">
        <w:t>plan or co-ordinate a life in the community for their young person</w:t>
      </w:r>
      <w:r>
        <w:t xml:space="preserve">. Reasons for this include: </w:t>
      </w:r>
    </w:p>
    <w:p w:rsidR="0044736E" w:rsidRDefault="0044736E" w:rsidP="0044736E">
      <w:pPr>
        <w:pStyle w:val="Bullet1"/>
      </w:pPr>
      <w:r w:rsidRPr="00E545E4">
        <w:rPr>
          <w:i/>
        </w:rPr>
        <w:t>work commitments</w:t>
      </w:r>
      <w:r w:rsidR="002D4591">
        <w:t>:</w:t>
      </w:r>
      <w:r w:rsidR="0091285E" w:rsidRPr="002D4591">
        <w:t xml:space="preserve"> </w:t>
      </w:r>
      <w:r w:rsidRPr="002D4591">
        <w:t>In</w:t>
      </w:r>
      <w:r>
        <w:t xml:space="preserve"> two of the cases both parents worked and the prospect of managing </w:t>
      </w:r>
      <w:r w:rsidRPr="00FD5499">
        <w:t>employees or activities in the community</w:t>
      </w:r>
      <w:r>
        <w:t xml:space="preserve"> was daunting. In one case they had tried it prior to EGL and found managing work and their youn</w:t>
      </w:r>
      <w:r w:rsidR="00B7291F">
        <w:t>g person’s carers too difficult</w:t>
      </w:r>
      <w:r>
        <w:t xml:space="preserve"> </w:t>
      </w:r>
    </w:p>
    <w:p w:rsidR="0044736E" w:rsidRDefault="0044736E" w:rsidP="0044736E">
      <w:pPr>
        <w:pStyle w:val="Bullet1"/>
      </w:pPr>
      <w:r w:rsidRPr="00E545E4">
        <w:rPr>
          <w:i/>
        </w:rPr>
        <w:t>parental health proble</w:t>
      </w:r>
      <w:r w:rsidRPr="002D4591">
        <w:rPr>
          <w:i/>
        </w:rPr>
        <w:t>ms</w:t>
      </w:r>
      <w:r w:rsidR="002D4591">
        <w:t>: I</w:t>
      </w:r>
      <w:r w:rsidRPr="002D4591">
        <w:t>n</w:t>
      </w:r>
      <w:r>
        <w:t xml:space="preserve"> two of the cases the mothers reported their poor health made them reluctant to take on the role of </w:t>
      </w:r>
      <w:r w:rsidRPr="00FD5499">
        <w:t>co-ordinat</w:t>
      </w:r>
      <w:r>
        <w:t>ing</w:t>
      </w:r>
      <w:r w:rsidRPr="00FD5499">
        <w:t xml:space="preserve"> a life in the community for their young person</w:t>
      </w:r>
      <w:r>
        <w:t xml:space="preserve">. </w:t>
      </w:r>
      <w:r w:rsidRPr="00FD5499">
        <w:t>They felt EGL was unrealist</w:t>
      </w:r>
      <w:r w:rsidR="00B7291F">
        <w:t>ic for more vulnerable families</w:t>
      </w:r>
    </w:p>
    <w:p w:rsidR="0044736E" w:rsidRDefault="0044736E" w:rsidP="0044736E">
      <w:pPr>
        <w:pStyle w:val="Bullet1"/>
      </w:pPr>
      <w:r w:rsidRPr="00E545E4">
        <w:rPr>
          <w:i/>
        </w:rPr>
        <w:t>having their young person at home was not an option:</w:t>
      </w:r>
      <w:r w:rsidR="002D4591">
        <w:t xml:space="preserve"> T</w:t>
      </w:r>
      <w:r>
        <w:t xml:space="preserve">hey saw EGL as being about young people living in the community. </w:t>
      </w:r>
      <w:r w:rsidRPr="007A3D45">
        <w:t xml:space="preserve">All the families wanted </w:t>
      </w:r>
      <w:r w:rsidR="00F203C6">
        <w:t xml:space="preserve">was </w:t>
      </w:r>
      <w:r w:rsidRPr="007A3D45">
        <w:t>their young person to be in an environment where they were cared for but they did not see that as being at home</w:t>
      </w:r>
      <w:r>
        <w:t xml:space="preserve">. </w:t>
      </w:r>
      <w:r w:rsidR="00F73EFD">
        <w:t>However,</w:t>
      </w:r>
      <w:r>
        <w:t xml:space="preserve"> housing o</w:t>
      </w:r>
      <w:r w:rsidRPr="007A3D45">
        <w:t>ptions</w:t>
      </w:r>
      <w:r>
        <w:t xml:space="preserve"> in the community</w:t>
      </w:r>
      <w:r w:rsidRPr="007A3D45">
        <w:t xml:space="preserve"> for </w:t>
      </w:r>
      <w:r w:rsidRPr="003655C0">
        <w:t>HN and VHN</w:t>
      </w:r>
      <w:r w:rsidRPr="007A3D45">
        <w:t xml:space="preserve"> young people </w:t>
      </w:r>
      <w:r>
        <w:t>were limited.</w:t>
      </w:r>
    </w:p>
    <w:p w:rsidR="0044736E" w:rsidRDefault="00F73EFD" w:rsidP="0044736E">
      <w:pPr>
        <w:pStyle w:val="Heading7"/>
      </w:pPr>
      <w:r>
        <w:t>However,</w:t>
      </w:r>
      <w:r w:rsidR="0044736E" w:rsidRPr="002B6E02">
        <w:t xml:space="preserve"> looking across </w:t>
      </w:r>
      <w:r w:rsidR="00B7291F">
        <w:t>all the</w:t>
      </w:r>
      <w:r w:rsidR="0044736E" w:rsidRPr="002B6E02">
        <w:t xml:space="preserve"> cases where EGL changed mind-sets</w:t>
      </w:r>
      <w:r w:rsidR="00B7291F">
        <w:t>,</w:t>
      </w:r>
      <w:r w:rsidR="0044736E" w:rsidRPr="002B6E02">
        <w:t xml:space="preserve"> this change was lon</w:t>
      </w:r>
      <w:r w:rsidR="003655C0">
        <w:t xml:space="preserve">g </w:t>
      </w:r>
      <w:r w:rsidR="0044736E" w:rsidRPr="003655C0">
        <w:t>las</w:t>
      </w:r>
      <w:r w:rsidR="0044736E" w:rsidRPr="002B6E02">
        <w:t>ting</w:t>
      </w:r>
      <w:r w:rsidR="0044736E">
        <w:t xml:space="preserve"> </w:t>
      </w:r>
    </w:p>
    <w:p w:rsidR="002B6E02" w:rsidRDefault="002B6E02" w:rsidP="0044736E">
      <w:r>
        <w:t>Almost all the disabled people and their families interviewed talked positively about the impact that EGL had had on how they thought about what was possible for their young person. For some it confirmed views they</w:t>
      </w:r>
      <w:r w:rsidR="00F203C6">
        <w:t xml:space="preserve"> had</w:t>
      </w:r>
      <w:r>
        <w:t xml:space="preserve"> already</w:t>
      </w:r>
      <w:r w:rsidR="00B7291F">
        <w:t>,</w:t>
      </w:r>
      <w:r>
        <w:t xml:space="preserve"> whereas </w:t>
      </w:r>
      <w:r w:rsidR="00B7291F">
        <w:t xml:space="preserve">for </w:t>
      </w:r>
      <w:r>
        <w:t xml:space="preserve">others the change in </w:t>
      </w:r>
      <w:r w:rsidR="00197986">
        <w:t>mind-set</w:t>
      </w:r>
      <w:r>
        <w:t xml:space="preserve"> was more profound. </w:t>
      </w:r>
      <w:r w:rsidR="00197986">
        <w:t>In any case this change was long lasting.</w:t>
      </w:r>
    </w:p>
    <w:p w:rsidR="0044736E" w:rsidRPr="00AC4CBA" w:rsidRDefault="002B6E02" w:rsidP="0044736E">
      <w:pPr>
        <w:rPr>
          <w:lang w:eastAsia="en-AU"/>
        </w:rPr>
      </w:pPr>
      <w:r>
        <w:t>This was most evident</w:t>
      </w:r>
      <w:r w:rsidR="0044736E">
        <w:t xml:space="preserve"> in the case where EGL had not lived up to their expectations. The parent acknowledged </w:t>
      </w:r>
      <w:r w:rsidR="00F203C6">
        <w:t>that</w:t>
      </w:r>
      <w:r w:rsidR="0044736E">
        <w:t xml:space="preserve"> even though they were not using the navigator the process of thinking about what might be next for her young person had stayed with them. They were not using the plan that was developed under EGL as it was no longer useful but they were planning to find a carer. She reported that they wouldn’t be where they </w:t>
      </w:r>
      <w:r w:rsidR="0040446C">
        <w:t>we</w:t>
      </w:r>
      <w:r w:rsidR="0044736E">
        <w:t>re now without Enabling Good Lives and it ha</w:t>
      </w:r>
      <w:r w:rsidR="0040446C">
        <w:t>d</w:t>
      </w:r>
      <w:r w:rsidR="0044736E">
        <w:t xml:space="preserve"> made them think </w:t>
      </w:r>
      <w:r w:rsidR="0044736E" w:rsidRPr="008B0C6C">
        <w:t>more</w:t>
      </w:r>
      <w:r w:rsidR="0044736E">
        <w:t xml:space="preserve"> outside the square.</w:t>
      </w:r>
    </w:p>
    <w:p w:rsidR="0044736E" w:rsidRDefault="0044736E" w:rsidP="0044736E">
      <w:pPr>
        <w:pStyle w:val="Heading3"/>
      </w:pPr>
      <w:bookmarkStart w:id="36" w:name="_Toc446512313"/>
      <w:r>
        <w:lastRenderedPageBreak/>
        <w:t>Use and experience of navigation and planning</w:t>
      </w:r>
      <w:bookmarkEnd w:id="36"/>
      <w:r>
        <w:t xml:space="preserve"> varied</w:t>
      </w:r>
    </w:p>
    <w:p w:rsidR="0044736E" w:rsidRDefault="0044736E" w:rsidP="00DA6A0D">
      <w:pPr>
        <w:pStyle w:val="Heading4"/>
      </w:pPr>
      <w:r>
        <w:t xml:space="preserve">Where families did engage in planning it was largely </w:t>
      </w:r>
      <w:r w:rsidR="00B7291F">
        <w:t xml:space="preserve">a </w:t>
      </w:r>
      <w:r>
        <w:t xml:space="preserve">positive experience </w:t>
      </w:r>
    </w:p>
    <w:p w:rsidR="0044736E" w:rsidRDefault="0044736E" w:rsidP="0044736E">
      <w:r>
        <w:rPr>
          <w:lang w:eastAsia="en-AU"/>
        </w:rPr>
        <w:t>In cases where the navigator was involved</w:t>
      </w:r>
      <w:r w:rsidR="00B7291F">
        <w:rPr>
          <w:lang w:eastAsia="en-AU"/>
        </w:rPr>
        <w:t>,</w:t>
      </w:r>
      <w:r>
        <w:rPr>
          <w:lang w:eastAsia="en-AU"/>
        </w:rPr>
        <w:t xml:space="preserve"> families were typically positive about that involvement. </w:t>
      </w:r>
      <w:r w:rsidRPr="00C06287">
        <w:t>Families especially valued the navigators for b</w:t>
      </w:r>
      <w:r w:rsidRPr="004D59B7">
        <w:t>ro</w:t>
      </w:r>
      <w:r w:rsidRPr="008B0C6C">
        <w:t>adened</w:t>
      </w:r>
      <w:r w:rsidRPr="004D59B7">
        <w:t xml:space="preserve"> thinking about what was possible</w:t>
      </w:r>
      <w:r>
        <w:t xml:space="preserve">. Families also reported </w:t>
      </w:r>
      <w:r w:rsidR="00F203C6">
        <w:t>that</w:t>
      </w:r>
      <w:r>
        <w:t xml:space="preserve"> the navigators were good at </w:t>
      </w:r>
      <w:r w:rsidRPr="004D59B7">
        <w:t>ke</w:t>
      </w:r>
      <w:r>
        <w:t>eping</w:t>
      </w:r>
      <w:r w:rsidRPr="004D59B7">
        <w:t xml:space="preserve"> them on track, provid</w:t>
      </w:r>
      <w:r>
        <w:t>ing</w:t>
      </w:r>
      <w:r w:rsidRPr="004D59B7">
        <w:t xml:space="preserve"> reassurance, </w:t>
      </w:r>
      <w:r>
        <w:t xml:space="preserve">and being </w:t>
      </w:r>
      <w:r w:rsidRPr="004D59B7">
        <w:t xml:space="preserve">able to look at </w:t>
      </w:r>
      <w:r>
        <w:t>situations</w:t>
      </w:r>
      <w:r w:rsidRPr="004D59B7">
        <w:t xml:space="preserve"> unemotionally</w:t>
      </w:r>
      <w:r>
        <w:t>.</w:t>
      </w:r>
      <w:r w:rsidR="001D7A8C">
        <w:t xml:space="preserve"> Parents commented:</w:t>
      </w:r>
    </w:p>
    <w:p w:rsidR="0044736E" w:rsidRDefault="0044736E" w:rsidP="004D57A8">
      <w:pPr>
        <w:pStyle w:val="Quote"/>
      </w:pPr>
      <w:r w:rsidRPr="00396B48">
        <w:t xml:space="preserve">[The navigator’s] </w:t>
      </w:r>
      <w:r>
        <w:t>involvement meant we kept moving forward. He was great at giving us jobs to do to keep the momentum up. He was great when we got a bit discouraged. He also did his fair share of jobs too</w:t>
      </w:r>
      <w:r w:rsidR="00B7291F">
        <w:t>.</w:t>
      </w:r>
      <w:r>
        <w:t xml:space="preserve"> </w:t>
      </w:r>
    </w:p>
    <w:p w:rsidR="0044736E" w:rsidRPr="00A72E12" w:rsidRDefault="0044736E" w:rsidP="007E5E10">
      <w:pPr>
        <w:pStyle w:val="Quote"/>
      </w:pPr>
      <w:r>
        <w:t>K</w:t>
      </w:r>
      <w:r w:rsidRPr="00A72E12">
        <w:t>nowing the navigator is still there and you can call on them is fantastic</w:t>
      </w:r>
      <w:r w:rsidR="00B7291F">
        <w:t>.</w:t>
      </w:r>
      <w:r w:rsidRPr="00A72E12">
        <w:t xml:space="preserve"> </w:t>
      </w:r>
    </w:p>
    <w:p w:rsidR="0044736E" w:rsidRDefault="00C93DEF" w:rsidP="0044736E">
      <w:r>
        <w:rPr>
          <w:lang w:eastAsia="en-AU"/>
        </w:rPr>
        <w:t>In one of the cases the</w:t>
      </w:r>
      <w:r w:rsidR="0044736E">
        <w:rPr>
          <w:lang w:eastAsia="en-AU"/>
        </w:rPr>
        <w:t xml:space="preserve"> family did not have a good experience</w:t>
      </w:r>
      <w:r w:rsidR="00B233A8">
        <w:rPr>
          <w:lang w:eastAsia="en-AU"/>
        </w:rPr>
        <w:t xml:space="preserve"> with planning and navigation. </w:t>
      </w:r>
      <w:r w:rsidR="0044736E">
        <w:t xml:space="preserve">They reported that </w:t>
      </w:r>
      <w:r w:rsidR="0044736E" w:rsidRPr="009C4673">
        <w:t xml:space="preserve">EGL did not live up to </w:t>
      </w:r>
      <w:r>
        <w:t xml:space="preserve">their </w:t>
      </w:r>
      <w:r w:rsidR="0044736E" w:rsidRPr="009C4673">
        <w:t>expectations</w:t>
      </w:r>
      <w:r w:rsidR="0044736E">
        <w:t xml:space="preserve">. </w:t>
      </w:r>
      <w:r w:rsidR="0044736E" w:rsidRPr="00073B67">
        <w:t xml:space="preserve">Their initial involvement in EGL was positive and their hopes were quite high but then </w:t>
      </w:r>
      <w:r w:rsidR="0044736E" w:rsidRPr="0033059C">
        <w:rPr>
          <w:i/>
        </w:rPr>
        <w:t>“it dropped away”.</w:t>
      </w:r>
      <w:r w:rsidR="0044736E" w:rsidRPr="00073B67">
        <w:t xml:space="preserve"> The parent and the disabled person felt the navigator built up their ideas of what they could do but this was not followed up with adequate support. </w:t>
      </w:r>
      <w:r w:rsidR="0044736E">
        <w:t>Once engaged with EGL t</w:t>
      </w:r>
      <w:r w:rsidR="0044736E" w:rsidRPr="00073B67">
        <w:t xml:space="preserve">hey reported difficulty </w:t>
      </w:r>
      <w:r w:rsidR="0044736E" w:rsidRPr="00804B1D">
        <w:t>re</w:t>
      </w:r>
      <w:r w:rsidR="00804B1D">
        <w:t>-</w:t>
      </w:r>
      <w:r w:rsidR="0044736E" w:rsidRPr="00804B1D">
        <w:t>en</w:t>
      </w:r>
      <w:r w:rsidR="0044736E">
        <w:t>gaging</w:t>
      </w:r>
      <w:r w:rsidR="0044736E" w:rsidRPr="00073B67">
        <w:t xml:space="preserve"> support services (</w:t>
      </w:r>
      <w:r w:rsidR="00CD6A04">
        <w:t>eg</w:t>
      </w:r>
      <w:r w:rsidR="0044736E" w:rsidRPr="00073B67">
        <w:t xml:space="preserve"> CCS, IHC, IDEA services)</w:t>
      </w:r>
      <w:r w:rsidR="0044736E">
        <w:t>. P</w:t>
      </w:r>
      <w:r w:rsidR="0044736E" w:rsidRPr="00073B67">
        <w:t xml:space="preserve">reviously </w:t>
      </w:r>
      <w:r w:rsidR="0044736E">
        <w:t>these organisations had supported them but once they were with EGL the family reported they were reluctant to help.</w:t>
      </w:r>
    </w:p>
    <w:p w:rsidR="0044736E" w:rsidRDefault="0044736E" w:rsidP="00DA6A0D">
      <w:pPr>
        <w:pStyle w:val="Heading4"/>
      </w:pPr>
      <w:r>
        <w:t>Navigators were more beneficial to some families</w:t>
      </w:r>
      <w:r w:rsidR="00366CFA">
        <w:t xml:space="preserve"> than others</w:t>
      </w:r>
    </w:p>
    <w:p w:rsidR="00F15347" w:rsidRDefault="00C93DEF" w:rsidP="00E33480">
      <w:r>
        <w:t>The evaluation found n</w:t>
      </w:r>
      <w:r w:rsidR="00F15347">
        <w:t>avigators were espec</w:t>
      </w:r>
      <w:r>
        <w:t xml:space="preserve">ially helpful for disabled </w:t>
      </w:r>
      <w:r w:rsidR="00B7291F">
        <w:t xml:space="preserve">people </w:t>
      </w:r>
      <w:r>
        <w:t xml:space="preserve">and </w:t>
      </w:r>
      <w:r w:rsidR="00B7291F">
        <w:t xml:space="preserve">their </w:t>
      </w:r>
      <w:r>
        <w:t>families who struggled to think about a good life and/or how to get there (</w:t>
      </w:r>
      <w:r w:rsidR="009C578C">
        <w:fldChar w:fldCharType="begin"/>
      </w:r>
      <w:r>
        <w:instrText xml:space="preserve"> REF _Ref464571589 \h </w:instrText>
      </w:r>
      <w:r w:rsidR="009C578C">
        <w:fldChar w:fldCharType="separate"/>
      </w:r>
      <w:r w:rsidR="00FE692A">
        <w:t xml:space="preserve">Figure </w:t>
      </w:r>
      <w:r w:rsidR="00FE692A">
        <w:rPr>
          <w:noProof/>
        </w:rPr>
        <w:t>3</w:t>
      </w:r>
      <w:r w:rsidR="009C578C">
        <w:fldChar w:fldCharType="end"/>
      </w:r>
      <w:r>
        <w:t xml:space="preserve">). </w:t>
      </w:r>
      <w:r w:rsidR="00B7291F">
        <w:t>B</w:t>
      </w:r>
      <w:r w:rsidR="00F15347">
        <w:t xml:space="preserve">ased on their previous experiences, </w:t>
      </w:r>
      <w:r w:rsidR="00B7291F">
        <w:t xml:space="preserve">families </w:t>
      </w:r>
      <w:r w:rsidR="00F15347">
        <w:t>sometimes had low expectations of what was possible for their young people</w:t>
      </w:r>
      <w:r>
        <w:t xml:space="preserve"> and navigators could help change that</w:t>
      </w:r>
      <w:r w:rsidR="00F15347">
        <w:t>.</w:t>
      </w:r>
      <w:r w:rsidR="00771D3E">
        <w:t xml:space="preserve"> In this context the navigator could be a </w:t>
      </w:r>
      <w:r w:rsidR="00771D3E" w:rsidRPr="00771D3E">
        <w:t>vehicle to explore ideas, suggest new possibilities and help shape a future.</w:t>
      </w:r>
      <w:r w:rsidR="00F15347" w:rsidRPr="00771D3E">
        <w:t xml:space="preserve"> For</w:t>
      </w:r>
      <w:r w:rsidR="00F15347">
        <w:t xml:space="preserve"> example, one parent reported that in working with the navigator she realised and accepted </w:t>
      </w:r>
      <w:r w:rsidR="00F15347" w:rsidRPr="00366CFA">
        <w:rPr>
          <w:i/>
        </w:rPr>
        <w:t xml:space="preserve">“how institutionalised I had become in my thinking” </w:t>
      </w:r>
      <w:r w:rsidR="00F15347">
        <w:t xml:space="preserve">and how she had normalised </w:t>
      </w:r>
      <w:r w:rsidR="00197986">
        <w:t>an</w:t>
      </w:r>
      <w:r w:rsidR="00F15347">
        <w:t xml:space="preserve"> awful situation. </w:t>
      </w:r>
      <w:r w:rsidR="00197986" w:rsidRPr="003457AE">
        <w:t xml:space="preserve">They </w:t>
      </w:r>
      <w:r w:rsidR="00197986">
        <w:t xml:space="preserve">had </w:t>
      </w:r>
      <w:r w:rsidR="00197986" w:rsidRPr="003457AE">
        <w:t xml:space="preserve">tried to </w:t>
      </w:r>
      <w:r w:rsidR="00197986">
        <w:t xml:space="preserve">make the decision to place their young person in residential care </w:t>
      </w:r>
      <w:r w:rsidR="00197986" w:rsidRPr="00197986">
        <w:rPr>
          <w:i/>
        </w:rPr>
        <w:t xml:space="preserve">“ok” </w:t>
      </w:r>
      <w:r w:rsidR="00197986" w:rsidRPr="003457AE">
        <w:t>in their minds</w:t>
      </w:r>
      <w:r w:rsidR="00197986">
        <w:t xml:space="preserve"> by pretending that the residential provider was</w:t>
      </w:r>
      <w:r w:rsidR="00197986" w:rsidRPr="003457AE">
        <w:t xml:space="preserve"> </w:t>
      </w:r>
      <w:r w:rsidR="00197986">
        <w:t xml:space="preserve">doing a good job caring for their young person </w:t>
      </w:r>
      <w:r w:rsidR="00B233A8">
        <w:t>–</w:t>
      </w:r>
      <w:r w:rsidR="00197986" w:rsidRPr="003457AE">
        <w:t xml:space="preserve"> </w:t>
      </w:r>
      <w:r w:rsidR="00197986" w:rsidRPr="00197986">
        <w:rPr>
          <w:i/>
        </w:rPr>
        <w:t>“that it isn’t really that bad”</w:t>
      </w:r>
      <w:r w:rsidR="00197986">
        <w:t xml:space="preserve">. </w:t>
      </w:r>
      <w:r w:rsidR="00F15347">
        <w:t>She added that for many parents in her situation there may be resistance initially to looking at something different but the navigator had given her time to adjust</w:t>
      </w:r>
      <w:r w:rsidR="00197986">
        <w:t>, deal with her guilt</w:t>
      </w:r>
      <w:r w:rsidR="00F15347">
        <w:t xml:space="preserve"> and shift her thinking. Of EGL she now thinks </w:t>
      </w:r>
      <w:r w:rsidR="00F15347" w:rsidRPr="00366CFA">
        <w:rPr>
          <w:i/>
        </w:rPr>
        <w:t>“what a good idea – let’s do it”</w:t>
      </w:r>
      <w:r w:rsidR="00F15347" w:rsidRPr="00FA3ABB">
        <w:t>.</w:t>
      </w:r>
      <w:r w:rsidR="00F15347">
        <w:t xml:space="preserve"> </w:t>
      </w:r>
    </w:p>
    <w:p w:rsidR="00F15347" w:rsidRPr="00E33480" w:rsidRDefault="00E33480" w:rsidP="00E33480">
      <w:r>
        <w:t xml:space="preserve">Navigators were also especially helpful </w:t>
      </w:r>
      <w:r w:rsidR="0005333D">
        <w:t xml:space="preserve">for </w:t>
      </w:r>
      <w:r>
        <w:t xml:space="preserve">families </w:t>
      </w:r>
      <w:r w:rsidR="00F15347" w:rsidRPr="00E33480">
        <w:t xml:space="preserve">who wanted something different for their young person but were not sure how to go about it. As one parent reported: </w:t>
      </w:r>
    </w:p>
    <w:p w:rsidR="00F15347" w:rsidRDefault="00F15347" w:rsidP="004D57A8">
      <w:pPr>
        <w:pStyle w:val="Quote"/>
      </w:pPr>
      <w:r w:rsidRPr="00064BCA">
        <w:t xml:space="preserve">I mean if we needed it we can ring her and talk to her and </w:t>
      </w:r>
      <w:r w:rsidRPr="00804B1D">
        <w:t>that but and</w:t>
      </w:r>
      <w:r w:rsidRPr="00064BCA">
        <w:t xml:space="preserve"> so w</w:t>
      </w:r>
      <w:r w:rsidR="00A15C11">
        <w:t>e know that, you know, that she’</w:t>
      </w:r>
      <w:r w:rsidRPr="00064BCA">
        <w:t>s there</w:t>
      </w:r>
      <w:r w:rsidR="00B233A8">
        <w:t xml:space="preserve">. </w:t>
      </w:r>
      <w:r w:rsidRPr="00064BCA">
        <w:t xml:space="preserve">So, and initially that was, you know, really great and we really did need her for that initial </w:t>
      </w:r>
      <w:r>
        <w:t xml:space="preserve">… </w:t>
      </w:r>
      <w:r w:rsidRPr="00064BCA">
        <w:t>because we were going from having people, everybody doing it for us </w:t>
      </w:r>
      <w:r w:rsidR="00950F45">
        <w:t>–</w:t>
      </w:r>
      <w:r>
        <w:rPr>
          <w:b/>
          <w:color w:val="404040" w:themeColor="text1" w:themeTint="BF"/>
        </w:rPr>
        <w:t xml:space="preserve"> </w:t>
      </w:r>
      <w:r w:rsidRPr="00064BCA">
        <w:t xml:space="preserve"> to being, having to do it ourselves</w:t>
      </w:r>
      <w:r w:rsidR="00A15C11">
        <w:t>.</w:t>
      </w:r>
      <w:r>
        <w:t xml:space="preserve"> </w:t>
      </w:r>
    </w:p>
    <w:p w:rsidR="00516AEE" w:rsidRPr="00073191" w:rsidRDefault="00516AEE" w:rsidP="00516AEE"/>
    <w:p w:rsidR="001723FA" w:rsidRDefault="001723FA" w:rsidP="00F15347">
      <w:pPr>
        <w:rPr>
          <w:lang w:eastAsia="en-AU"/>
        </w:rPr>
        <w:sectPr w:rsidR="001723FA" w:rsidSect="006C3561">
          <w:pgSz w:w="11906" w:h="16838"/>
          <w:pgMar w:top="1440" w:right="1440" w:bottom="1134" w:left="1440" w:header="708" w:footer="455" w:gutter="0"/>
          <w:cols w:space="708"/>
          <w:docGrid w:linePitch="360"/>
        </w:sectPr>
      </w:pPr>
    </w:p>
    <w:p w:rsidR="009B6C4F" w:rsidRPr="000D1B26" w:rsidRDefault="00C93DEF" w:rsidP="00C93DEF">
      <w:pPr>
        <w:pStyle w:val="Caption"/>
        <w:rPr>
          <w:lang w:eastAsia="en-AU"/>
        </w:rPr>
      </w:pPr>
      <w:bookmarkStart w:id="37" w:name="_Ref464571589"/>
      <w:r>
        <w:lastRenderedPageBreak/>
        <w:t xml:space="preserve">Figure </w:t>
      </w:r>
      <w:r w:rsidR="009C578C">
        <w:fldChar w:fldCharType="begin"/>
      </w:r>
      <w:r w:rsidR="004949F4">
        <w:instrText xml:space="preserve"> SEQ Figure \* ARABIC </w:instrText>
      </w:r>
      <w:r w:rsidR="009C578C">
        <w:fldChar w:fldCharType="separate"/>
      </w:r>
      <w:r w:rsidR="00FE692A">
        <w:rPr>
          <w:noProof/>
        </w:rPr>
        <w:t>3</w:t>
      </w:r>
      <w:r w:rsidR="009C578C">
        <w:rPr>
          <w:noProof/>
        </w:rPr>
        <w:fldChar w:fldCharType="end"/>
      </w:r>
      <w:bookmarkEnd w:id="37"/>
      <w:r w:rsidR="00DD4DB3">
        <w:t>.</w:t>
      </w:r>
      <w:r>
        <w:t xml:space="preserve"> Types of families navigators attempt to engage with</w:t>
      </w:r>
      <w:r w:rsidR="002D1D53">
        <w:rPr>
          <w:noProof/>
          <w:lang w:eastAsia="en-NZ"/>
        </w:rPr>
        <w:drawing>
          <wp:inline distT="0" distB="0" distL="0" distR="0" wp14:anchorId="2ABE837A" wp14:editId="69C6A1EE">
            <wp:extent cx="8693239" cy="4971245"/>
            <wp:effectExtent l="0" t="304800" r="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9B6C4F" w:rsidRDefault="009B6C4F" w:rsidP="0044736E">
      <w:pPr>
        <w:pStyle w:val="Heading3"/>
        <w:sectPr w:rsidR="009B6C4F" w:rsidSect="009B6C4F">
          <w:pgSz w:w="16838" w:h="11906" w:orient="landscape"/>
          <w:pgMar w:top="1440" w:right="1440" w:bottom="1440" w:left="1134" w:header="709" w:footer="454" w:gutter="0"/>
          <w:cols w:space="708"/>
          <w:docGrid w:linePitch="360"/>
        </w:sectPr>
      </w:pPr>
    </w:p>
    <w:p w:rsidR="00505207" w:rsidRDefault="00505207" w:rsidP="00A03664">
      <w:r>
        <w:lastRenderedPageBreak/>
        <w:t>However, where disabled people and families had a clear sense of what they wanted and how to get there</w:t>
      </w:r>
      <w:r w:rsidR="00B470EE">
        <w:t>,</w:t>
      </w:r>
      <w:r>
        <w:t xml:space="preserve"> the </w:t>
      </w:r>
      <w:r w:rsidR="00B470EE">
        <w:t xml:space="preserve">influence </w:t>
      </w:r>
      <w:r>
        <w:t xml:space="preserve">of the navigators appeared more limited. In these cases </w:t>
      </w:r>
      <w:r w:rsidRPr="00C61DD2">
        <w:t>the navigator was not always the only person guiding planning, or even very prominent</w:t>
      </w:r>
      <w:r>
        <w:t xml:space="preserve"> in helping the family. This was especially so where families had opted </w:t>
      </w:r>
      <w:r w:rsidRPr="00804B1D">
        <w:t>into</w:t>
      </w:r>
      <w:r>
        <w:t xml:space="preserve"> EGL.</w:t>
      </w:r>
      <w:r w:rsidRPr="007603D6">
        <w:t xml:space="preserve"> </w:t>
      </w:r>
      <w:r>
        <w:t>For example, in one case a family had pushed to be included in the Demonstration. F</w:t>
      </w:r>
      <w:r w:rsidRPr="00073191">
        <w:t xml:space="preserve">rom the outset </w:t>
      </w:r>
      <w:r>
        <w:t xml:space="preserve">the family </w:t>
      </w:r>
      <w:r w:rsidRPr="00073191">
        <w:t xml:space="preserve">had a very clear sense of what they wanted out of the process. </w:t>
      </w:r>
      <w:r>
        <w:t xml:space="preserve">Engaging in the </w:t>
      </w:r>
      <w:r w:rsidRPr="00073191">
        <w:t>planning process</w:t>
      </w:r>
      <w:r>
        <w:t xml:space="preserve"> was seen as a necessary step in getting</w:t>
      </w:r>
      <w:r w:rsidRPr="00073191">
        <w:t xml:space="preserve"> access </w:t>
      </w:r>
      <w:r>
        <w:t xml:space="preserve">to </w:t>
      </w:r>
      <w:r w:rsidRPr="00073191">
        <w:t>the EGL funding</w:t>
      </w:r>
      <w:r>
        <w:t xml:space="preserve">. </w:t>
      </w:r>
      <w:r w:rsidRPr="00073191">
        <w:t>Beyond that the plan</w:t>
      </w:r>
      <w:r>
        <w:t>ning process and meetings with the navigator</w:t>
      </w:r>
      <w:r w:rsidRPr="00073191">
        <w:t xml:space="preserve"> did not mean a great deal to the family.</w:t>
      </w:r>
    </w:p>
    <w:p w:rsidR="00A03664" w:rsidRDefault="00A03664" w:rsidP="00A03664">
      <w:r>
        <w:t xml:space="preserve">In another </w:t>
      </w:r>
      <w:r w:rsidRPr="00073191">
        <w:t xml:space="preserve">case the initial planning with the navigator appears to have been the beginning of an </w:t>
      </w:r>
      <w:r w:rsidR="00B87346">
        <w:t>on</w:t>
      </w:r>
      <w:r w:rsidRPr="00073191">
        <w:t xml:space="preserve">going process of planning where to next. The navigator was involved in the </w:t>
      </w:r>
      <w:r>
        <w:t xml:space="preserve">initial </w:t>
      </w:r>
      <w:r w:rsidRPr="00073191">
        <w:t xml:space="preserve">planning process but </w:t>
      </w:r>
      <w:r>
        <w:t xml:space="preserve">the </w:t>
      </w:r>
      <w:r w:rsidRPr="00073191">
        <w:t>parent now discussed future plans</w:t>
      </w:r>
      <w:r>
        <w:t xml:space="preserve"> for his young person</w:t>
      </w:r>
      <w:r w:rsidRPr="00073191">
        <w:t xml:space="preserve"> with the carer employed to assist the family. </w:t>
      </w:r>
      <w:r>
        <w:t xml:space="preserve">The navigator had limited involvement. </w:t>
      </w:r>
      <w:r w:rsidRPr="00073191">
        <w:t xml:space="preserve"> </w:t>
      </w:r>
    </w:p>
    <w:p w:rsidR="0044736E" w:rsidRDefault="00C93DEF" w:rsidP="0044736E">
      <w:pPr>
        <w:pStyle w:val="Heading3"/>
      </w:pPr>
      <w:r>
        <w:t>P</w:t>
      </w:r>
      <w:r w:rsidR="002D1D53">
        <w:t xml:space="preserve">lanning </w:t>
      </w:r>
      <w:r w:rsidR="0044736E">
        <w:t xml:space="preserve">practices that supported disabled people and families </w:t>
      </w:r>
    </w:p>
    <w:p w:rsidR="0044736E" w:rsidRPr="008411D5" w:rsidRDefault="00771D3E" w:rsidP="0044736E">
      <w:pPr>
        <w:pStyle w:val="Heading7"/>
      </w:pPr>
      <w:r>
        <w:t xml:space="preserve">Making </w:t>
      </w:r>
      <w:r w:rsidR="00C762F8">
        <w:t xml:space="preserve">sure </w:t>
      </w:r>
      <w:r>
        <w:t>the d</w:t>
      </w:r>
      <w:r w:rsidR="0044736E" w:rsidRPr="008411D5">
        <w:t xml:space="preserve">isabled </w:t>
      </w:r>
      <w:r w:rsidR="0044736E" w:rsidRPr="00C762F8">
        <w:t>person is central</w:t>
      </w:r>
      <w:r w:rsidR="0044736E" w:rsidRPr="008411D5">
        <w:t xml:space="preserve"> to the planning process with the navigators </w:t>
      </w:r>
    </w:p>
    <w:p w:rsidR="001711B6" w:rsidRPr="00945F54" w:rsidRDefault="0044736E" w:rsidP="0044736E">
      <w:r>
        <w:rPr>
          <w:lang w:eastAsia="en-AU"/>
        </w:rPr>
        <w:t xml:space="preserve">Most </w:t>
      </w:r>
      <w:r w:rsidR="001711B6">
        <w:rPr>
          <w:lang w:eastAsia="en-AU"/>
        </w:rPr>
        <w:t>interviewees engaged in planning</w:t>
      </w:r>
      <w:r>
        <w:rPr>
          <w:lang w:eastAsia="en-AU"/>
        </w:rPr>
        <w:t xml:space="preserve"> agreed having a navigator who was focused on the disabled person was </w:t>
      </w:r>
      <w:r w:rsidRPr="00DC1CE4">
        <w:t xml:space="preserve">useful. </w:t>
      </w:r>
      <w:r w:rsidR="001711B6">
        <w:t xml:space="preserve">Interviews with </w:t>
      </w:r>
      <w:r w:rsidR="006029B7">
        <w:t>navigators</w:t>
      </w:r>
      <w:r w:rsidR="001711B6">
        <w:t xml:space="preserve"> and families engaged in navigation revealed the following practices helped the navigators place the disabled </w:t>
      </w:r>
      <w:r w:rsidR="001711B6" w:rsidRPr="00945F54">
        <w:t>person at the centre of the process:</w:t>
      </w:r>
    </w:p>
    <w:p w:rsidR="0044736E" w:rsidRPr="003A5DA5" w:rsidRDefault="0044736E" w:rsidP="0044736E">
      <w:pPr>
        <w:pStyle w:val="Bullet1"/>
        <w:rPr>
          <w:lang w:eastAsia="en-NZ"/>
        </w:rPr>
      </w:pPr>
      <w:r w:rsidRPr="003A5DA5">
        <w:rPr>
          <w:i/>
        </w:rPr>
        <w:t xml:space="preserve">building a relationship with the disabled person starting from where they </w:t>
      </w:r>
      <w:r w:rsidR="002D4591">
        <w:rPr>
          <w:i/>
        </w:rPr>
        <w:t>were at:</w:t>
      </w:r>
      <w:r w:rsidRPr="003A5DA5">
        <w:t xml:space="preserve"> </w:t>
      </w:r>
      <w:r w:rsidR="001711B6" w:rsidRPr="003A5DA5">
        <w:t xml:space="preserve">Disabled people and their families were at different stages of readiness to </w:t>
      </w:r>
      <w:r w:rsidR="00041092" w:rsidRPr="003A5DA5">
        <w:t>think about what a good life looked like for them and planning how to achieve it.</w:t>
      </w:r>
      <w:r w:rsidR="001711B6" w:rsidRPr="003A5DA5">
        <w:t xml:space="preserve"> </w:t>
      </w:r>
      <w:r w:rsidRPr="003A5DA5">
        <w:t xml:space="preserve">Navigators </w:t>
      </w:r>
      <w:r w:rsidR="00041092" w:rsidRPr="003A5DA5">
        <w:t xml:space="preserve">reported that they </w:t>
      </w:r>
      <w:r w:rsidRPr="003A5DA5">
        <w:t xml:space="preserve">started by </w:t>
      </w:r>
      <w:r w:rsidRPr="003A5DA5">
        <w:rPr>
          <w:lang w:eastAsia="en-NZ"/>
        </w:rPr>
        <w:t>asking the disabled person questions about what they want</w:t>
      </w:r>
      <w:r w:rsidR="00041092" w:rsidRPr="003A5DA5">
        <w:rPr>
          <w:lang w:eastAsia="en-NZ"/>
        </w:rPr>
        <w:t xml:space="preserve">ed and worked from there. </w:t>
      </w:r>
      <w:r w:rsidR="0064424E">
        <w:rPr>
          <w:lang w:eastAsia="en-NZ"/>
        </w:rPr>
        <w:t>For example,</w:t>
      </w:r>
      <w:r w:rsidR="00041092" w:rsidRPr="003A5DA5">
        <w:rPr>
          <w:lang w:eastAsia="en-NZ"/>
        </w:rPr>
        <w:t xml:space="preserve"> a navigator said they asked</w:t>
      </w:r>
      <w:r w:rsidRPr="003A5DA5">
        <w:rPr>
          <w:lang w:eastAsia="en-NZ"/>
        </w:rPr>
        <w:t xml:space="preserve">: </w:t>
      </w:r>
    </w:p>
    <w:p w:rsidR="0044736E" w:rsidRPr="003A5DA5" w:rsidRDefault="00B233A8" w:rsidP="0044736E">
      <w:pPr>
        <w:pStyle w:val="Bullet1"/>
        <w:numPr>
          <w:ilvl w:val="0"/>
          <w:numId w:val="0"/>
        </w:numPr>
        <w:ind w:left="720"/>
        <w:rPr>
          <w:lang w:eastAsia="en-NZ"/>
        </w:rPr>
      </w:pPr>
      <w:r>
        <w:rPr>
          <w:rStyle w:val="QuoteChar"/>
        </w:rPr>
        <w:t xml:space="preserve">“What are your dreams? </w:t>
      </w:r>
      <w:r w:rsidR="0044736E" w:rsidRPr="003A5DA5">
        <w:rPr>
          <w:rStyle w:val="QuoteChar"/>
        </w:rPr>
        <w:t>Where do you w</w:t>
      </w:r>
      <w:r>
        <w:rPr>
          <w:rStyle w:val="QuoteChar"/>
        </w:rPr>
        <w:t xml:space="preserve">ant to be in </w:t>
      </w:r>
      <w:r w:rsidR="00F02B39">
        <w:rPr>
          <w:rStyle w:val="QuoteChar"/>
        </w:rPr>
        <w:t>10</w:t>
      </w:r>
      <w:r>
        <w:rPr>
          <w:rStyle w:val="QuoteChar"/>
        </w:rPr>
        <w:t xml:space="preserve"> years’ time?” </w:t>
      </w:r>
      <w:r w:rsidR="0044736E" w:rsidRPr="00C762F8">
        <w:rPr>
          <w:rStyle w:val="QuoteChar"/>
        </w:rPr>
        <w:t>And then write tha</w:t>
      </w:r>
      <w:r w:rsidRPr="00C762F8">
        <w:rPr>
          <w:rStyle w:val="QuoteChar"/>
        </w:rPr>
        <w:t>t vision</w:t>
      </w:r>
      <w:r>
        <w:rPr>
          <w:rStyle w:val="QuoteChar"/>
        </w:rPr>
        <w:t xml:space="preserve">. </w:t>
      </w:r>
      <w:r w:rsidR="00C762F8">
        <w:rPr>
          <w:rStyle w:val="QuoteChar"/>
        </w:rPr>
        <w:t>“</w:t>
      </w:r>
      <w:r w:rsidR="0044736E" w:rsidRPr="003A5DA5">
        <w:rPr>
          <w:rStyle w:val="QuoteChar"/>
        </w:rPr>
        <w:t>What are some of the small steps we ca</w:t>
      </w:r>
      <w:r>
        <w:rPr>
          <w:rStyle w:val="QuoteChar"/>
        </w:rPr>
        <w:t>n take to get you there?</w:t>
      </w:r>
      <w:r w:rsidR="00C762F8">
        <w:rPr>
          <w:rStyle w:val="QuoteChar"/>
        </w:rPr>
        <w:t>”</w:t>
      </w:r>
      <w:r>
        <w:rPr>
          <w:rStyle w:val="QuoteChar"/>
        </w:rPr>
        <w:t xml:space="preserve"> So we’</w:t>
      </w:r>
      <w:r w:rsidR="0044736E" w:rsidRPr="003A5DA5">
        <w:rPr>
          <w:rStyle w:val="QuoteChar"/>
        </w:rPr>
        <w:t xml:space="preserve">ve got that and then we start to talk about, how can we make those small steps happen? We talk about natural support </w:t>
      </w:r>
      <w:r>
        <w:rPr>
          <w:rStyle w:val="QuoteChar"/>
        </w:rPr>
        <w:t xml:space="preserve">– </w:t>
      </w:r>
      <w:r w:rsidR="00C762F8">
        <w:rPr>
          <w:rStyle w:val="QuoteChar"/>
        </w:rPr>
        <w:t>“W</w:t>
      </w:r>
      <w:r w:rsidR="0044736E" w:rsidRPr="003A5DA5">
        <w:rPr>
          <w:rStyle w:val="QuoteChar"/>
        </w:rPr>
        <w:t xml:space="preserve">ho’s around you </w:t>
      </w:r>
      <w:r>
        <w:rPr>
          <w:rStyle w:val="QuoteChar"/>
        </w:rPr>
        <w:t>that could help you get there</w:t>
      </w:r>
      <w:r w:rsidR="00F02B39">
        <w:rPr>
          <w:rStyle w:val="QuoteChar"/>
        </w:rPr>
        <w:t>?</w:t>
      </w:r>
      <w:r w:rsidR="00C762F8">
        <w:rPr>
          <w:rStyle w:val="QuoteChar"/>
        </w:rPr>
        <w:t>”</w:t>
      </w:r>
      <w:r>
        <w:rPr>
          <w:rStyle w:val="QuoteChar"/>
        </w:rPr>
        <w:t xml:space="preserve"> </w:t>
      </w:r>
      <w:r w:rsidR="0044736E" w:rsidRPr="003A5DA5">
        <w:rPr>
          <w:rStyle w:val="QuoteChar"/>
        </w:rPr>
        <w:t>And then we start talking about paid sup</w:t>
      </w:r>
      <w:r w:rsidR="0044736E" w:rsidRPr="00C762F8">
        <w:rPr>
          <w:rStyle w:val="QuoteChar"/>
        </w:rPr>
        <w:t>por</w:t>
      </w:r>
      <w:r w:rsidR="0044736E" w:rsidRPr="003A5DA5">
        <w:rPr>
          <w:rStyle w:val="QuoteChar"/>
        </w:rPr>
        <w:t>t</w:t>
      </w:r>
    </w:p>
    <w:p w:rsidR="0044736E" w:rsidRPr="00945F54" w:rsidRDefault="0044736E" w:rsidP="0044736E">
      <w:pPr>
        <w:pStyle w:val="Bullet1"/>
      </w:pPr>
      <w:r w:rsidRPr="003A5DA5">
        <w:rPr>
          <w:i/>
          <w:lang w:eastAsia="en-NZ"/>
        </w:rPr>
        <w:t xml:space="preserve">having </w:t>
      </w:r>
      <w:r w:rsidR="00F02B39">
        <w:rPr>
          <w:i/>
          <w:lang w:eastAsia="en-NZ"/>
        </w:rPr>
        <w:t xml:space="preserve">a </w:t>
      </w:r>
      <w:r w:rsidRPr="003A5DA5">
        <w:rPr>
          <w:i/>
        </w:rPr>
        <w:t xml:space="preserve">fluid planning process </w:t>
      </w:r>
      <w:r w:rsidR="00C762F8">
        <w:rPr>
          <w:i/>
        </w:rPr>
        <w:t>where</w:t>
      </w:r>
      <w:r w:rsidR="00041092" w:rsidRPr="003A5DA5">
        <w:rPr>
          <w:i/>
        </w:rPr>
        <w:t xml:space="preserve"> the</w:t>
      </w:r>
      <w:r w:rsidR="00F02B39">
        <w:rPr>
          <w:i/>
        </w:rPr>
        <w:t xml:space="preserve"> content/</w:t>
      </w:r>
      <w:r w:rsidRPr="003A5DA5">
        <w:rPr>
          <w:i/>
        </w:rPr>
        <w:t xml:space="preserve">layout of the </w:t>
      </w:r>
      <w:r w:rsidRPr="00C762F8">
        <w:rPr>
          <w:i/>
        </w:rPr>
        <w:t>plans is not</w:t>
      </w:r>
      <w:r w:rsidRPr="003A5DA5">
        <w:rPr>
          <w:i/>
        </w:rPr>
        <w:t xml:space="preserve"> fixed</w:t>
      </w:r>
      <w:r w:rsidR="002D4591">
        <w:t>:</w:t>
      </w:r>
      <w:r w:rsidRPr="003A5DA5">
        <w:t xml:space="preserve"> Not having a fixed process or plan type allows the navigator to work with where the person is at</w:t>
      </w:r>
      <w:r w:rsidR="0005333D" w:rsidRPr="00945F54">
        <w:t xml:space="preserve"> and how they want to engage</w:t>
      </w:r>
      <w:r w:rsidRPr="00945F54">
        <w:t xml:space="preserve">. </w:t>
      </w:r>
      <w:r w:rsidR="0064424E">
        <w:t>For example,</w:t>
      </w:r>
      <w:r w:rsidR="00945F54" w:rsidRPr="00945F54">
        <w:t xml:space="preserve"> some disabled</w:t>
      </w:r>
      <w:r w:rsidR="0040446C">
        <w:t xml:space="preserve"> people</w:t>
      </w:r>
      <w:r w:rsidR="00945F54" w:rsidRPr="00945F54">
        <w:t xml:space="preserve"> and families wanted detailed plans or to see them displayed visually. </w:t>
      </w:r>
      <w:r w:rsidR="00945F54" w:rsidRPr="003A5DA5">
        <w:t xml:space="preserve">Others, according to a member of the EGL team, had limited </w:t>
      </w:r>
      <w:r w:rsidR="00945F54">
        <w:t>willingness or ability to engage in the detail of</w:t>
      </w:r>
      <w:r w:rsidR="00945F54" w:rsidRPr="00945F54">
        <w:t xml:space="preserve"> their plans but there was an agreed b</w:t>
      </w:r>
      <w:r w:rsidR="0040446C">
        <w:t>r</w:t>
      </w:r>
      <w:r w:rsidR="00945F54" w:rsidRPr="00945F54">
        <w:t xml:space="preserve">oad direction. </w:t>
      </w:r>
    </w:p>
    <w:p w:rsidR="0044736E" w:rsidRPr="00CA53EF" w:rsidRDefault="0044736E" w:rsidP="0044736E">
      <w:pPr>
        <w:pStyle w:val="Heading7"/>
      </w:pPr>
      <w:r>
        <w:t xml:space="preserve">Independent facilitation was seen as </w:t>
      </w:r>
      <w:r w:rsidR="00840D30">
        <w:t>beneficial but</w:t>
      </w:r>
      <w:r>
        <w:t xml:space="preserve"> alternatives were raised</w:t>
      </w:r>
    </w:p>
    <w:p w:rsidR="0044736E" w:rsidRDefault="0044736E" w:rsidP="009C45CB">
      <w:pPr>
        <w:rPr>
          <w:lang w:eastAsia="en-AU"/>
        </w:rPr>
      </w:pPr>
      <w:r>
        <w:t>The EGL</w:t>
      </w:r>
      <w:r w:rsidR="00771D3E">
        <w:t xml:space="preserve"> team </w:t>
      </w:r>
      <w:r w:rsidR="00C762F8">
        <w:t>considered</w:t>
      </w:r>
      <w:r w:rsidR="00771D3E">
        <w:t xml:space="preserve"> that independent </w:t>
      </w:r>
      <w:r>
        <w:t>navigator</w:t>
      </w:r>
      <w:r w:rsidR="00771D3E">
        <w:t>s were beneficial because</w:t>
      </w:r>
      <w:r w:rsidR="009C45CB">
        <w:t xml:space="preserve"> </w:t>
      </w:r>
      <w:r w:rsidR="00771D3E">
        <w:t>they focused on the disabled person – not an organisation’s needs</w:t>
      </w:r>
      <w:r w:rsidR="009C45CB">
        <w:t>. As one EGL team member reported</w:t>
      </w:r>
      <w:r w:rsidR="00F02B39">
        <w:t>,</w:t>
      </w:r>
      <w:r w:rsidR="009C45CB">
        <w:t xml:space="preserve"> </w:t>
      </w:r>
      <w:r w:rsidR="009C45CB" w:rsidRPr="00DC1CE4">
        <w:rPr>
          <w:i/>
        </w:rPr>
        <w:t>“</w:t>
      </w:r>
      <w:r w:rsidR="009C45CB">
        <w:rPr>
          <w:i/>
        </w:rPr>
        <w:t>t</w:t>
      </w:r>
      <w:r w:rsidR="009C45CB" w:rsidRPr="00DC1CE4">
        <w:rPr>
          <w:i/>
          <w:lang w:eastAsia="en-NZ"/>
        </w:rPr>
        <w:t xml:space="preserve">hey have no buy-in with any other organisation or any other group, truly there for that person. The only bias we have is </w:t>
      </w:r>
      <w:r w:rsidR="00F203C6">
        <w:rPr>
          <w:i/>
          <w:lang w:eastAsia="en-NZ"/>
        </w:rPr>
        <w:t>that</w:t>
      </w:r>
      <w:r w:rsidR="009C45CB" w:rsidRPr="00DC1CE4">
        <w:rPr>
          <w:i/>
          <w:lang w:eastAsia="en-NZ"/>
        </w:rPr>
        <w:t xml:space="preserve"> person has to be awesome”</w:t>
      </w:r>
      <w:r w:rsidR="009C45CB">
        <w:rPr>
          <w:i/>
          <w:lang w:eastAsia="en-NZ"/>
        </w:rPr>
        <w:t>.</w:t>
      </w:r>
      <w:r w:rsidR="009C45CB">
        <w:rPr>
          <w:lang w:eastAsia="en-NZ"/>
        </w:rPr>
        <w:t xml:space="preserve"> </w:t>
      </w:r>
      <w:r w:rsidR="009C45CB">
        <w:t>I</w:t>
      </w:r>
      <w:r w:rsidRPr="000B70D3">
        <w:t>nstead of being channelled down a certain direction</w:t>
      </w:r>
      <w:r w:rsidR="009C45CB">
        <w:t xml:space="preserve">, an EGL team member reported that </w:t>
      </w:r>
      <w:r>
        <w:t>disabled people and their families</w:t>
      </w:r>
      <w:r w:rsidRPr="000B70D3">
        <w:t xml:space="preserve"> have the opportunity to engage with someone who is independent and </w:t>
      </w:r>
      <w:r w:rsidR="001535DB">
        <w:t xml:space="preserve">is </w:t>
      </w:r>
      <w:r w:rsidRPr="000B70D3">
        <w:t xml:space="preserve">seen as </w:t>
      </w:r>
      <w:r w:rsidR="001535DB">
        <w:t xml:space="preserve">an </w:t>
      </w:r>
      <w:r w:rsidRPr="000B70D3">
        <w:t xml:space="preserve">ally who thinks about </w:t>
      </w:r>
      <w:r>
        <w:t xml:space="preserve">the disabled person’s </w:t>
      </w:r>
      <w:r w:rsidRPr="009C45CB">
        <w:t>whole life.</w:t>
      </w:r>
      <w:r w:rsidR="009C45CB" w:rsidRPr="009C45CB">
        <w:t xml:space="preserve"> He </w:t>
      </w:r>
      <w:r w:rsidR="009C45CB" w:rsidRPr="009C45CB">
        <w:lastRenderedPageBreak/>
        <w:t xml:space="preserve">said traditionally organisations </w:t>
      </w:r>
      <w:r w:rsidR="001535DB">
        <w:t xml:space="preserve">have </w:t>
      </w:r>
      <w:r w:rsidR="009C45CB" w:rsidRPr="009C45CB">
        <w:t>been good at segmenting people’s lives. Blocks of activities have been found with the focus on filling up people’s lives rather than looking at their lives in a connected way.</w:t>
      </w:r>
      <w:r w:rsidRPr="009C45CB">
        <w:t xml:space="preserve"> </w:t>
      </w:r>
      <w:r w:rsidR="009C45CB" w:rsidRPr="009C45CB">
        <w:t>A navigator added that until</w:t>
      </w:r>
      <w:r w:rsidR="009C45CB">
        <w:rPr>
          <w:lang w:eastAsia="en-NZ"/>
        </w:rPr>
        <w:t xml:space="preserve"> disabled people were accepted as part of the community like everyone else</w:t>
      </w:r>
      <w:r w:rsidR="001535DB">
        <w:rPr>
          <w:lang w:eastAsia="en-NZ"/>
        </w:rPr>
        <w:t>,</w:t>
      </w:r>
      <w:r w:rsidR="009C45CB">
        <w:rPr>
          <w:lang w:eastAsia="en-NZ"/>
        </w:rPr>
        <w:t xml:space="preserve"> there would be a need for </w:t>
      </w:r>
      <w:r w:rsidR="008C3900">
        <w:rPr>
          <w:lang w:eastAsia="en-NZ"/>
        </w:rPr>
        <w:t>some disabled people to</w:t>
      </w:r>
      <w:r w:rsidR="009C45CB">
        <w:rPr>
          <w:lang w:eastAsia="en-NZ"/>
        </w:rPr>
        <w:t xml:space="preserve"> have an independent ally at key points in their lives. </w:t>
      </w:r>
    </w:p>
    <w:p w:rsidR="0044736E" w:rsidRDefault="00F73EFD" w:rsidP="0044736E">
      <w:r>
        <w:t>However,</w:t>
      </w:r>
      <w:r w:rsidR="009C45CB">
        <w:t xml:space="preserve"> others raised a</w:t>
      </w:r>
      <w:r w:rsidR="0044736E">
        <w:t xml:space="preserve">lternatives to independent facilitation. </w:t>
      </w:r>
      <w:r w:rsidR="0044736E" w:rsidRPr="008411D5">
        <w:t xml:space="preserve">Some providers interviewed </w:t>
      </w:r>
      <w:r w:rsidR="001535DB">
        <w:t>thought</w:t>
      </w:r>
      <w:r w:rsidR="0044736E" w:rsidRPr="008411D5">
        <w:t xml:space="preserve"> that they could undertake navigation and still be focused on the needs of the person.</w:t>
      </w:r>
      <w:r w:rsidR="0044736E" w:rsidRPr="00BB585B">
        <w:t xml:space="preserve"> </w:t>
      </w:r>
      <w:r w:rsidR="0044736E">
        <w:t>For example, one provider reported that the notion that providers could not provide person-centred navigation was untrue and base</w:t>
      </w:r>
      <w:r w:rsidR="0008088A">
        <w:t>d</w:t>
      </w:r>
      <w:r w:rsidR="0044736E">
        <w:t xml:space="preserve"> on false assumptions that providers would not look out for the best interests of the disabled person.</w:t>
      </w:r>
    </w:p>
    <w:p w:rsidR="0044736E" w:rsidRPr="00BB585B" w:rsidRDefault="00B233A8" w:rsidP="004D57A8">
      <w:pPr>
        <w:pStyle w:val="Quote"/>
      </w:pPr>
      <w:r>
        <w:t>I think we’</w:t>
      </w:r>
      <w:r w:rsidR="0044736E">
        <w:t xml:space="preserve">ve been able to demonstrate actually, you know, this </w:t>
      </w:r>
      <w:r w:rsidR="00950F45">
        <w:t xml:space="preserve">- </w:t>
      </w:r>
      <w:r w:rsidR="0044736E">
        <w:t xml:space="preserve">the function of navigation can actually sit quite comfortably in a provider organisation … That sort of navigation function could work within a provider organisation where people are being connected into, you know, a course at the Polytech or into a job … Some of that ongoing support would still be provided by that provider organisation but the actual function of navigation, which is, you know, facilitation and connection, whatever, call it what you will, you know, could still I think operate to a large degree within that sort of provider. </w:t>
      </w:r>
    </w:p>
    <w:p w:rsidR="0044736E" w:rsidRDefault="0044736E" w:rsidP="0044736E">
      <w:r w:rsidRPr="00BB585B">
        <w:t>A person who worked with disabled people commented that if providers did undertake navigation the navigators needed to be separate from the other functions. If they have other roles they will be spread too thin</w:t>
      </w:r>
      <w:r w:rsidR="0008088A">
        <w:t>ly</w:t>
      </w:r>
      <w:r w:rsidRPr="00BB585B">
        <w:t>.</w:t>
      </w:r>
      <w:r w:rsidRPr="00DC1CE4">
        <w:t xml:space="preserve"> </w:t>
      </w:r>
    </w:p>
    <w:p w:rsidR="0044736E" w:rsidRDefault="0044736E" w:rsidP="0044736E">
      <w:pPr>
        <w:pStyle w:val="Bullet1"/>
        <w:numPr>
          <w:ilvl w:val="0"/>
          <w:numId w:val="0"/>
        </w:numPr>
        <w:ind w:left="360" w:hanging="360"/>
      </w:pPr>
      <w:r>
        <w:t>The possibility of families acting as navigators was also raised (see below).</w:t>
      </w:r>
    </w:p>
    <w:p w:rsidR="0044736E" w:rsidRPr="00CA53EF" w:rsidRDefault="0044736E" w:rsidP="0044736E">
      <w:pPr>
        <w:pStyle w:val="Heading7"/>
      </w:pPr>
      <w:r w:rsidRPr="00CA53EF">
        <w:t xml:space="preserve">Having other parents who have been through EGL to walk alongside new people </w:t>
      </w:r>
    </w:p>
    <w:p w:rsidR="0044736E" w:rsidRDefault="0044736E" w:rsidP="004601B7">
      <w:pPr>
        <w:rPr>
          <w:i/>
        </w:rPr>
      </w:pPr>
      <w:r>
        <w:t>Some families reported that having the support of other parents who had experienced EGL was valued and should be encouraged more. For example, a parent reported she felt very strongly that parents new to EGL should have other parents who ha</w:t>
      </w:r>
      <w:r w:rsidR="0040446C">
        <w:t>d</w:t>
      </w:r>
      <w:r>
        <w:t xml:space="preserve"> been through EGL to walk alongside them</w:t>
      </w:r>
      <w:r w:rsidR="008C3A52">
        <w:t>,</w:t>
      </w:r>
      <w:r>
        <w:t xml:space="preserve"> </w:t>
      </w:r>
      <w:r w:rsidRPr="008C3A52">
        <w:t>along with</w:t>
      </w:r>
      <w:r>
        <w:t xml:space="preserve"> the navigator. She reported she had seen people who </w:t>
      </w:r>
      <w:r w:rsidRPr="00D5293B">
        <w:rPr>
          <w:i/>
        </w:rPr>
        <w:t>“were too scared to step out. It also brings those people into a community”</w:t>
      </w:r>
      <w:r>
        <w:t xml:space="preserve">. She felt it was important to build the community so that families could share their </w:t>
      </w:r>
      <w:r w:rsidR="007E5E10">
        <w:t>experiences and</w:t>
      </w:r>
      <w:r w:rsidR="004601B7">
        <w:t xml:space="preserve"> build connections.</w:t>
      </w:r>
      <w:r>
        <w:t xml:space="preserve"> She added </w:t>
      </w:r>
      <w:r w:rsidR="004601B7">
        <w:t xml:space="preserve">that seeing </w:t>
      </w:r>
      <w:r w:rsidR="001D3E3D">
        <w:t>others</w:t>
      </w:r>
      <w:r w:rsidR="004601B7">
        <w:t xml:space="preserve"> who were </w:t>
      </w:r>
      <w:r w:rsidR="009417E0">
        <w:t xml:space="preserve">in </w:t>
      </w:r>
      <w:r w:rsidR="001D3E3D">
        <w:t>similar</w:t>
      </w:r>
      <w:r w:rsidR="004601B7">
        <w:t xml:space="preserve"> situations who had built a life for their young person in the community </w:t>
      </w:r>
      <w:r>
        <w:t>reduce</w:t>
      </w:r>
      <w:r w:rsidR="004601B7">
        <w:t>d</w:t>
      </w:r>
      <w:r>
        <w:t xml:space="preserve"> the fear </w:t>
      </w:r>
      <w:r w:rsidR="004601B7">
        <w:t xml:space="preserve">of taking those steps – </w:t>
      </w:r>
      <w:r w:rsidR="00512408" w:rsidRPr="003A5DA5">
        <w:rPr>
          <w:i/>
        </w:rPr>
        <w:t>“</w:t>
      </w:r>
      <w:r w:rsidR="008C3A52">
        <w:rPr>
          <w:i/>
        </w:rPr>
        <w:t>T</w:t>
      </w:r>
      <w:r w:rsidR="00512408" w:rsidRPr="003A5DA5">
        <w:rPr>
          <w:i/>
        </w:rPr>
        <w:t>hat</w:t>
      </w:r>
      <w:r w:rsidRPr="004601B7">
        <w:rPr>
          <w:i/>
        </w:rPr>
        <w:t xml:space="preserve"> encouraged me</w:t>
      </w:r>
      <w:r w:rsidR="007E5E10" w:rsidRPr="004601B7">
        <w:rPr>
          <w:i/>
        </w:rPr>
        <w:t>!”</w:t>
      </w:r>
      <w:r w:rsidRPr="004601B7">
        <w:rPr>
          <w:i/>
        </w:rPr>
        <w:t xml:space="preserve"> … “I thought</w:t>
      </w:r>
      <w:r w:rsidR="008C3A52">
        <w:rPr>
          <w:i/>
        </w:rPr>
        <w:t>,</w:t>
      </w:r>
      <w:r w:rsidRPr="004601B7">
        <w:rPr>
          <w:i/>
        </w:rPr>
        <w:t xml:space="preserve"> we can do this</w:t>
      </w:r>
      <w:r w:rsidR="008C3A52">
        <w:rPr>
          <w:i/>
        </w:rPr>
        <w:t>.</w:t>
      </w:r>
      <w:r w:rsidRPr="004601B7">
        <w:rPr>
          <w:i/>
        </w:rPr>
        <w:t>”</w:t>
      </w:r>
    </w:p>
    <w:p w:rsidR="00AA6161" w:rsidRDefault="00AA6161" w:rsidP="00AA6161">
      <w:pPr>
        <w:rPr>
          <w:lang w:eastAsia="en-NZ"/>
        </w:rPr>
      </w:pPr>
      <w:r w:rsidRPr="00D51D9F">
        <w:rPr>
          <w:lang w:eastAsia="en-NZ"/>
        </w:rPr>
        <w:t>At the time of the evaluation the EGL team was exploring whether family members who ha</w:t>
      </w:r>
      <w:r w:rsidR="0040446C">
        <w:rPr>
          <w:lang w:eastAsia="en-NZ"/>
        </w:rPr>
        <w:t>d</w:t>
      </w:r>
      <w:r w:rsidRPr="00D51D9F">
        <w:rPr>
          <w:lang w:eastAsia="en-NZ"/>
        </w:rPr>
        <w:t xml:space="preserve"> been involved in EGL wanted to take up the navigation role. These families had been given information on undertaking the role. </w:t>
      </w:r>
      <w:r>
        <w:rPr>
          <w:lang w:eastAsia="en-NZ"/>
        </w:rPr>
        <w:t xml:space="preserve">Some families in the case study research reported that talking to other families who had been engaged in EGL was extremely useful and should be further encouraged. </w:t>
      </w:r>
    </w:p>
    <w:p w:rsidR="00041092" w:rsidRDefault="00041092" w:rsidP="00041092">
      <w:pPr>
        <w:pStyle w:val="Heading7"/>
      </w:pPr>
      <w:bookmarkStart w:id="38" w:name="_Ref468958931"/>
      <w:r w:rsidRPr="00CA53EF">
        <w:t>Building the capacity of disabled people to engage in planning</w:t>
      </w:r>
      <w:bookmarkEnd w:id="38"/>
      <w:r>
        <w:t xml:space="preserve"> </w:t>
      </w:r>
    </w:p>
    <w:p w:rsidR="00041092" w:rsidRPr="00A65B3C" w:rsidRDefault="00041092" w:rsidP="00041092">
      <w:r w:rsidRPr="00A65B3C">
        <w:t xml:space="preserve">The EGL team recognised that some families need assistance to get the most out of the planning process. The Demonstration got funding from Te Pou to support </w:t>
      </w:r>
      <w:r w:rsidR="009417E0">
        <w:t xml:space="preserve">the </w:t>
      </w:r>
      <w:r w:rsidRPr="00A65B3C">
        <w:t xml:space="preserve">Family Capacity Building Group. The group ran a series of workshops on topics such as housing, </w:t>
      </w:r>
      <w:r w:rsidRPr="00A65B3C">
        <w:lastRenderedPageBreak/>
        <w:t>Circles of Supp</w:t>
      </w:r>
      <w:r w:rsidRPr="0059031C">
        <w:t>ort</w:t>
      </w:r>
      <w:r w:rsidR="002C76AC" w:rsidRPr="00E37F99">
        <w:rPr>
          <w:rStyle w:val="FootnoteReference"/>
        </w:rPr>
        <w:footnoteReference w:id="35"/>
      </w:r>
      <w:r w:rsidRPr="00A65B3C">
        <w:t>, employment and networking. Members of the team interviewed reported that workshops were an efficient way to convey information to families. As one navigator reported</w:t>
      </w:r>
      <w:r w:rsidR="00B233A8">
        <w:t>:</w:t>
      </w:r>
      <w:r w:rsidRPr="00A65B3C">
        <w:t xml:space="preserve"> </w:t>
      </w:r>
    </w:p>
    <w:p w:rsidR="00041092" w:rsidRDefault="009417E0" w:rsidP="004D57A8">
      <w:pPr>
        <w:pStyle w:val="Quote"/>
      </w:pPr>
      <w:r>
        <w:t>It’</w:t>
      </w:r>
      <w:r w:rsidR="00041092" w:rsidRPr="001475D9">
        <w:t>s not particularly efficient to go through the whole process of every family that wants to have a Circle of Support</w:t>
      </w:r>
      <w:r w:rsidR="00041092">
        <w:t xml:space="preserve"> or </w:t>
      </w:r>
      <w:r w:rsidR="00041092" w:rsidRPr="001475D9">
        <w:t>employment and networking</w:t>
      </w:r>
      <w:r w:rsidR="00041092">
        <w:t>. By providing the information to families in a group session they can possibly work together and develop these things.</w:t>
      </w:r>
    </w:p>
    <w:p w:rsidR="00041092" w:rsidRDefault="00041092" w:rsidP="00041092">
      <w:r>
        <w:t>The workshops also gave families information about aspects of their young person’s life they may want to address in the medium term (</w:t>
      </w:r>
      <w:r w:rsidR="00CD6A04">
        <w:t>eg</w:t>
      </w:r>
      <w:r>
        <w:t xml:space="preserve"> housing in the community). </w:t>
      </w:r>
    </w:p>
    <w:p w:rsidR="0044736E" w:rsidRDefault="0044736E" w:rsidP="0044736E">
      <w:pPr>
        <w:pStyle w:val="Heading3"/>
      </w:pPr>
      <w:r>
        <w:t>Challenges associated with the planning process</w:t>
      </w:r>
    </w:p>
    <w:p w:rsidR="00840D30" w:rsidRPr="00672D56" w:rsidRDefault="00840D30" w:rsidP="003A5DA5">
      <w:r>
        <w:rPr>
          <w:lang w:eastAsia="en-AU"/>
        </w:rPr>
        <w:t>The evaluation identified a number of challenges associated with the planning process. These are outlined below.</w:t>
      </w:r>
    </w:p>
    <w:p w:rsidR="0044736E" w:rsidRDefault="00271D67" w:rsidP="00DA6A0D">
      <w:pPr>
        <w:pStyle w:val="Heading4"/>
      </w:pPr>
      <w:r>
        <w:t>Engaging families in difficult and complex circumstances who struggled to envisage a good life for their young person</w:t>
      </w:r>
    </w:p>
    <w:p w:rsidR="0022515B" w:rsidRPr="003A5DA5" w:rsidRDefault="0022515B" w:rsidP="0022515B">
      <w:r>
        <w:t xml:space="preserve">There is strong evidence in the literature </w:t>
      </w:r>
      <w:r w:rsidR="00AB2B8A">
        <w:t xml:space="preserve">that family support is needed </w:t>
      </w:r>
      <w:r>
        <w:t xml:space="preserve">to enable access to, or to get the best outcomes </w:t>
      </w:r>
      <w:r w:rsidR="00304DED">
        <w:t>from</w:t>
      </w:r>
      <w:r>
        <w:t xml:space="preserve">, various elements of personalisation – including personal budgets. Those with </w:t>
      </w:r>
      <w:r w:rsidRPr="0022515B">
        <w:t xml:space="preserve">no or limited support </w:t>
      </w:r>
      <w:r w:rsidR="00AB025D">
        <w:t>from</w:t>
      </w:r>
      <w:r w:rsidRPr="0022515B">
        <w:t xml:space="preserve"> family or</w:t>
      </w:r>
      <w:r w:rsidRPr="00233A3C">
        <w:t xml:space="preserve"> friends are at a distinct disadvantage</w:t>
      </w:r>
      <w:r w:rsidRPr="00684AC6">
        <w:t xml:space="preserve"> compa</w:t>
      </w:r>
      <w:r w:rsidRPr="00E3617D">
        <w:t xml:space="preserve">red </w:t>
      </w:r>
      <w:r w:rsidR="00E3617D">
        <w:t>with</w:t>
      </w:r>
      <w:r w:rsidRPr="00684AC6">
        <w:t xml:space="preserve"> those with </w:t>
      </w:r>
      <w:r w:rsidRPr="0035228C">
        <w:t xml:space="preserve">extensive social </w:t>
      </w:r>
      <w:r w:rsidRPr="0022515B">
        <w:t>networks, financial resources and skilled and knowledgeable family members (H</w:t>
      </w:r>
      <w:r w:rsidRPr="00240E20">
        <w:t>arflett</w:t>
      </w:r>
      <w:r w:rsidRPr="0022515B">
        <w:t xml:space="preserve"> </w:t>
      </w:r>
      <w:r w:rsidR="00DC021D">
        <w:t xml:space="preserve">et </w:t>
      </w:r>
      <w:r w:rsidR="001D75C9">
        <w:t>al.,</w:t>
      </w:r>
      <w:r w:rsidRPr="0022515B">
        <w:t xml:space="preserve"> 2015).</w:t>
      </w:r>
    </w:p>
    <w:p w:rsidR="0044736E" w:rsidRPr="002554BC" w:rsidRDefault="0044736E" w:rsidP="0044736E">
      <w:pPr>
        <w:rPr>
          <w:lang w:eastAsia="en-AU"/>
        </w:rPr>
      </w:pPr>
      <w:r>
        <w:rPr>
          <w:lang w:eastAsia="en-AU"/>
        </w:rPr>
        <w:t xml:space="preserve">Members of the EGL team and navigators interviewed commented that it was difficult to </w:t>
      </w:r>
      <w:r w:rsidR="00945F54">
        <w:rPr>
          <w:lang w:eastAsia="en-AU"/>
        </w:rPr>
        <w:t xml:space="preserve">engage </w:t>
      </w:r>
      <w:r>
        <w:rPr>
          <w:lang w:eastAsia="en-AU"/>
        </w:rPr>
        <w:t xml:space="preserve">some families </w:t>
      </w:r>
      <w:r w:rsidR="00945F54">
        <w:rPr>
          <w:lang w:eastAsia="en-AU"/>
        </w:rPr>
        <w:t xml:space="preserve">who </w:t>
      </w:r>
      <w:r>
        <w:rPr>
          <w:lang w:eastAsia="en-AU"/>
        </w:rPr>
        <w:t>struggled to envisage a good life for their young person.</w:t>
      </w:r>
      <w:r w:rsidR="001723FA">
        <w:rPr>
          <w:lang w:eastAsia="en-AU"/>
        </w:rPr>
        <w:t xml:space="preserve"> </w:t>
      </w:r>
      <w:r w:rsidR="001723FA">
        <w:t>For example, an EGL staff member reported that navigators frequently talked about coming across disabled people having</w:t>
      </w:r>
      <w:r w:rsidR="00304DED">
        <w:rPr>
          <w:i/>
        </w:rPr>
        <w:t xml:space="preserve"> “so much potential and they’</w:t>
      </w:r>
      <w:r w:rsidR="001723FA" w:rsidRPr="001723FA">
        <w:rPr>
          <w:i/>
        </w:rPr>
        <w:t>re just sitting”</w:t>
      </w:r>
      <w:r w:rsidR="001723FA">
        <w:t>.</w:t>
      </w:r>
      <w:r w:rsidR="001723FA" w:rsidRPr="00F21AA6">
        <w:t xml:space="preserve"> </w:t>
      </w:r>
      <w:r w:rsidR="001723FA">
        <w:rPr>
          <w:lang w:eastAsia="en-AU"/>
        </w:rPr>
        <w:t>In working with the families</w:t>
      </w:r>
      <w:r w:rsidR="00304DED">
        <w:rPr>
          <w:lang w:eastAsia="en-AU"/>
        </w:rPr>
        <w:t>,</w:t>
      </w:r>
      <w:r w:rsidR="001723FA">
        <w:rPr>
          <w:lang w:eastAsia="en-AU"/>
        </w:rPr>
        <w:t xml:space="preserve"> </w:t>
      </w:r>
      <w:r w:rsidR="001723FA">
        <w:t>they were</w:t>
      </w:r>
      <w:r>
        <w:t xml:space="preserve"> trying to bring about a cultural change within families. While some families understood the concept of a good life and how to get there, others had little idea. </w:t>
      </w:r>
      <w:r>
        <w:rPr>
          <w:lang w:eastAsia="en-AU"/>
        </w:rPr>
        <w:t xml:space="preserve">This was especially the case where the families </w:t>
      </w:r>
      <w:r w:rsidR="001D4E46">
        <w:rPr>
          <w:lang w:eastAsia="en-AU"/>
        </w:rPr>
        <w:t>had had difficult life experiences</w:t>
      </w:r>
      <w:r>
        <w:rPr>
          <w:lang w:eastAsia="en-AU"/>
        </w:rPr>
        <w:t xml:space="preserve">. </w:t>
      </w:r>
      <w:r w:rsidR="00AB025D">
        <w:rPr>
          <w:lang w:eastAsia="en-AU"/>
        </w:rPr>
        <w:t>A navigator reported:</w:t>
      </w:r>
    </w:p>
    <w:p w:rsidR="0044736E" w:rsidRDefault="0044736E" w:rsidP="004D57A8">
      <w:pPr>
        <w:pStyle w:val="Quote"/>
      </w:pPr>
      <w:r w:rsidRPr="007A6620">
        <w:t>If you have a fairly nar</w:t>
      </w:r>
      <w:r w:rsidR="00B233A8">
        <w:t>row life yourself and you don’</w:t>
      </w:r>
      <w:r w:rsidRPr="007A6620">
        <w:t>t have a particularly good life yourself then your ability to have a good life and have an imaginative and cr</w:t>
      </w:r>
      <w:r w:rsidR="00B233A8">
        <w:t>eative life for your children </w:t>
      </w:r>
      <w:r w:rsidRPr="007A6620">
        <w:t>or child can be a bit limited.</w:t>
      </w:r>
      <w:r>
        <w:t xml:space="preserve"> … </w:t>
      </w:r>
      <w:r w:rsidRPr="007A6620">
        <w:t>S</w:t>
      </w:r>
      <w:r w:rsidR="00B233A8">
        <w:t xml:space="preserve">ome people don’t have the </w:t>
      </w:r>
      <w:r w:rsidR="00950F45">
        <w:t>–</w:t>
      </w:r>
      <w:r w:rsidR="00B233A8">
        <w:t xml:space="preserve"> I don’</w:t>
      </w:r>
      <w:r w:rsidRPr="007A6620">
        <w:t xml:space="preserve">t know </w:t>
      </w:r>
      <w:r w:rsidR="00950F45">
        <w:t>–</w:t>
      </w:r>
      <w:r w:rsidRPr="007A6620">
        <w:t xml:space="preserve"> the confidence or cultural capital or whatever to</w:t>
      </w:r>
      <w:r w:rsidR="00B233A8">
        <w:t xml:space="preserve"> actually go out and do stuff. </w:t>
      </w:r>
      <w:r w:rsidRPr="007A6620">
        <w:t>So</w:t>
      </w:r>
      <w:r w:rsidR="001A7DD8" w:rsidRPr="007A6620">
        <w:t> without</w:t>
      </w:r>
      <w:r w:rsidR="00B233A8">
        <w:t xml:space="preserve"> </w:t>
      </w:r>
      <w:r w:rsidR="008C3900">
        <w:t>–</w:t>
      </w:r>
      <w:r w:rsidR="008C3900" w:rsidRPr="007A6620">
        <w:t xml:space="preserve"> </w:t>
      </w:r>
      <w:r w:rsidR="008C3900">
        <w:t>I</w:t>
      </w:r>
      <w:r w:rsidR="00B233A8">
        <w:t xml:space="preserve"> don’t think it’</w:t>
      </w:r>
      <w:r w:rsidRPr="007A6620">
        <w:t xml:space="preserve">s ever </w:t>
      </w:r>
      <w:r w:rsidR="00512408">
        <w:t xml:space="preserve">a </w:t>
      </w:r>
      <w:r w:rsidRPr="007A6620">
        <w:t>conscious effort to try and limit the opportunities for their young person but sometimes the lack of horizon can</w:t>
      </w:r>
      <w:r w:rsidR="001A7DD8" w:rsidRPr="007A6620">
        <w:t> sometimes</w:t>
      </w:r>
      <w:r w:rsidR="00B233A8">
        <w:t xml:space="preserve"> mean that they’</w:t>
      </w:r>
      <w:r w:rsidRPr="007A6620">
        <w:t>re unwilling to try things</w:t>
      </w:r>
      <w:r>
        <w:t>.</w:t>
      </w:r>
      <w:r w:rsidRPr="0033059C">
        <w:t xml:space="preserve"> </w:t>
      </w:r>
    </w:p>
    <w:p w:rsidR="001D3E3D" w:rsidRDefault="00840D30" w:rsidP="001D3E3D">
      <w:r>
        <w:t xml:space="preserve">The EGL team commissioned </w:t>
      </w:r>
      <w:r w:rsidR="001D3E3D" w:rsidRPr="002B6E02">
        <w:t>research on disabled people in complex circumsta</w:t>
      </w:r>
      <w:r w:rsidR="001D3E3D" w:rsidRPr="00FD7D6A">
        <w:t>nces</w:t>
      </w:r>
      <w:r w:rsidR="001723FA" w:rsidRPr="002B6E02">
        <w:rPr>
          <w:rStyle w:val="FootnoteReference"/>
        </w:rPr>
        <w:footnoteReference w:id="36"/>
      </w:r>
      <w:r w:rsidR="001D3E3D" w:rsidRPr="002B6E02">
        <w:t xml:space="preserve"> who had met navigators</w:t>
      </w:r>
      <w:r>
        <w:t>. This research</w:t>
      </w:r>
      <w:r w:rsidR="001D3E3D" w:rsidRPr="002B6E02">
        <w:t xml:space="preserve"> revealed that the participants</w:t>
      </w:r>
      <w:r w:rsidR="001D3E3D">
        <w:t xml:space="preserve"> were more difficult to engage because they were often f</w:t>
      </w:r>
      <w:r w:rsidR="001D3E3D" w:rsidRPr="000E0D0A">
        <w:rPr>
          <w:lang w:val="en-US"/>
        </w:rPr>
        <w:t>ear</w:t>
      </w:r>
      <w:r w:rsidR="001D3E3D">
        <w:rPr>
          <w:lang w:val="en-US"/>
        </w:rPr>
        <w:t>ful</w:t>
      </w:r>
      <w:r w:rsidR="001D3E3D" w:rsidRPr="000E0D0A">
        <w:rPr>
          <w:lang w:val="en-US"/>
        </w:rPr>
        <w:t xml:space="preserve"> </w:t>
      </w:r>
      <w:r w:rsidR="001D3E3D">
        <w:rPr>
          <w:lang w:val="en-US"/>
        </w:rPr>
        <w:t>and vulnerable, l</w:t>
      </w:r>
      <w:r w:rsidR="001D3E3D" w:rsidRPr="000E0D0A">
        <w:rPr>
          <w:lang w:val="en-US"/>
        </w:rPr>
        <w:t>ack</w:t>
      </w:r>
      <w:r w:rsidR="001D3E3D">
        <w:rPr>
          <w:lang w:val="en-US"/>
        </w:rPr>
        <w:t>ed</w:t>
      </w:r>
      <w:r w:rsidR="001D3E3D" w:rsidRPr="000E0D0A">
        <w:rPr>
          <w:lang w:val="en-US"/>
        </w:rPr>
        <w:t xml:space="preserve"> information about </w:t>
      </w:r>
      <w:r w:rsidR="001D3E3D" w:rsidRPr="000E0D0A">
        <w:rPr>
          <w:lang w:val="en-US"/>
        </w:rPr>
        <w:lastRenderedPageBreak/>
        <w:t xml:space="preserve">options </w:t>
      </w:r>
      <w:r w:rsidR="001D3E3D">
        <w:rPr>
          <w:lang w:val="en-US"/>
        </w:rPr>
        <w:t>and</w:t>
      </w:r>
      <w:r w:rsidR="001D3E3D" w:rsidRPr="000E0D0A">
        <w:rPr>
          <w:lang w:val="en-US"/>
        </w:rPr>
        <w:t xml:space="preserve"> systems</w:t>
      </w:r>
      <w:r w:rsidR="001D3E3D">
        <w:rPr>
          <w:lang w:val="en-US"/>
        </w:rPr>
        <w:t xml:space="preserve"> that could help, had l</w:t>
      </w:r>
      <w:r w:rsidR="001D3E3D" w:rsidRPr="000E0D0A">
        <w:rPr>
          <w:lang w:val="en-US"/>
        </w:rPr>
        <w:t xml:space="preserve">ow expectations for </w:t>
      </w:r>
      <w:r w:rsidR="001D3E3D">
        <w:rPr>
          <w:lang w:val="en-US"/>
        </w:rPr>
        <w:t xml:space="preserve">themselves and their family, and </w:t>
      </w:r>
      <w:r w:rsidR="00304DED">
        <w:rPr>
          <w:lang w:val="en-US"/>
        </w:rPr>
        <w:t>had had mostly negative experiences with agencies</w:t>
      </w:r>
      <w:r w:rsidR="001D3E3D">
        <w:rPr>
          <w:lang w:val="en-US"/>
        </w:rPr>
        <w:t>. They had a l</w:t>
      </w:r>
      <w:r w:rsidR="00B233A8">
        <w:rPr>
          <w:lang w:val="en-US"/>
        </w:rPr>
        <w:t>imited concept of a future or ‘next steps’</w:t>
      </w:r>
      <w:r w:rsidR="001D3E3D">
        <w:rPr>
          <w:lang w:val="en-US"/>
        </w:rPr>
        <w:t xml:space="preserve">. </w:t>
      </w:r>
      <w:r w:rsidR="001D3E3D" w:rsidRPr="002B6E02">
        <w:t>The participants were mostly focused on the present, what was happening in their lives now and how they got by each day. Thinking beyond their immediate circumstances and what they knew was difficult.</w:t>
      </w:r>
      <w:r w:rsidR="001D3E3D" w:rsidRPr="0081314A">
        <w:t xml:space="preserve">  </w:t>
      </w:r>
    </w:p>
    <w:p w:rsidR="001D3E3D" w:rsidRDefault="001D3E3D" w:rsidP="0044736E">
      <w:r>
        <w:t xml:space="preserve">Some families who had engaged with EGL reported </w:t>
      </w:r>
      <w:r w:rsidR="00F203C6">
        <w:t>that</w:t>
      </w:r>
      <w:r>
        <w:t xml:space="preserve"> EGL was not suitable for families in vulnerable circumstances. For example, a parent who had relished the planning process with her son </w:t>
      </w:r>
      <w:r w:rsidRPr="00D5293B">
        <w:t>said</w:t>
      </w:r>
      <w:r w:rsidR="00AB025D">
        <w:t xml:space="preserve"> that</w:t>
      </w:r>
      <w:r w:rsidRPr="00D5293B">
        <w:t xml:space="preserve"> </w:t>
      </w:r>
      <w:r w:rsidRPr="00D5293B">
        <w:rPr>
          <w:i/>
        </w:rPr>
        <w:t>“it wouldn’t suit families who are not good organisers or good with money or may be dysfunctional as there is some work involved”.</w:t>
      </w:r>
      <w:r>
        <w:rPr>
          <w:i/>
        </w:rPr>
        <w:t xml:space="preserve"> </w:t>
      </w:r>
      <w:r>
        <w:t>This was echoed in the views of another parent</w:t>
      </w:r>
      <w:r w:rsidR="00636638">
        <w:t>,</w:t>
      </w:r>
      <w:r>
        <w:t xml:space="preserve"> who reported she often had people</w:t>
      </w:r>
      <w:r w:rsidRPr="007A72A6">
        <w:t xml:space="preserve"> asking </w:t>
      </w:r>
      <w:r>
        <w:t>her for advice on EGL</w:t>
      </w:r>
      <w:r w:rsidRPr="007A72A6">
        <w:t xml:space="preserve"> </w:t>
      </w:r>
      <w:r w:rsidR="00CD6A04">
        <w:t>eg</w:t>
      </w:r>
      <w:r w:rsidRPr="00CD6A04">
        <w:t xml:space="preserve"> which</w:t>
      </w:r>
      <w:r w:rsidRPr="007A72A6">
        <w:t xml:space="preserve"> forms</w:t>
      </w:r>
      <w:r w:rsidR="00B233A8">
        <w:t xml:space="preserve"> to use, how to fill them out. </w:t>
      </w:r>
      <w:r>
        <w:t>In her experience m</w:t>
      </w:r>
      <w:r w:rsidRPr="007A72A6">
        <w:t xml:space="preserve">any </w:t>
      </w:r>
      <w:r w:rsidR="007616A4">
        <w:t>have low literacy levels</w:t>
      </w:r>
      <w:r w:rsidRPr="007A72A6">
        <w:t xml:space="preserve"> </w:t>
      </w:r>
      <w:r>
        <w:t xml:space="preserve">and they struggled with something like EGL </w:t>
      </w:r>
      <w:r w:rsidRPr="007A72A6">
        <w:t xml:space="preserve">that requires </w:t>
      </w:r>
      <w:r>
        <w:t xml:space="preserve">financial </w:t>
      </w:r>
      <w:r w:rsidRPr="007A72A6">
        <w:t>literacy</w:t>
      </w:r>
      <w:r>
        <w:t xml:space="preserve"> as well as the ability to read.</w:t>
      </w:r>
    </w:p>
    <w:p w:rsidR="00734682" w:rsidRDefault="00734682" w:rsidP="00734682">
      <w:pPr>
        <w:rPr>
          <w:lang w:val="en-US"/>
        </w:rPr>
      </w:pPr>
      <w:r>
        <w:t xml:space="preserve">The navigators and EGL staff were firmly of the view that the EGL approach could work </w:t>
      </w:r>
      <w:r w:rsidRPr="002B6609">
        <w:t xml:space="preserve">for disabled people and families in complex circumstances. </w:t>
      </w:r>
      <w:r w:rsidR="00F73EFD">
        <w:t>However,</w:t>
      </w:r>
      <w:r w:rsidRPr="002B6609">
        <w:t xml:space="preserve"> they reported t</w:t>
      </w:r>
      <w:r w:rsidRPr="00AB025D">
        <w:t>hat</w:t>
      </w:r>
      <w:r w:rsidRPr="002B6609">
        <w:t xml:space="preserve"> for people in these circumstances more time was needed to develop trusting relationships. From there it was possible </w:t>
      </w:r>
      <w:r w:rsidR="00544CA5">
        <w:t>to begin</w:t>
      </w:r>
      <w:r w:rsidRPr="002B6609">
        <w:t xml:space="preserve"> developing ideas about what a good life might look</w:t>
      </w:r>
      <w:r>
        <w:t xml:space="preserve"> like and facilitate links to the appropriate supports and services. </w:t>
      </w:r>
      <w:r w:rsidR="0064424E">
        <w:t>For example,</w:t>
      </w:r>
      <w:r>
        <w:t xml:space="preserve"> some research undertaken by the EGL team with complex families found they were making progress </w:t>
      </w:r>
      <w:r w:rsidRPr="0081314A">
        <w:rPr>
          <w:lang w:val="en-US"/>
        </w:rPr>
        <w:t>within the EGL framework</w:t>
      </w:r>
      <w:r w:rsidR="00636638">
        <w:rPr>
          <w:lang w:val="en-US"/>
        </w:rPr>
        <w:t>,</w:t>
      </w:r>
      <w:r w:rsidRPr="0081314A">
        <w:rPr>
          <w:lang w:val="en-US"/>
        </w:rPr>
        <w:t xml:space="preserve"> albeit very slowly and with significant input from </w:t>
      </w:r>
      <w:r>
        <w:rPr>
          <w:lang w:val="en-US"/>
        </w:rPr>
        <w:t>n</w:t>
      </w:r>
      <w:r w:rsidRPr="0081314A">
        <w:rPr>
          <w:lang w:val="en-US"/>
        </w:rPr>
        <w:t>avigators and other support networks</w:t>
      </w:r>
      <w:r>
        <w:rPr>
          <w:lang w:val="en-US"/>
        </w:rPr>
        <w:t>.</w:t>
      </w:r>
    </w:p>
    <w:p w:rsidR="00684AC6" w:rsidRPr="00684AC6" w:rsidRDefault="00544CA5" w:rsidP="00684AC6">
      <w:pPr>
        <w:rPr>
          <w:highlight w:val="yellow"/>
        </w:rPr>
      </w:pPr>
      <w:r w:rsidRPr="003A5DA5">
        <w:t xml:space="preserve">In other research there is evidence </w:t>
      </w:r>
      <w:r w:rsidRPr="00BB278E">
        <w:t>that</w:t>
      </w:r>
      <w:r w:rsidR="00BB278E">
        <w:t>,</w:t>
      </w:r>
      <w:r w:rsidRPr="00BB278E">
        <w:t xml:space="preserve"> w</w:t>
      </w:r>
      <w:r w:rsidRPr="003A5DA5">
        <w:t>here local workers take the time to patiently build trusted relationships with ‘hard to reach’ individuals, their</w:t>
      </w:r>
      <w:r w:rsidR="004B3EED" w:rsidRPr="003A5DA5">
        <w:t xml:space="preserve"> </w:t>
      </w:r>
      <w:r w:rsidRPr="003A5DA5">
        <w:t>persistence p</w:t>
      </w:r>
      <w:r w:rsidR="004B3EED" w:rsidRPr="003A5DA5">
        <w:t>ays</w:t>
      </w:r>
      <w:r w:rsidRPr="003A5DA5">
        <w:t xml:space="preserve"> off</w:t>
      </w:r>
      <w:r w:rsidR="004B3EED" w:rsidRPr="003A5DA5">
        <w:t xml:space="preserve"> (</w:t>
      </w:r>
      <w:r w:rsidR="00EA787A">
        <w:t>Brotchie</w:t>
      </w:r>
      <w:r w:rsidR="00974B42">
        <w:t>,</w:t>
      </w:r>
      <w:r w:rsidR="00155EF7" w:rsidRPr="00974B42">
        <w:t xml:space="preserve"> </w:t>
      </w:r>
      <w:r w:rsidR="007C688F" w:rsidRPr="00974B42">
        <w:t>2013</w:t>
      </w:r>
      <w:r w:rsidR="004B3EED" w:rsidRPr="003A5DA5">
        <w:t>)</w:t>
      </w:r>
      <w:r w:rsidRPr="003A5DA5">
        <w:t>.</w:t>
      </w:r>
      <w:r w:rsidR="004B3EED" w:rsidRPr="003A5DA5">
        <w:t xml:space="preserve"> </w:t>
      </w:r>
      <w:r w:rsidR="00684AC6" w:rsidRPr="003A5DA5">
        <w:t>Moreover there is some evidence that it is the role of staff, rather than family that is key to enabling person-centred plans (</w:t>
      </w:r>
      <w:r w:rsidR="00684AC6" w:rsidRPr="00BB278E">
        <w:t>McConkey &amp; Collins</w:t>
      </w:r>
      <w:r w:rsidR="00684AC6" w:rsidRPr="003A5DA5">
        <w:t>, 2010</w:t>
      </w:r>
      <w:r w:rsidR="00434610">
        <w:t xml:space="preserve"> and</w:t>
      </w:r>
      <w:r w:rsidR="00684AC6" w:rsidRPr="003A5DA5">
        <w:t xml:space="preserve"> Robertson et al., 2007b</w:t>
      </w:r>
      <w:r w:rsidR="009A78C2">
        <w:t xml:space="preserve"> cited</w:t>
      </w:r>
      <w:r w:rsidR="00684AC6" w:rsidRPr="003A5DA5">
        <w:t xml:space="preserve"> in Harflett </w:t>
      </w:r>
      <w:r w:rsidR="00DC021D">
        <w:t xml:space="preserve">et </w:t>
      </w:r>
      <w:r w:rsidR="001D75C9">
        <w:t>al.,</w:t>
      </w:r>
      <w:r w:rsidR="00684AC6" w:rsidRPr="003A5DA5">
        <w:t xml:space="preserve"> 2015). </w:t>
      </w:r>
      <w:r w:rsidR="00684AC6" w:rsidRPr="00240E20">
        <w:t xml:space="preserve">Harflett </w:t>
      </w:r>
      <w:r w:rsidR="001D75C9" w:rsidRPr="00240E20">
        <w:t>e</w:t>
      </w:r>
      <w:r w:rsidR="00DC021D">
        <w:t xml:space="preserve">t </w:t>
      </w:r>
      <w:r w:rsidR="001D75C9">
        <w:t>al. (</w:t>
      </w:r>
      <w:r w:rsidR="00684AC6" w:rsidRPr="003A5DA5">
        <w:t xml:space="preserve">2015) state that further research is needed to determine if having supportive and skilled staff can compensate for a lack of support from family or friends. </w:t>
      </w:r>
    </w:p>
    <w:p w:rsidR="0044736E" w:rsidRPr="00CA53EF" w:rsidRDefault="0044736E" w:rsidP="00DA6A0D">
      <w:pPr>
        <w:pStyle w:val="Heading4"/>
      </w:pPr>
      <w:r w:rsidRPr="00CA53EF">
        <w:t xml:space="preserve">Finding workable solutions for </w:t>
      </w:r>
      <w:r w:rsidR="00271D67">
        <w:t>disabled people</w:t>
      </w:r>
      <w:r w:rsidRPr="00CA53EF">
        <w:t xml:space="preserve"> without family support </w:t>
      </w:r>
    </w:p>
    <w:p w:rsidR="0044736E" w:rsidRDefault="0044736E" w:rsidP="0044736E">
      <w:pPr>
        <w:rPr>
          <w:lang w:eastAsia="en-NZ"/>
        </w:rPr>
      </w:pPr>
      <w:r>
        <w:rPr>
          <w:lang w:eastAsia="en-AU"/>
        </w:rPr>
        <w:t xml:space="preserve">Some young people do not have family to support them. The EGL team interviewed reported that this made </w:t>
      </w:r>
      <w:r w:rsidR="002B6609">
        <w:rPr>
          <w:lang w:eastAsia="en-AU"/>
        </w:rPr>
        <w:t xml:space="preserve">making and </w:t>
      </w:r>
      <w:r>
        <w:rPr>
          <w:lang w:eastAsia="en-AU"/>
        </w:rPr>
        <w:t xml:space="preserve">implementing any plans more challenging. Those without family support were often more reliant on the navigators to make things happen. For example, </w:t>
      </w:r>
      <w:r>
        <w:rPr>
          <w:lang w:eastAsia="en-NZ"/>
        </w:rPr>
        <w:t>a n</w:t>
      </w:r>
      <w:r w:rsidRPr="004932DD">
        <w:rPr>
          <w:lang w:eastAsia="en-NZ"/>
        </w:rPr>
        <w:t xml:space="preserve">avigator put together a case to get </w:t>
      </w:r>
      <w:r>
        <w:rPr>
          <w:lang w:eastAsia="en-NZ"/>
        </w:rPr>
        <w:t>driving</w:t>
      </w:r>
      <w:r w:rsidRPr="004932DD">
        <w:rPr>
          <w:lang w:eastAsia="en-NZ"/>
        </w:rPr>
        <w:t xml:space="preserve"> lessons funded </w:t>
      </w:r>
      <w:r>
        <w:rPr>
          <w:lang w:eastAsia="en-NZ"/>
        </w:rPr>
        <w:t xml:space="preserve">for a young disabled person </w:t>
      </w:r>
      <w:r w:rsidRPr="004932DD">
        <w:rPr>
          <w:lang w:eastAsia="en-NZ"/>
        </w:rPr>
        <w:t xml:space="preserve">because there </w:t>
      </w:r>
      <w:r>
        <w:rPr>
          <w:lang w:eastAsia="en-NZ"/>
        </w:rPr>
        <w:t xml:space="preserve">was no parent to teach them or organise this for them.  Without the navigator </w:t>
      </w:r>
      <w:r w:rsidR="009A78C2">
        <w:rPr>
          <w:lang w:eastAsia="en-NZ"/>
        </w:rPr>
        <w:t xml:space="preserve">arranging </w:t>
      </w:r>
      <w:r w:rsidRPr="00434610">
        <w:rPr>
          <w:lang w:eastAsia="en-NZ"/>
        </w:rPr>
        <w:t>for the lessons to happen</w:t>
      </w:r>
      <w:r w:rsidR="00434610">
        <w:rPr>
          <w:lang w:eastAsia="en-NZ"/>
        </w:rPr>
        <w:t>,</w:t>
      </w:r>
      <w:r>
        <w:rPr>
          <w:lang w:eastAsia="en-NZ"/>
        </w:rPr>
        <w:t xml:space="preserve"> the person would not have </w:t>
      </w:r>
      <w:r w:rsidR="0026706C">
        <w:rPr>
          <w:lang w:eastAsia="en-NZ"/>
        </w:rPr>
        <w:t>got</w:t>
      </w:r>
      <w:r>
        <w:rPr>
          <w:lang w:eastAsia="en-NZ"/>
        </w:rPr>
        <w:t xml:space="preserve"> a driver’s licen</w:t>
      </w:r>
      <w:r w:rsidR="0026706C">
        <w:rPr>
          <w:lang w:eastAsia="en-NZ"/>
        </w:rPr>
        <w:t>c</w:t>
      </w:r>
      <w:r>
        <w:rPr>
          <w:lang w:eastAsia="en-NZ"/>
        </w:rPr>
        <w:t xml:space="preserve">e and </w:t>
      </w:r>
      <w:r w:rsidR="0026706C">
        <w:rPr>
          <w:lang w:eastAsia="en-NZ"/>
        </w:rPr>
        <w:t xml:space="preserve">would have </w:t>
      </w:r>
      <w:r>
        <w:rPr>
          <w:lang w:eastAsia="en-NZ"/>
        </w:rPr>
        <w:t>had limited employment opportunities. The EGL team members and navigators interviewed were concerned about what will happen for people in these circumstances longer term.</w:t>
      </w:r>
    </w:p>
    <w:p w:rsidR="0044736E" w:rsidRDefault="0044736E" w:rsidP="00DA6A0D">
      <w:pPr>
        <w:pStyle w:val="Heading4"/>
        <w:rPr>
          <w:rStyle w:val="Heading4Char"/>
          <w:b/>
          <w:bCs/>
          <w:iCs/>
        </w:rPr>
      </w:pPr>
      <w:r w:rsidRPr="008411D5">
        <w:rPr>
          <w:rStyle w:val="Heading4Char"/>
          <w:b/>
          <w:bCs/>
          <w:iCs/>
        </w:rPr>
        <w:t>Balancing what the young person wants and what the family wants</w:t>
      </w:r>
    </w:p>
    <w:p w:rsidR="0044736E" w:rsidRPr="008411D5" w:rsidRDefault="001723FA" w:rsidP="0044736E">
      <w:pPr>
        <w:rPr>
          <w:lang w:eastAsia="en-AU"/>
        </w:rPr>
      </w:pPr>
      <w:r>
        <w:rPr>
          <w:lang w:eastAsia="en-AU"/>
        </w:rPr>
        <w:t>The navigators found that t</w:t>
      </w:r>
      <w:r w:rsidR="0044736E">
        <w:rPr>
          <w:lang w:eastAsia="en-AU"/>
        </w:rPr>
        <w:t xml:space="preserve">he needs of the family members do not always align with those of the disabled person. </w:t>
      </w:r>
      <w:r w:rsidR="0044736E" w:rsidRPr="00D938A2">
        <w:t>This is especially difficult when the young person might not use words to communicate</w:t>
      </w:r>
      <w:r w:rsidR="0044736E">
        <w:t>. A</w:t>
      </w:r>
      <w:r w:rsidR="0044736E">
        <w:rPr>
          <w:lang w:eastAsia="en-AU"/>
        </w:rPr>
        <w:t>s one navigator reported:</w:t>
      </w:r>
    </w:p>
    <w:p w:rsidR="0044736E" w:rsidRDefault="0044736E" w:rsidP="004D57A8">
      <w:pPr>
        <w:pStyle w:val="Quote"/>
      </w:pPr>
      <w:r w:rsidRPr="002140E9">
        <w:lastRenderedPageBreak/>
        <w:t>I s</w:t>
      </w:r>
      <w:r w:rsidRPr="00DF2EAF">
        <w:t>truggle with that a lot because the navigator is fundamentally allied to the disabled person but you also need to ge</w:t>
      </w:r>
      <w:r w:rsidR="00B233A8">
        <w:t xml:space="preserve">t the family </w:t>
      </w:r>
      <w:r w:rsidR="00B233A8" w:rsidRPr="00434610">
        <w:t>on board</w:t>
      </w:r>
      <w:r w:rsidR="00B233A8">
        <w:t xml:space="preserve"> as well. </w:t>
      </w:r>
      <w:r w:rsidRPr="00DF2EAF">
        <w:t>So there can be tens</w:t>
      </w:r>
      <w:r w:rsidR="0026706C">
        <w:t>ion between the two. … But that’</w:t>
      </w:r>
      <w:r w:rsidRPr="00DF2EAF">
        <w:t xml:space="preserve">s why that relationship building is so important, where you can get to that stage and say to them, </w:t>
      </w:r>
      <w:r w:rsidR="00434610">
        <w:t>“</w:t>
      </w:r>
      <w:r w:rsidRPr="00DF2EAF">
        <w:t>Your young person is really interested in this and you seem to have some different idea</w:t>
      </w:r>
      <w:r w:rsidRPr="00434610">
        <w:t>s</w:t>
      </w:r>
      <w:r w:rsidR="00434610">
        <w:t>.</w:t>
      </w:r>
      <w:r w:rsidRPr="00434610">
        <w:t>”</w:t>
      </w:r>
    </w:p>
    <w:p w:rsidR="00AA6161" w:rsidRDefault="00AA6161" w:rsidP="00DA6A0D">
      <w:pPr>
        <w:pStyle w:val="Heading4"/>
      </w:pPr>
      <w:r>
        <w:t>More support from navigato</w:t>
      </w:r>
      <w:r w:rsidRPr="00434610">
        <w:t>rs sou</w:t>
      </w:r>
      <w:r>
        <w:t>ght, especially when families faced difficulties after the planning stage</w:t>
      </w:r>
    </w:p>
    <w:p w:rsidR="00AA6161" w:rsidRDefault="00AA6161" w:rsidP="00AA6161">
      <w:pPr>
        <w:rPr>
          <w:i/>
        </w:rPr>
      </w:pPr>
      <w:r>
        <w:t>Interviews with the families and the EGL team revealed that the navigators typically worked with disabled people and their families to develop and implement their plans. Navigators were less involved once this had been done. In one case the family found that what they had planned was not working for them. They reported that they would have appreciated more help from EGL and the navigators at this point to find a way forward. The parent reported of EGL that</w:t>
      </w:r>
      <w:r w:rsidR="0026706C">
        <w:t xml:space="preserve"> the</w:t>
      </w:r>
      <w:r w:rsidRPr="000370C9">
        <w:rPr>
          <w:i/>
        </w:rPr>
        <w:t xml:space="preserve"> “</w:t>
      </w:r>
      <w:r>
        <w:rPr>
          <w:i/>
        </w:rPr>
        <w:t>r</w:t>
      </w:r>
      <w:r w:rsidRPr="000370C9">
        <w:rPr>
          <w:i/>
        </w:rPr>
        <w:t>hetoric doesn’t live up to the reality”.</w:t>
      </w:r>
    </w:p>
    <w:p w:rsidR="00AA6161" w:rsidRPr="00841522" w:rsidRDefault="00AA6161" w:rsidP="00DA6A0D">
      <w:pPr>
        <w:pStyle w:val="Heading4"/>
      </w:pPr>
      <w:r w:rsidRPr="00841522">
        <w:t xml:space="preserve">Lack of clarity about the future role of the navigators </w:t>
      </w:r>
    </w:p>
    <w:p w:rsidR="00AA6161" w:rsidRPr="00841522" w:rsidRDefault="00AA6161" w:rsidP="00AA6161">
      <w:pPr>
        <w:rPr>
          <w:lang w:eastAsia="en-AU"/>
        </w:rPr>
      </w:pPr>
      <w:r w:rsidRPr="00841522">
        <w:rPr>
          <w:lang w:eastAsia="en-AU"/>
        </w:rPr>
        <w:t xml:space="preserve">The evaluation identified several aspects of the navigator role that </w:t>
      </w:r>
      <w:r w:rsidR="00B233A8">
        <w:rPr>
          <w:lang w:eastAsia="en-AU"/>
        </w:rPr>
        <w:t xml:space="preserve">it would be useful to clarify. </w:t>
      </w:r>
      <w:r w:rsidRPr="00841522">
        <w:rPr>
          <w:lang w:eastAsia="en-AU"/>
        </w:rPr>
        <w:t>For many families interviewed</w:t>
      </w:r>
      <w:r w:rsidR="0026706C">
        <w:rPr>
          <w:lang w:eastAsia="en-AU"/>
        </w:rPr>
        <w:t>,</w:t>
      </w:r>
      <w:r w:rsidRPr="00841522">
        <w:rPr>
          <w:lang w:eastAsia="en-AU"/>
        </w:rPr>
        <w:t xml:space="preserve"> their most immediate concern about the role of the navigators was whether or not the role would continue </w:t>
      </w:r>
      <w:r w:rsidR="0026706C">
        <w:rPr>
          <w:lang w:eastAsia="en-AU"/>
        </w:rPr>
        <w:t>after</w:t>
      </w:r>
      <w:r w:rsidRPr="00841522">
        <w:rPr>
          <w:lang w:eastAsia="en-AU"/>
        </w:rPr>
        <w:t xml:space="preserve"> the Demonstration. </w:t>
      </w:r>
    </w:p>
    <w:p w:rsidR="00AA6161" w:rsidRPr="003A5DA5" w:rsidRDefault="00AA6161" w:rsidP="00AA6161">
      <w:pPr>
        <w:rPr>
          <w:lang w:eastAsia="en-AU"/>
        </w:rPr>
      </w:pPr>
      <w:r w:rsidRPr="003A5DA5">
        <w:rPr>
          <w:lang w:eastAsia="en-AU"/>
        </w:rPr>
        <w:t>If a navigation function continued to be available</w:t>
      </w:r>
      <w:r w:rsidR="0026706C">
        <w:rPr>
          <w:lang w:eastAsia="en-AU"/>
        </w:rPr>
        <w:t>,</w:t>
      </w:r>
      <w:r w:rsidRPr="003A5DA5">
        <w:rPr>
          <w:lang w:eastAsia="en-AU"/>
        </w:rPr>
        <w:t xml:space="preserve"> the evaluation raises some questions </w:t>
      </w:r>
      <w:r w:rsidRPr="00065A73">
        <w:rPr>
          <w:lang w:eastAsia="en-AU"/>
        </w:rPr>
        <w:t xml:space="preserve">about </w:t>
      </w:r>
      <w:r w:rsidR="00065A73">
        <w:rPr>
          <w:lang w:eastAsia="en-AU"/>
        </w:rPr>
        <w:t>the navigator’s</w:t>
      </w:r>
      <w:r w:rsidRPr="003A5DA5">
        <w:rPr>
          <w:lang w:eastAsia="en-AU"/>
        </w:rPr>
        <w:t xml:space="preserve"> role: </w:t>
      </w:r>
    </w:p>
    <w:p w:rsidR="00AA6161" w:rsidRPr="003A5DA5" w:rsidRDefault="00983CA8" w:rsidP="00AA6161">
      <w:pPr>
        <w:pStyle w:val="Bullet1"/>
      </w:pPr>
      <w:r>
        <w:t>W</w:t>
      </w:r>
      <w:r w:rsidR="00AA6161" w:rsidRPr="003A5DA5">
        <w:t xml:space="preserve">hat is the role of the navigator over the life course? In the Christchurch Demonstration navigators have been involved in the lives of young people transitioning from school to the life beyond that environment. </w:t>
      </w:r>
      <w:r w:rsidR="00F73EFD">
        <w:t>However,</w:t>
      </w:r>
      <w:r w:rsidR="00AA6161" w:rsidRPr="003A5DA5">
        <w:t xml:space="preserve"> it was unclear what involvement disabled people could expect from the navigator beyond this point. I</w:t>
      </w:r>
      <w:r>
        <w:t>f navigators were to have an on</w:t>
      </w:r>
      <w:r w:rsidR="00AA6161" w:rsidRPr="003A5DA5">
        <w:t>going relationship with disabled people and their families</w:t>
      </w:r>
      <w:r>
        <w:t xml:space="preserve">, </w:t>
      </w:r>
      <w:r w:rsidR="00AA6161" w:rsidRPr="003A5DA5">
        <w:t xml:space="preserve">this would have implications for resourcing. </w:t>
      </w:r>
    </w:p>
    <w:p w:rsidR="00AA6161" w:rsidRPr="003A5DA5" w:rsidRDefault="00AA6161" w:rsidP="00AA6161">
      <w:pPr>
        <w:pStyle w:val="Bullet1"/>
      </w:pPr>
      <w:r w:rsidRPr="003A5DA5">
        <w:t xml:space="preserve">What is the role of the navigator in addressing the often challenging needs of families independent of the disabled person? For example, the case studies revealed that family members, especially mothers, could have physical and/or mental health needs that impacted on their ability to support their young person. </w:t>
      </w:r>
    </w:p>
    <w:p w:rsidR="0044736E" w:rsidRDefault="0044736E" w:rsidP="0044736E">
      <w:pPr>
        <w:pStyle w:val="Heading3"/>
      </w:pPr>
      <w:r>
        <w:t>Improvements suggested for navigation</w:t>
      </w:r>
    </w:p>
    <w:p w:rsidR="0044736E" w:rsidRDefault="0088409E" w:rsidP="0044736E">
      <w:pPr>
        <w:rPr>
          <w:lang w:eastAsia="en-AU"/>
        </w:rPr>
      </w:pPr>
      <w:r>
        <w:rPr>
          <w:lang w:eastAsia="en-AU"/>
        </w:rPr>
        <w:t>Those interviewed offered s</w:t>
      </w:r>
      <w:r w:rsidR="0044736E">
        <w:rPr>
          <w:lang w:eastAsia="en-AU"/>
        </w:rPr>
        <w:t>uggestions for improving navigation</w:t>
      </w:r>
      <w:r>
        <w:rPr>
          <w:lang w:eastAsia="en-AU"/>
        </w:rPr>
        <w:t>, including:</w:t>
      </w:r>
      <w:r w:rsidR="0044736E">
        <w:rPr>
          <w:lang w:eastAsia="en-AU"/>
        </w:rPr>
        <w:t xml:space="preserve"> </w:t>
      </w:r>
    </w:p>
    <w:p w:rsidR="0044736E" w:rsidRPr="00CA53EF" w:rsidRDefault="0088409E" w:rsidP="00AA6161">
      <w:pPr>
        <w:pStyle w:val="Bullet1"/>
      </w:pPr>
      <w:r>
        <w:t>providing m</w:t>
      </w:r>
      <w:r w:rsidR="0044736E" w:rsidRPr="00CA53EF">
        <w:t>ore support for people when they get into difficulty</w:t>
      </w:r>
    </w:p>
    <w:p w:rsidR="0044736E" w:rsidRPr="00AA6161" w:rsidRDefault="0088409E" w:rsidP="00AA6161">
      <w:pPr>
        <w:pStyle w:val="Bullet1"/>
      </w:pPr>
      <w:r>
        <w:t>allowing m</w:t>
      </w:r>
      <w:r w:rsidR="0044736E" w:rsidRPr="00AA6161">
        <w:t xml:space="preserve">ore </w:t>
      </w:r>
      <w:r w:rsidR="007E64C9" w:rsidRPr="00AA6161">
        <w:t xml:space="preserve">time to provide </w:t>
      </w:r>
      <w:r w:rsidR="0044736E" w:rsidRPr="00AA6161">
        <w:t xml:space="preserve">support for vulnerable families </w:t>
      </w:r>
    </w:p>
    <w:p w:rsidR="0044736E" w:rsidRDefault="0088409E" w:rsidP="00AA6161">
      <w:pPr>
        <w:pStyle w:val="Bullet1"/>
      </w:pPr>
      <w:r>
        <w:t>i</w:t>
      </w:r>
      <w:r w:rsidR="0044736E">
        <w:t>mproving links with families who have engaged with EGL</w:t>
      </w:r>
    </w:p>
    <w:p w:rsidR="004F4175" w:rsidRPr="00424619" w:rsidRDefault="0088409E" w:rsidP="00424619">
      <w:pPr>
        <w:pStyle w:val="Bullet1"/>
        <w:rPr>
          <w:b/>
        </w:rPr>
      </w:pPr>
      <w:r>
        <w:t>c</w:t>
      </w:r>
      <w:r w:rsidR="00AA6161" w:rsidRPr="00516AEE">
        <w:t>larifying the role of the navigator</w:t>
      </w:r>
      <w:r w:rsidR="00CF6956">
        <w:t>.</w:t>
      </w:r>
    </w:p>
    <w:p w:rsidR="007616A4" w:rsidRDefault="007616A4" w:rsidP="0034153B"/>
    <w:p w:rsidR="00740DA0" w:rsidRDefault="00740DA0" w:rsidP="0034153B"/>
    <w:p w:rsidR="0044736E" w:rsidRDefault="0044736E" w:rsidP="0044736E">
      <w:pPr>
        <w:pStyle w:val="Heading2"/>
      </w:pPr>
      <w:bookmarkStart w:id="39" w:name="_Toc476816885"/>
      <w:r>
        <w:lastRenderedPageBreak/>
        <w:t>EGL personal budgets</w:t>
      </w:r>
      <w:r w:rsidR="00D8344D">
        <w:t xml:space="preserve"> were valued but there was room to improve</w:t>
      </w:r>
      <w:bookmarkEnd w:id="39"/>
    </w:p>
    <w:p w:rsidR="0044736E" w:rsidRDefault="0044736E" w:rsidP="0044736E">
      <w:pPr>
        <w:pStyle w:val="Heading3"/>
      </w:pPr>
      <w:r>
        <w:t>About EGL personal budgets</w:t>
      </w:r>
    </w:p>
    <w:p w:rsidR="0059505C" w:rsidRDefault="0059505C" w:rsidP="00471846">
      <w:r>
        <w:rPr>
          <w:lang w:eastAsia="en-NZ"/>
        </w:rPr>
        <w:t>EGL personal budgets</w:t>
      </w:r>
      <w:r w:rsidRPr="00064E94">
        <w:t>, made up from pooled funding from the Ministries of Health, Education and Social Development, can be used flexibly to purchase supports and services</w:t>
      </w:r>
      <w:r>
        <w:t xml:space="preserve">. </w:t>
      </w:r>
      <w:r>
        <w:rPr>
          <w:lang w:eastAsia="en-NZ"/>
        </w:rPr>
        <w:t>A disabled person’s EGL personal budget can include funding from</w:t>
      </w:r>
      <w:r w:rsidR="00471846">
        <w:rPr>
          <w:lang w:eastAsia="en-NZ"/>
        </w:rPr>
        <w:t xml:space="preserve"> </w:t>
      </w:r>
      <w:r w:rsidR="00CF6956">
        <w:rPr>
          <w:lang w:eastAsia="en-NZ"/>
        </w:rPr>
        <w:t xml:space="preserve">the </w:t>
      </w:r>
      <w:r w:rsidR="00471846">
        <w:rPr>
          <w:lang w:eastAsia="en-NZ"/>
        </w:rPr>
        <w:t>Ministry of Health, Ministry of Education and Ministry of Social Development (</w:t>
      </w:r>
      <w:r w:rsidR="00471846" w:rsidRPr="00065A73">
        <w:rPr>
          <w:lang w:eastAsia="en-NZ"/>
        </w:rPr>
        <w:t>see</w:t>
      </w:r>
      <w:r w:rsidR="00471846">
        <w:rPr>
          <w:lang w:eastAsia="en-NZ"/>
        </w:rPr>
        <w:t xml:space="preserve"> </w:t>
      </w:r>
      <w:r w:rsidR="00C24FAF">
        <w:rPr>
          <w:lang w:eastAsia="en-NZ"/>
        </w:rPr>
        <w:fldChar w:fldCharType="begin"/>
      </w:r>
      <w:r w:rsidR="00C24FAF">
        <w:rPr>
          <w:lang w:eastAsia="en-NZ"/>
        </w:rPr>
        <w:instrText xml:space="preserve"> REF _Ref472522177 \h </w:instrText>
      </w:r>
      <w:r w:rsidR="00C24FAF">
        <w:rPr>
          <w:lang w:eastAsia="en-NZ"/>
        </w:rPr>
      </w:r>
      <w:r w:rsidR="00C24FAF">
        <w:rPr>
          <w:lang w:eastAsia="en-NZ"/>
        </w:rPr>
        <w:fldChar w:fldCharType="separate"/>
      </w:r>
      <w:r w:rsidR="00FE692A" w:rsidRPr="00C24FAF">
        <w:t>Individualised and flexible funding for disabled people</w:t>
      </w:r>
      <w:r w:rsidR="00C24FAF">
        <w:rPr>
          <w:lang w:eastAsia="en-NZ"/>
        </w:rPr>
        <w:fldChar w:fldCharType="end"/>
      </w:r>
      <w:r w:rsidR="00C24FAF">
        <w:rPr>
          <w:lang w:eastAsia="en-NZ"/>
        </w:rPr>
        <w:t xml:space="preserve"> </w:t>
      </w:r>
      <w:r w:rsidR="00471846">
        <w:rPr>
          <w:lang w:eastAsia="en-NZ"/>
        </w:rPr>
        <w:t xml:space="preserve">page </w:t>
      </w:r>
      <w:r w:rsidR="009C578C">
        <w:rPr>
          <w:lang w:eastAsia="en-NZ"/>
        </w:rPr>
        <w:fldChar w:fldCharType="begin"/>
      </w:r>
      <w:r w:rsidR="00471846">
        <w:rPr>
          <w:lang w:eastAsia="en-NZ"/>
        </w:rPr>
        <w:instrText xml:space="preserve"> PAGEREF _Ref468178395 \h </w:instrText>
      </w:r>
      <w:r w:rsidR="009C578C">
        <w:rPr>
          <w:lang w:eastAsia="en-NZ"/>
        </w:rPr>
      </w:r>
      <w:r w:rsidR="009C578C">
        <w:rPr>
          <w:lang w:eastAsia="en-NZ"/>
        </w:rPr>
        <w:fldChar w:fldCharType="separate"/>
      </w:r>
      <w:r w:rsidR="00FE692A">
        <w:rPr>
          <w:noProof/>
          <w:lang w:eastAsia="en-NZ"/>
        </w:rPr>
        <w:t>18</w:t>
      </w:r>
      <w:r w:rsidR="009C578C">
        <w:rPr>
          <w:lang w:eastAsia="en-NZ"/>
        </w:rPr>
        <w:fldChar w:fldCharType="end"/>
      </w:r>
      <w:r w:rsidR="00471846">
        <w:rPr>
          <w:lang w:eastAsia="en-NZ"/>
        </w:rPr>
        <w:t>).</w:t>
      </w:r>
      <w:r>
        <w:rPr>
          <w:lang w:eastAsia="en-NZ"/>
        </w:rPr>
        <w:t xml:space="preserve"> </w:t>
      </w:r>
      <w:r w:rsidRPr="00591A3B">
        <w:t>In practice this has meant that around 70-80</w:t>
      </w:r>
      <w:r w:rsidR="00B3016E">
        <w:t>%</w:t>
      </w:r>
      <w:r w:rsidRPr="00591A3B">
        <w:t xml:space="preserve"> of the pooled funding is from Vote Health, with the remainder from the other two Votes.</w:t>
      </w:r>
      <w:r w:rsidR="00471846">
        <w:t xml:space="preserve"> The most common support services funding that was transferred to an EGL personal budget was Home and Community Support Services (HCSS).</w:t>
      </w:r>
    </w:p>
    <w:p w:rsidR="0000060D" w:rsidRDefault="0000060D" w:rsidP="0000060D">
      <w:r>
        <w:t xml:space="preserve">All people who were allocated an EGL </w:t>
      </w:r>
      <w:r w:rsidR="00B3016E">
        <w:t>p</w:t>
      </w:r>
      <w:r>
        <w:t xml:space="preserve">ersonal </w:t>
      </w:r>
      <w:r w:rsidR="00B3016E">
        <w:t>b</w:t>
      </w:r>
      <w:r>
        <w:t>udget had the same responsibilities as a person using Individualised Funding to purchase their own Home and Community Support Services. These responsibilities include</w:t>
      </w:r>
      <w:r w:rsidR="0019568A">
        <w:t>d</w:t>
      </w:r>
      <w:r>
        <w:t xml:space="preserve"> managing their budget and purchasing/commissioning their own support services. The latter often involve</w:t>
      </w:r>
      <w:r w:rsidR="0019568A">
        <w:t>d</w:t>
      </w:r>
      <w:r>
        <w:t xml:space="preserve"> employing staff. </w:t>
      </w:r>
    </w:p>
    <w:p w:rsidR="0059505C" w:rsidRDefault="00D8344D" w:rsidP="0059505C">
      <w:pPr>
        <w:pStyle w:val="Heading3"/>
      </w:pPr>
      <w:r>
        <w:t>Most participants had t</w:t>
      </w:r>
      <w:r w:rsidR="0059505C" w:rsidRPr="003A5DA5">
        <w:t>ake</w:t>
      </w:r>
      <w:r>
        <w:t>n</w:t>
      </w:r>
      <w:r w:rsidR="0059505C" w:rsidRPr="003A5DA5">
        <w:t xml:space="preserve"> up </w:t>
      </w:r>
      <w:r>
        <w:t>their funding</w:t>
      </w:r>
      <w:r w:rsidR="0059505C">
        <w:t xml:space="preserve"> </w:t>
      </w:r>
    </w:p>
    <w:p w:rsidR="00B33D8F" w:rsidRDefault="0059505C" w:rsidP="00213466">
      <w:pPr>
        <w:rPr>
          <w:lang w:val="en-AU"/>
        </w:rPr>
      </w:pPr>
      <w:r>
        <w:rPr>
          <w:bCs/>
          <w:lang w:val="en-AU"/>
        </w:rPr>
        <w:t>A</w:t>
      </w:r>
      <w:r w:rsidRPr="00646D79">
        <w:rPr>
          <w:bCs/>
          <w:lang w:val="en-AU"/>
        </w:rPr>
        <w:t>s</w:t>
      </w:r>
      <w:r>
        <w:rPr>
          <w:bCs/>
          <w:lang w:val="en-AU"/>
        </w:rPr>
        <w:t xml:space="preserve"> at</w:t>
      </w:r>
      <w:r w:rsidRPr="00646D79">
        <w:rPr>
          <w:bCs/>
          <w:lang w:val="en-AU"/>
        </w:rPr>
        <w:t xml:space="preserve"> 9 October 2015</w:t>
      </w:r>
      <w:r>
        <w:rPr>
          <w:bCs/>
          <w:lang w:val="en-AU"/>
        </w:rPr>
        <w:t xml:space="preserve"> there were 1</w:t>
      </w:r>
      <w:r>
        <w:t xml:space="preserve">75 </w:t>
      </w:r>
      <w:r>
        <w:rPr>
          <w:bCs/>
          <w:lang w:val="en-AU"/>
        </w:rPr>
        <w:t xml:space="preserve">EGL participants and 129 had been allocated funding </w:t>
      </w:r>
      <w:r w:rsidR="007E5E10">
        <w:rPr>
          <w:lang w:val="en-AU"/>
        </w:rPr>
        <w:t>(</w:t>
      </w:r>
      <w:r w:rsidR="009C578C">
        <w:rPr>
          <w:lang w:val="en-AU"/>
        </w:rPr>
        <w:fldChar w:fldCharType="begin"/>
      </w:r>
      <w:r w:rsidR="007E5E10">
        <w:rPr>
          <w:lang w:val="en-AU"/>
        </w:rPr>
        <w:instrText xml:space="preserve"> REF _Ref467572416 \h </w:instrText>
      </w:r>
      <w:r w:rsidR="009C578C">
        <w:rPr>
          <w:lang w:val="en-AU"/>
        </w:rPr>
      </w:r>
      <w:r w:rsidR="009C578C">
        <w:rPr>
          <w:lang w:val="en-AU"/>
        </w:rPr>
        <w:fldChar w:fldCharType="separate"/>
      </w:r>
      <w:r w:rsidR="00FE692A" w:rsidRPr="005A2E5E">
        <w:t xml:space="preserve">Table </w:t>
      </w:r>
      <w:r w:rsidR="00FE692A">
        <w:rPr>
          <w:noProof/>
        </w:rPr>
        <w:t>1</w:t>
      </w:r>
      <w:r w:rsidR="009C578C">
        <w:rPr>
          <w:lang w:val="en-AU"/>
        </w:rPr>
        <w:fldChar w:fldCharType="end"/>
      </w:r>
      <w:r w:rsidR="007E5E10">
        <w:rPr>
          <w:lang w:val="en-AU"/>
        </w:rPr>
        <w:t>)</w:t>
      </w:r>
      <w:r w:rsidR="00213466">
        <w:rPr>
          <w:lang w:val="en-AU"/>
        </w:rPr>
        <w:t>.</w:t>
      </w:r>
      <w:r w:rsidR="00B33D8F">
        <w:rPr>
          <w:lang w:val="en-AU"/>
        </w:rPr>
        <w:t xml:space="preserve"> People needed a plan to receive their funding. </w:t>
      </w:r>
      <w:r w:rsidR="005F77BE">
        <w:rPr>
          <w:lang w:val="en-AU"/>
        </w:rPr>
        <w:t>Most of t</w:t>
      </w:r>
      <w:r w:rsidR="00B33D8F">
        <w:rPr>
          <w:lang w:val="en-AU"/>
        </w:rPr>
        <w:t xml:space="preserve">hose who had not been allocated their funding at this point </w:t>
      </w:r>
      <w:r w:rsidR="005F77BE">
        <w:rPr>
          <w:lang w:val="en-AU"/>
        </w:rPr>
        <w:t>had paused their engagement with EGL or were</w:t>
      </w:r>
      <w:r w:rsidR="00B33D8F">
        <w:rPr>
          <w:lang w:val="en-AU"/>
        </w:rPr>
        <w:t xml:space="preserve"> still working </w:t>
      </w:r>
      <w:r w:rsidR="005F77BE">
        <w:rPr>
          <w:lang w:val="en-AU"/>
        </w:rPr>
        <w:t>the planning process (</w:t>
      </w:r>
      <w:r w:rsidR="00CD6A04">
        <w:rPr>
          <w:lang w:val="en-AU"/>
        </w:rPr>
        <w:t>eg</w:t>
      </w:r>
      <w:r w:rsidR="005F77BE">
        <w:rPr>
          <w:lang w:val="en-AU"/>
        </w:rPr>
        <w:t xml:space="preserve"> because they were new or had taken some time to decide what they wanted). </w:t>
      </w:r>
      <w:r w:rsidR="00445C90" w:rsidRPr="00445C90">
        <w:rPr>
          <w:lang w:val="en-AU"/>
        </w:rPr>
        <w:t xml:space="preserve">Other reasons </w:t>
      </w:r>
      <w:r w:rsidR="00445C90" w:rsidRPr="00AE6C66">
        <w:rPr>
          <w:lang w:val="en-AU"/>
        </w:rPr>
        <w:t>for not receiving funding were that people were not eligible for Demonstration funding or did not have an agent who could manage the funding.</w:t>
      </w:r>
    </w:p>
    <w:p w:rsidR="0059505C" w:rsidRPr="005A2E5E" w:rsidRDefault="0059505C" w:rsidP="0059505C">
      <w:pPr>
        <w:pStyle w:val="Caption"/>
      </w:pPr>
      <w:bookmarkStart w:id="40" w:name="_Ref467572416"/>
      <w:r w:rsidRPr="005A2E5E">
        <w:t xml:space="preserve">Table </w:t>
      </w:r>
      <w:r w:rsidR="009C578C">
        <w:fldChar w:fldCharType="begin"/>
      </w:r>
      <w:r w:rsidR="004949F4">
        <w:instrText xml:space="preserve"> SEQ Table \* ARABIC </w:instrText>
      </w:r>
      <w:r w:rsidR="009C578C">
        <w:fldChar w:fldCharType="separate"/>
      </w:r>
      <w:r w:rsidR="00FE692A">
        <w:rPr>
          <w:noProof/>
        </w:rPr>
        <w:t>1</w:t>
      </w:r>
      <w:r w:rsidR="009C578C">
        <w:rPr>
          <w:noProof/>
        </w:rPr>
        <w:fldChar w:fldCharType="end"/>
      </w:r>
      <w:bookmarkEnd w:id="40"/>
      <w:r w:rsidR="002A7279">
        <w:rPr>
          <w:noProof/>
        </w:rPr>
        <w:t>.</w:t>
      </w:r>
      <w:r w:rsidRPr="005A2E5E">
        <w:t xml:space="preserve"> </w:t>
      </w:r>
      <w:r w:rsidRPr="00E95CD2">
        <w:t>Programme - EGL (participant count with allocated funding</w:t>
      </w:r>
      <w:r w:rsidR="00FC7C03">
        <w:t>)</w:t>
      </w:r>
    </w:p>
    <w:tbl>
      <w:tblPr>
        <w:tblStyle w:val="TableGrid"/>
        <w:tblW w:w="0" w:type="auto"/>
        <w:tblCellMar>
          <w:top w:w="85" w:type="dxa"/>
          <w:bottom w:w="85" w:type="dxa"/>
        </w:tblCellMar>
        <w:tblLook w:val="04A0" w:firstRow="1" w:lastRow="0" w:firstColumn="1" w:lastColumn="0" w:noHBand="0" w:noVBand="1"/>
      </w:tblPr>
      <w:tblGrid>
        <w:gridCol w:w="1668"/>
        <w:gridCol w:w="1417"/>
        <w:gridCol w:w="3119"/>
      </w:tblGrid>
      <w:tr w:rsidR="0059505C" w:rsidTr="00471846">
        <w:tc>
          <w:tcPr>
            <w:tcW w:w="30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bottom"/>
            <w:hideMark/>
          </w:tcPr>
          <w:p w:rsidR="0059505C" w:rsidRPr="005A2E5E" w:rsidRDefault="0059505C" w:rsidP="0059505C">
            <w:pPr>
              <w:autoSpaceDN w:val="0"/>
              <w:rPr>
                <w:b/>
                <w:sz w:val="16"/>
                <w:szCs w:val="16"/>
                <w:lang w:eastAsia="en-AU"/>
              </w:rPr>
            </w:pPr>
            <w:r>
              <w:rPr>
                <w:rFonts w:eastAsia="Times New Roman" w:cs="Calibri"/>
                <w:b/>
                <w:bCs/>
                <w:color w:val="FFFFFF" w:themeColor="background1"/>
                <w:kern w:val="0"/>
                <w:sz w:val="16"/>
                <w:szCs w:val="16"/>
                <w:lang w:eastAsia="en-NZ"/>
              </w:rPr>
              <w:t>Types of participants</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hideMark/>
          </w:tcPr>
          <w:p w:rsidR="0059505C" w:rsidRPr="005A2E5E" w:rsidRDefault="0059505C" w:rsidP="0059505C">
            <w:pPr>
              <w:autoSpaceDN w:val="0"/>
              <w:rPr>
                <w:b/>
                <w:sz w:val="16"/>
                <w:szCs w:val="16"/>
                <w:lang w:eastAsia="en-AU"/>
              </w:rPr>
            </w:pPr>
            <w:r>
              <w:rPr>
                <w:b/>
                <w:sz w:val="16"/>
                <w:szCs w:val="16"/>
                <w:lang w:eastAsia="en-AU"/>
              </w:rPr>
              <w:t xml:space="preserve">Number of EGL participants  </w:t>
            </w:r>
            <w:r w:rsidRPr="005A2E5E">
              <w:rPr>
                <w:rFonts w:eastAsia="Times New Roman" w:cs="Calibri"/>
                <w:b/>
                <w:bCs/>
                <w:color w:val="FFFFFF" w:themeColor="background1"/>
                <w:kern w:val="0"/>
                <w:sz w:val="16"/>
                <w:szCs w:val="16"/>
                <w:lang w:eastAsia="en-NZ"/>
              </w:rPr>
              <w:t>allocated funding</w:t>
            </w:r>
          </w:p>
        </w:tc>
      </w:tr>
      <w:tr w:rsidR="0059505C" w:rsidTr="00471846">
        <w:tc>
          <w:tcPr>
            <w:tcW w:w="1668" w:type="dxa"/>
            <w:tcBorders>
              <w:top w:val="single" w:sz="4" w:space="0" w:color="FFFFFF" w:themeColor="background1"/>
              <w:left w:val="nil"/>
              <w:bottom w:val="nil"/>
              <w:right w:val="single" w:sz="4" w:space="0" w:color="auto"/>
            </w:tcBorders>
            <w:shd w:val="clear" w:color="auto" w:fill="FFFFFF" w:themeFill="background1"/>
            <w:vAlign w:val="bottom"/>
          </w:tcPr>
          <w:p w:rsidR="0059505C" w:rsidRPr="00E95CD2" w:rsidRDefault="0059505C" w:rsidP="00BA2F12">
            <w:pPr>
              <w:spacing w:before="60" w:after="0" w:line="240" w:lineRule="auto"/>
              <w:rPr>
                <w:rFonts w:eastAsia="Times New Roman" w:cs="Calibri"/>
                <w:b/>
                <w:bCs/>
                <w:color w:val="000000"/>
                <w:kern w:val="0"/>
                <w:sz w:val="16"/>
                <w:szCs w:val="16"/>
                <w:lang w:eastAsia="en-NZ"/>
              </w:rPr>
            </w:pPr>
            <w:r w:rsidRPr="005A2E5E">
              <w:rPr>
                <w:rFonts w:eastAsia="Times New Roman" w:cs="Calibri"/>
                <w:b/>
                <w:bCs/>
                <w:color w:val="000000"/>
                <w:kern w:val="0"/>
                <w:sz w:val="16"/>
                <w:szCs w:val="16"/>
                <w:lang w:eastAsia="en-NZ"/>
              </w:rPr>
              <w:t>O</w:t>
            </w:r>
            <w:r w:rsidRPr="00BA2F12">
              <w:rPr>
                <w:rFonts w:eastAsia="Times New Roman" w:cs="Calibri"/>
                <w:b/>
                <w:bCs/>
                <w:color w:val="000000"/>
                <w:kern w:val="0"/>
                <w:sz w:val="16"/>
                <w:szCs w:val="16"/>
                <w:lang w:eastAsia="en-NZ"/>
              </w:rPr>
              <w:t>pt</w:t>
            </w:r>
            <w:r w:rsidR="00BA2F12">
              <w:rPr>
                <w:rFonts w:eastAsia="Times New Roman" w:cs="Calibri"/>
                <w:b/>
                <w:bCs/>
                <w:color w:val="000000"/>
                <w:kern w:val="0"/>
                <w:sz w:val="16"/>
                <w:szCs w:val="16"/>
                <w:lang w:eastAsia="en-NZ"/>
              </w:rPr>
              <w:t>-</w:t>
            </w:r>
            <w:r w:rsidRPr="00BA2F12">
              <w:rPr>
                <w:rFonts w:eastAsia="Times New Roman" w:cs="Calibri"/>
                <w:b/>
                <w:bCs/>
                <w:color w:val="000000"/>
                <w:kern w:val="0"/>
                <w:sz w:val="16"/>
                <w:szCs w:val="16"/>
                <w:lang w:eastAsia="en-NZ"/>
              </w:rPr>
              <w:t>in</w:t>
            </w:r>
          </w:p>
        </w:tc>
        <w:tc>
          <w:tcPr>
            <w:tcW w:w="1417" w:type="dxa"/>
            <w:tcBorders>
              <w:top w:val="single" w:sz="4" w:space="0" w:color="FFFFFF" w:themeColor="background1"/>
              <w:left w:val="single" w:sz="4" w:space="0" w:color="auto"/>
              <w:bottom w:val="nil"/>
              <w:right w:val="single" w:sz="4" w:space="0" w:color="auto"/>
            </w:tcBorders>
            <w:shd w:val="clear" w:color="auto" w:fill="FFFFFF" w:themeFill="background1"/>
          </w:tcPr>
          <w:p w:rsidR="0059505C" w:rsidRPr="005A2E5E" w:rsidRDefault="0059505C" w:rsidP="00471846">
            <w:pPr>
              <w:autoSpaceDN w:val="0"/>
              <w:spacing w:before="60" w:after="0" w:line="240" w:lineRule="auto"/>
              <w:rPr>
                <w:sz w:val="16"/>
                <w:szCs w:val="16"/>
                <w:lang w:eastAsia="en-AU"/>
              </w:rPr>
            </w:pPr>
            <w:r w:rsidRPr="005A2E5E">
              <w:rPr>
                <w:sz w:val="16"/>
                <w:szCs w:val="16"/>
                <w:lang w:eastAsia="en-AU"/>
              </w:rPr>
              <w:t>P</w:t>
            </w:r>
            <w:r w:rsidR="00840D30">
              <w:rPr>
                <w:sz w:val="16"/>
                <w:szCs w:val="16"/>
                <w:lang w:eastAsia="en-AU"/>
              </w:rPr>
              <w:t xml:space="preserve">hase </w:t>
            </w:r>
            <w:r w:rsidRPr="005A2E5E">
              <w:rPr>
                <w:sz w:val="16"/>
                <w:szCs w:val="16"/>
                <w:lang w:eastAsia="en-AU"/>
              </w:rPr>
              <w:t>1</w:t>
            </w:r>
          </w:p>
        </w:tc>
        <w:tc>
          <w:tcPr>
            <w:tcW w:w="3119" w:type="dxa"/>
            <w:tcBorders>
              <w:top w:val="single" w:sz="4" w:space="0" w:color="FFFFFF" w:themeColor="background1"/>
              <w:left w:val="single" w:sz="4" w:space="0" w:color="auto"/>
              <w:bottom w:val="nil"/>
              <w:right w:val="nil"/>
            </w:tcBorders>
            <w:shd w:val="clear" w:color="auto" w:fill="FFFFFF" w:themeFill="background1"/>
            <w:vAlign w:val="center"/>
          </w:tcPr>
          <w:p w:rsidR="0059505C" w:rsidRPr="005A2E5E" w:rsidRDefault="0059505C" w:rsidP="00471846">
            <w:pPr>
              <w:autoSpaceDN w:val="0"/>
              <w:spacing w:before="60" w:after="0" w:line="240" w:lineRule="auto"/>
              <w:jc w:val="center"/>
              <w:rPr>
                <w:sz w:val="16"/>
                <w:szCs w:val="16"/>
                <w:lang w:eastAsia="en-AU"/>
              </w:rPr>
            </w:pPr>
            <w:r>
              <w:rPr>
                <w:sz w:val="16"/>
                <w:szCs w:val="16"/>
                <w:lang w:eastAsia="en-AU"/>
              </w:rPr>
              <w:t>10</w:t>
            </w:r>
          </w:p>
        </w:tc>
      </w:tr>
      <w:tr w:rsidR="0059505C" w:rsidTr="00471846">
        <w:tc>
          <w:tcPr>
            <w:tcW w:w="1668" w:type="dxa"/>
            <w:tcBorders>
              <w:top w:val="nil"/>
              <w:left w:val="nil"/>
              <w:bottom w:val="nil"/>
              <w:right w:val="single" w:sz="4" w:space="0" w:color="121F6B"/>
            </w:tcBorders>
            <w:shd w:val="clear" w:color="auto" w:fill="FFFFFF" w:themeFill="background1"/>
            <w:vAlign w:val="center"/>
          </w:tcPr>
          <w:p w:rsidR="0059505C" w:rsidRPr="005A2E5E" w:rsidRDefault="0059505C" w:rsidP="00471846">
            <w:pPr>
              <w:autoSpaceDN w:val="0"/>
              <w:spacing w:before="60" w:after="0" w:line="240" w:lineRule="auto"/>
              <w:rPr>
                <w:b/>
                <w:sz w:val="16"/>
                <w:szCs w:val="16"/>
                <w:lang w:eastAsia="en-AU"/>
              </w:rPr>
            </w:pPr>
          </w:p>
        </w:tc>
        <w:tc>
          <w:tcPr>
            <w:tcW w:w="1417" w:type="dxa"/>
            <w:tcBorders>
              <w:top w:val="nil"/>
              <w:left w:val="single" w:sz="4" w:space="0" w:color="121F6B"/>
              <w:bottom w:val="nil"/>
              <w:right w:val="single" w:sz="4" w:space="0" w:color="121F6B"/>
            </w:tcBorders>
            <w:shd w:val="clear" w:color="auto" w:fill="FFFFFF" w:themeFill="background1"/>
          </w:tcPr>
          <w:p w:rsidR="0059505C" w:rsidRPr="005A2E5E" w:rsidRDefault="0059505C" w:rsidP="00471846">
            <w:pPr>
              <w:autoSpaceDN w:val="0"/>
              <w:spacing w:before="60" w:after="0" w:line="240" w:lineRule="auto"/>
              <w:rPr>
                <w:sz w:val="16"/>
                <w:szCs w:val="16"/>
                <w:lang w:eastAsia="en-AU"/>
              </w:rPr>
            </w:pPr>
            <w:r w:rsidRPr="005A2E5E">
              <w:rPr>
                <w:sz w:val="16"/>
                <w:szCs w:val="16"/>
                <w:lang w:eastAsia="en-AU"/>
              </w:rPr>
              <w:t>P</w:t>
            </w:r>
            <w:r w:rsidR="00840D30">
              <w:rPr>
                <w:sz w:val="16"/>
                <w:szCs w:val="16"/>
                <w:lang w:eastAsia="en-AU"/>
              </w:rPr>
              <w:t xml:space="preserve">hase </w:t>
            </w:r>
            <w:r w:rsidRPr="005A2E5E">
              <w:rPr>
                <w:sz w:val="16"/>
                <w:szCs w:val="16"/>
                <w:lang w:eastAsia="en-AU"/>
              </w:rPr>
              <w:t>2</w:t>
            </w:r>
          </w:p>
        </w:tc>
        <w:tc>
          <w:tcPr>
            <w:tcW w:w="3119" w:type="dxa"/>
            <w:tcBorders>
              <w:top w:val="nil"/>
              <w:left w:val="single" w:sz="4" w:space="0" w:color="121F6B"/>
              <w:bottom w:val="nil"/>
              <w:right w:val="nil"/>
            </w:tcBorders>
            <w:shd w:val="clear" w:color="auto" w:fill="FFFFFF" w:themeFill="background1"/>
            <w:vAlign w:val="center"/>
          </w:tcPr>
          <w:p w:rsidR="0059505C" w:rsidRPr="005A2E5E" w:rsidRDefault="0059505C" w:rsidP="00471846">
            <w:pPr>
              <w:autoSpaceDN w:val="0"/>
              <w:spacing w:before="60" w:after="0" w:line="240" w:lineRule="auto"/>
              <w:jc w:val="center"/>
              <w:rPr>
                <w:sz w:val="16"/>
                <w:szCs w:val="16"/>
                <w:lang w:eastAsia="en-AU"/>
              </w:rPr>
            </w:pPr>
            <w:r>
              <w:rPr>
                <w:sz w:val="16"/>
                <w:szCs w:val="16"/>
                <w:lang w:eastAsia="en-AU"/>
              </w:rPr>
              <w:t>9</w:t>
            </w:r>
          </w:p>
        </w:tc>
      </w:tr>
      <w:tr w:rsidR="0059505C" w:rsidTr="00471846">
        <w:tc>
          <w:tcPr>
            <w:tcW w:w="1668" w:type="dxa"/>
            <w:tcBorders>
              <w:top w:val="nil"/>
              <w:left w:val="nil"/>
              <w:bottom w:val="nil"/>
              <w:right w:val="single" w:sz="4" w:space="0" w:color="121F6B"/>
            </w:tcBorders>
            <w:shd w:val="clear" w:color="auto" w:fill="FFFFFF" w:themeFill="background1"/>
            <w:vAlign w:val="center"/>
          </w:tcPr>
          <w:p w:rsidR="0059505C" w:rsidRPr="005A2E5E" w:rsidRDefault="0059505C" w:rsidP="00471846">
            <w:pPr>
              <w:autoSpaceDN w:val="0"/>
              <w:spacing w:before="60" w:after="0" w:line="240" w:lineRule="auto"/>
              <w:rPr>
                <w:b/>
                <w:sz w:val="16"/>
                <w:szCs w:val="16"/>
                <w:lang w:eastAsia="en-AU"/>
              </w:rPr>
            </w:pPr>
          </w:p>
        </w:tc>
        <w:tc>
          <w:tcPr>
            <w:tcW w:w="1417" w:type="dxa"/>
            <w:tcBorders>
              <w:top w:val="nil"/>
              <w:left w:val="single" w:sz="4" w:space="0" w:color="121F6B"/>
              <w:bottom w:val="nil"/>
              <w:right w:val="single" w:sz="4" w:space="0" w:color="121F6B"/>
            </w:tcBorders>
            <w:shd w:val="clear" w:color="auto" w:fill="FFFFFF" w:themeFill="background1"/>
          </w:tcPr>
          <w:p w:rsidR="0059505C" w:rsidRPr="005A2E5E" w:rsidRDefault="0059505C" w:rsidP="00471846">
            <w:pPr>
              <w:autoSpaceDN w:val="0"/>
              <w:spacing w:before="60" w:after="0" w:line="240" w:lineRule="auto"/>
              <w:rPr>
                <w:b/>
                <w:sz w:val="16"/>
                <w:szCs w:val="16"/>
                <w:lang w:eastAsia="en-AU"/>
              </w:rPr>
            </w:pPr>
            <w:r w:rsidRPr="005A2E5E">
              <w:rPr>
                <w:b/>
                <w:sz w:val="16"/>
                <w:szCs w:val="16"/>
                <w:lang w:eastAsia="en-AU"/>
              </w:rPr>
              <w:t>Total</w:t>
            </w:r>
          </w:p>
        </w:tc>
        <w:tc>
          <w:tcPr>
            <w:tcW w:w="3119" w:type="dxa"/>
            <w:tcBorders>
              <w:top w:val="nil"/>
              <w:left w:val="single" w:sz="4" w:space="0" w:color="121F6B"/>
              <w:bottom w:val="nil"/>
              <w:right w:val="nil"/>
            </w:tcBorders>
            <w:shd w:val="clear" w:color="auto" w:fill="FFFFFF" w:themeFill="background1"/>
            <w:vAlign w:val="center"/>
          </w:tcPr>
          <w:p w:rsidR="0059505C" w:rsidRPr="005A2E5E" w:rsidRDefault="0059505C" w:rsidP="00471846">
            <w:pPr>
              <w:autoSpaceDN w:val="0"/>
              <w:spacing w:before="60" w:after="0" w:line="240" w:lineRule="auto"/>
              <w:jc w:val="center"/>
              <w:rPr>
                <w:b/>
                <w:sz w:val="16"/>
                <w:szCs w:val="16"/>
                <w:lang w:eastAsia="en-AU"/>
              </w:rPr>
            </w:pPr>
            <w:r>
              <w:rPr>
                <w:b/>
                <w:sz w:val="16"/>
                <w:szCs w:val="16"/>
                <w:lang w:eastAsia="en-AU"/>
              </w:rPr>
              <w:t>1</w:t>
            </w:r>
            <w:r w:rsidRPr="005A2E5E">
              <w:rPr>
                <w:b/>
                <w:sz w:val="16"/>
                <w:szCs w:val="16"/>
                <w:lang w:eastAsia="en-AU"/>
              </w:rPr>
              <w:t>9</w:t>
            </w:r>
          </w:p>
        </w:tc>
      </w:tr>
      <w:tr w:rsidR="0059505C" w:rsidTr="00471846">
        <w:tc>
          <w:tcPr>
            <w:tcW w:w="1668" w:type="dxa"/>
            <w:tcBorders>
              <w:top w:val="nil"/>
              <w:left w:val="nil"/>
              <w:bottom w:val="nil"/>
              <w:right w:val="single" w:sz="4" w:space="0" w:color="121F6B"/>
            </w:tcBorders>
            <w:shd w:val="clear" w:color="auto" w:fill="D8DDF8"/>
            <w:vAlign w:val="center"/>
          </w:tcPr>
          <w:p w:rsidR="0059505C" w:rsidRPr="005A2E5E" w:rsidRDefault="0059505C" w:rsidP="00471846">
            <w:pPr>
              <w:autoSpaceDN w:val="0"/>
              <w:spacing w:before="60" w:after="0" w:line="240" w:lineRule="auto"/>
              <w:rPr>
                <w:b/>
                <w:sz w:val="16"/>
                <w:szCs w:val="16"/>
                <w:lang w:eastAsia="en-AU"/>
              </w:rPr>
            </w:pPr>
            <w:r w:rsidRPr="005A2E5E">
              <w:rPr>
                <w:b/>
                <w:sz w:val="16"/>
                <w:szCs w:val="16"/>
                <w:lang w:eastAsia="en-AU"/>
              </w:rPr>
              <w:t>School leavers</w:t>
            </w:r>
          </w:p>
        </w:tc>
        <w:tc>
          <w:tcPr>
            <w:tcW w:w="1417" w:type="dxa"/>
            <w:tcBorders>
              <w:top w:val="nil"/>
              <w:left w:val="single" w:sz="4" w:space="0" w:color="121F6B"/>
              <w:bottom w:val="nil"/>
              <w:right w:val="single" w:sz="4" w:space="0" w:color="121F6B"/>
            </w:tcBorders>
            <w:shd w:val="clear" w:color="auto" w:fill="D8DDF8"/>
          </w:tcPr>
          <w:p w:rsidR="0059505C" w:rsidRPr="005A2E5E" w:rsidRDefault="0059505C" w:rsidP="00471846">
            <w:pPr>
              <w:autoSpaceDN w:val="0"/>
              <w:spacing w:before="60" w:after="0" w:line="240" w:lineRule="auto"/>
              <w:rPr>
                <w:sz w:val="16"/>
                <w:szCs w:val="16"/>
                <w:lang w:eastAsia="en-AU"/>
              </w:rPr>
            </w:pPr>
            <w:r w:rsidRPr="005A2E5E">
              <w:rPr>
                <w:sz w:val="16"/>
                <w:szCs w:val="16"/>
                <w:lang w:eastAsia="en-AU"/>
              </w:rPr>
              <w:t>P</w:t>
            </w:r>
            <w:r w:rsidR="00840D30">
              <w:rPr>
                <w:sz w:val="16"/>
                <w:szCs w:val="16"/>
                <w:lang w:eastAsia="en-AU"/>
              </w:rPr>
              <w:t xml:space="preserve">hase </w:t>
            </w:r>
            <w:r w:rsidRPr="005A2E5E">
              <w:rPr>
                <w:sz w:val="16"/>
                <w:szCs w:val="16"/>
                <w:lang w:eastAsia="en-AU"/>
              </w:rPr>
              <w:t>1</w:t>
            </w:r>
          </w:p>
        </w:tc>
        <w:tc>
          <w:tcPr>
            <w:tcW w:w="3119" w:type="dxa"/>
            <w:tcBorders>
              <w:top w:val="nil"/>
              <w:left w:val="single" w:sz="4" w:space="0" w:color="121F6B"/>
              <w:bottom w:val="nil"/>
              <w:right w:val="nil"/>
            </w:tcBorders>
            <w:shd w:val="clear" w:color="auto" w:fill="D8DDF8"/>
            <w:vAlign w:val="center"/>
          </w:tcPr>
          <w:p w:rsidR="0059505C" w:rsidRPr="005A2E5E" w:rsidRDefault="0059505C" w:rsidP="00471846">
            <w:pPr>
              <w:autoSpaceDN w:val="0"/>
              <w:spacing w:before="60" w:after="0" w:line="240" w:lineRule="auto"/>
              <w:jc w:val="center"/>
              <w:rPr>
                <w:sz w:val="16"/>
                <w:szCs w:val="16"/>
                <w:lang w:eastAsia="en-AU"/>
              </w:rPr>
            </w:pPr>
            <w:r>
              <w:rPr>
                <w:sz w:val="16"/>
                <w:szCs w:val="16"/>
                <w:lang w:eastAsia="en-AU"/>
              </w:rPr>
              <w:t>43</w:t>
            </w:r>
          </w:p>
        </w:tc>
      </w:tr>
      <w:tr w:rsidR="0059505C" w:rsidTr="00471846">
        <w:tc>
          <w:tcPr>
            <w:tcW w:w="1668" w:type="dxa"/>
            <w:tcBorders>
              <w:top w:val="nil"/>
              <w:left w:val="nil"/>
              <w:bottom w:val="nil"/>
              <w:right w:val="single" w:sz="4" w:space="0" w:color="121F6B"/>
            </w:tcBorders>
            <w:shd w:val="clear" w:color="auto" w:fill="D8DDF8"/>
            <w:vAlign w:val="center"/>
          </w:tcPr>
          <w:p w:rsidR="0059505C" w:rsidRPr="005A2E5E" w:rsidRDefault="0059505C" w:rsidP="00471846">
            <w:pPr>
              <w:autoSpaceDN w:val="0"/>
              <w:spacing w:before="60" w:after="0" w:line="240" w:lineRule="auto"/>
              <w:rPr>
                <w:b/>
                <w:sz w:val="16"/>
                <w:szCs w:val="16"/>
                <w:lang w:eastAsia="en-AU"/>
              </w:rPr>
            </w:pPr>
          </w:p>
        </w:tc>
        <w:tc>
          <w:tcPr>
            <w:tcW w:w="1417" w:type="dxa"/>
            <w:tcBorders>
              <w:top w:val="nil"/>
              <w:left w:val="single" w:sz="4" w:space="0" w:color="121F6B"/>
              <w:bottom w:val="nil"/>
              <w:right w:val="single" w:sz="4" w:space="0" w:color="121F6B"/>
            </w:tcBorders>
            <w:shd w:val="clear" w:color="auto" w:fill="D8DDF8"/>
          </w:tcPr>
          <w:p w:rsidR="0059505C" w:rsidRPr="005A2E5E" w:rsidRDefault="0059505C" w:rsidP="00471846">
            <w:pPr>
              <w:autoSpaceDN w:val="0"/>
              <w:spacing w:before="60" w:after="0" w:line="240" w:lineRule="auto"/>
              <w:rPr>
                <w:sz w:val="16"/>
                <w:szCs w:val="16"/>
                <w:lang w:eastAsia="en-AU"/>
              </w:rPr>
            </w:pPr>
            <w:r w:rsidRPr="005A2E5E">
              <w:rPr>
                <w:sz w:val="16"/>
                <w:szCs w:val="16"/>
                <w:lang w:eastAsia="en-AU"/>
              </w:rPr>
              <w:t>P</w:t>
            </w:r>
            <w:r w:rsidR="00840D30">
              <w:rPr>
                <w:sz w:val="16"/>
                <w:szCs w:val="16"/>
                <w:lang w:eastAsia="en-AU"/>
              </w:rPr>
              <w:t xml:space="preserve">hase </w:t>
            </w:r>
            <w:r w:rsidRPr="005A2E5E">
              <w:rPr>
                <w:sz w:val="16"/>
                <w:szCs w:val="16"/>
                <w:lang w:eastAsia="en-AU"/>
              </w:rPr>
              <w:t>2</w:t>
            </w:r>
          </w:p>
        </w:tc>
        <w:tc>
          <w:tcPr>
            <w:tcW w:w="3119" w:type="dxa"/>
            <w:tcBorders>
              <w:top w:val="nil"/>
              <w:left w:val="single" w:sz="4" w:space="0" w:color="121F6B"/>
              <w:bottom w:val="nil"/>
              <w:right w:val="nil"/>
            </w:tcBorders>
            <w:shd w:val="clear" w:color="auto" w:fill="D8DDF8"/>
            <w:vAlign w:val="center"/>
          </w:tcPr>
          <w:p w:rsidR="0059505C" w:rsidRPr="005A2E5E" w:rsidRDefault="0059505C" w:rsidP="00471846">
            <w:pPr>
              <w:autoSpaceDN w:val="0"/>
              <w:spacing w:before="60" w:after="0" w:line="240" w:lineRule="auto"/>
              <w:jc w:val="center"/>
              <w:rPr>
                <w:sz w:val="16"/>
                <w:szCs w:val="16"/>
                <w:lang w:eastAsia="en-AU"/>
              </w:rPr>
            </w:pPr>
            <w:r>
              <w:rPr>
                <w:sz w:val="16"/>
                <w:szCs w:val="16"/>
                <w:lang w:eastAsia="en-AU"/>
              </w:rPr>
              <w:t>39</w:t>
            </w:r>
          </w:p>
        </w:tc>
      </w:tr>
      <w:tr w:rsidR="0059505C" w:rsidTr="00471846">
        <w:tc>
          <w:tcPr>
            <w:tcW w:w="1668" w:type="dxa"/>
            <w:tcBorders>
              <w:top w:val="nil"/>
              <w:left w:val="nil"/>
              <w:bottom w:val="nil"/>
              <w:right w:val="single" w:sz="4" w:space="0" w:color="121F6B"/>
            </w:tcBorders>
            <w:shd w:val="clear" w:color="auto" w:fill="D8DDF8"/>
            <w:vAlign w:val="center"/>
          </w:tcPr>
          <w:p w:rsidR="0059505C" w:rsidRPr="005A2E5E" w:rsidRDefault="0059505C" w:rsidP="00471846">
            <w:pPr>
              <w:autoSpaceDN w:val="0"/>
              <w:spacing w:before="60" w:after="0" w:line="240" w:lineRule="auto"/>
              <w:rPr>
                <w:b/>
                <w:sz w:val="16"/>
                <w:szCs w:val="16"/>
                <w:lang w:eastAsia="en-AU"/>
              </w:rPr>
            </w:pPr>
          </w:p>
        </w:tc>
        <w:tc>
          <w:tcPr>
            <w:tcW w:w="1417" w:type="dxa"/>
            <w:tcBorders>
              <w:top w:val="nil"/>
              <w:left w:val="single" w:sz="4" w:space="0" w:color="121F6B"/>
              <w:bottom w:val="nil"/>
              <w:right w:val="single" w:sz="4" w:space="0" w:color="121F6B"/>
            </w:tcBorders>
            <w:shd w:val="clear" w:color="auto" w:fill="D8DDF8"/>
          </w:tcPr>
          <w:p w:rsidR="0059505C" w:rsidRPr="005A2E5E" w:rsidRDefault="0059505C" w:rsidP="00471846">
            <w:pPr>
              <w:autoSpaceDN w:val="0"/>
              <w:spacing w:before="60" w:after="0" w:line="240" w:lineRule="auto"/>
              <w:rPr>
                <w:sz w:val="16"/>
                <w:szCs w:val="16"/>
                <w:lang w:eastAsia="en-AU"/>
              </w:rPr>
            </w:pPr>
            <w:r w:rsidRPr="005A2E5E">
              <w:rPr>
                <w:sz w:val="16"/>
                <w:szCs w:val="16"/>
                <w:lang w:eastAsia="en-AU"/>
              </w:rPr>
              <w:t>P</w:t>
            </w:r>
            <w:r w:rsidR="00840D30">
              <w:rPr>
                <w:sz w:val="16"/>
                <w:szCs w:val="16"/>
                <w:lang w:eastAsia="en-AU"/>
              </w:rPr>
              <w:t xml:space="preserve">hase </w:t>
            </w:r>
            <w:r w:rsidRPr="005A2E5E">
              <w:rPr>
                <w:sz w:val="16"/>
                <w:szCs w:val="16"/>
                <w:lang w:eastAsia="en-AU"/>
              </w:rPr>
              <w:t>3</w:t>
            </w:r>
          </w:p>
        </w:tc>
        <w:tc>
          <w:tcPr>
            <w:tcW w:w="3119" w:type="dxa"/>
            <w:tcBorders>
              <w:top w:val="nil"/>
              <w:left w:val="single" w:sz="4" w:space="0" w:color="121F6B"/>
              <w:bottom w:val="nil"/>
              <w:right w:val="nil"/>
            </w:tcBorders>
            <w:shd w:val="clear" w:color="auto" w:fill="D8DDF8"/>
            <w:vAlign w:val="center"/>
          </w:tcPr>
          <w:p w:rsidR="0059505C" w:rsidRPr="005A2E5E" w:rsidRDefault="0059505C" w:rsidP="00471846">
            <w:pPr>
              <w:autoSpaceDN w:val="0"/>
              <w:spacing w:before="60" w:after="0" w:line="240" w:lineRule="auto"/>
              <w:jc w:val="center"/>
              <w:rPr>
                <w:sz w:val="16"/>
                <w:szCs w:val="16"/>
                <w:lang w:eastAsia="en-AU"/>
              </w:rPr>
            </w:pPr>
            <w:r>
              <w:rPr>
                <w:sz w:val="16"/>
                <w:szCs w:val="16"/>
                <w:lang w:eastAsia="en-AU"/>
              </w:rPr>
              <w:t>28</w:t>
            </w:r>
          </w:p>
        </w:tc>
      </w:tr>
      <w:tr w:rsidR="0059505C" w:rsidTr="00471846">
        <w:tc>
          <w:tcPr>
            <w:tcW w:w="1668" w:type="dxa"/>
            <w:tcBorders>
              <w:top w:val="nil"/>
              <w:left w:val="nil"/>
              <w:bottom w:val="nil"/>
              <w:right w:val="single" w:sz="4" w:space="0" w:color="121F6B"/>
            </w:tcBorders>
            <w:shd w:val="clear" w:color="auto" w:fill="D8DDF8"/>
            <w:vAlign w:val="center"/>
          </w:tcPr>
          <w:p w:rsidR="0059505C" w:rsidRPr="005A2E5E" w:rsidRDefault="0059505C" w:rsidP="00471846">
            <w:pPr>
              <w:autoSpaceDN w:val="0"/>
              <w:spacing w:before="60" w:after="0" w:line="240" w:lineRule="auto"/>
              <w:rPr>
                <w:b/>
                <w:sz w:val="16"/>
                <w:szCs w:val="16"/>
                <w:lang w:eastAsia="en-AU"/>
              </w:rPr>
            </w:pPr>
          </w:p>
        </w:tc>
        <w:tc>
          <w:tcPr>
            <w:tcW w:w="1417" w:type="dxa"/>
            <w:tcBorders>
              <w:top w:val="nil"/>
              <w:left w:val="single" w:sz="4" w:space="0" w:color="121F6B"/>
              <w:bottom w:val="nil"/>
              <w:right w:val="single" w:sz="4" w:space="0" w:color="121F6B"/>
            </w:tcBorders>
            <w:shd w:val="clear" w:color="auto" w:fill="D8DDF8"/>
          </w:tcPr>
          <w:p w:rsidR="0059505C" w:rsidRPr="005A2E5E" w:rsidRDefault="0059505C" w:rsidP="00471846">
            <w:pPr>
              <w:autoSpaceDN w:val="0"/>
              <w:spacing w:before="60" w:after="0" w:line="240" w:lineRule="auto"/>
              <w:rPr>
                <w:b/>
                <w:sz w:val="16"/>
                <w:szCs w:val="16"/>
                <w:lang w:eastAsia="en-AU"/>
              </w:rPr>
            </w:pPr>
            <w:r w:rsidRPr="005A2E5E">
              <w:rPr>
                <w:b/>
                <w:sz w:val="16"/>
                <w:szCs w:val="16"/>
                <w:lang w:eastAsia="en-AU"/>
              </w:rPr>
              <w:t>Total</w:t>
            </w:r>
          </w:p>
        </w:tc>
        <w:tc>
          <w:tcPr>
            <w:tcW w:w="3119" w:type="dxa"/>
            <w:tcBorders>
              <w:top w:val="nil"/>
              <w:left w:val="single" w:sz="4" w:space="0" w:color="121F6B"/>
              <w:bottom w:val="nil"/>
              <w:right w:val="nil"/>
            </w:tcBorders>
            <w:shd w:val="clear" w:color="auto" w:fill="D8DDF8"/>
            <w:vAlign w:val="center"/>
          </w:tcPr>
          <w:p w:rsidR="0059505C" w:rsidRPr="005A2E5E" w:rsidRDefault="0059505C" w:rsidP="00471846">
            <w:pPr>
              <w:autoSpaceDN w:val="0"/>
              <w:spacing w:before="60" w:after="0" w:line="240" w:lineRule="auto"/>
              <w:jc w:val="center"/>
              <w:rPr>
                <w:b/>
                <w:sz w:val="16"/>
                <w:szCs w:val="16"/>
                <w:lang w:eastAsia="en-AU"/>
              </w:rPr>
            </w:pPr>
            <w:r w:rsidRPr="005A2E5E">
              <w:rPr>
                <w:b/>
                <w:sz w:val="16"/>
                <w:szCs w:val="16"/>
                <w:lang w:eastAsia="en-AU"/>
              </w:rPr>
              <w:t>110</w:t>
            </w:r>
          </w:p>
        </w:tc>
      </w:tr>
      <w:tr w:rsidR="0059505C" w:rsidRPr="005A2E5E" w:rsidTr="00471846">
        <w:tc>
          <w:tcPr>
            <w:tcW w:w="1668" w:type="dxa"/>
            <w:tcBorders>
              <w:top w:val="nil"/>
              <w:left w:val="nil"/>
              <w:bottom w:val="nil"/>
              <w:right w:val="single" w:sz="4" w:space="0" w:color="121F6B"/>
            </w:tcBorders>
            <w:shd w:val="clear" w:color="auto" w:fill="FFFFFF" w:themeFill="background1"/>
            <w:vAlign w:val="center"/>
          </w:tcPr>
          <w:p w:rsidR="0059505C" w:rsidRPr="005A2E5E" w:rsidRDefault="0059505C" w:rsidP="00471846">
            <w:pPr>
              <w:autoSpaceDN w:val="0"/>
              <w:spacing w:before="60" w:after="0" w:line="240" w:lineRule="auto"/>
              <w:rPr>
                <w:b/>
                <w:sz w:val="16"/>
                <w:szCs w:val="16"/>
                <w:lang w:eastAsia="en-AU"/>
              </w:rPr>
            </w:pPr>
            <w:r w:rsidRPr="005A2E5E">
              <w:rPr>
                <w:b/>
                <w:sz w:val="16"/>
                <w:szCs w:val="16"/>
                <w:lang w:eastAsia="en-AU"/>
              </w:rPr>
              <w:t xml:space="preserve">Grand </w:t>
            </w:r>
            <w:r w:rsidRPr="0039536E">
              <w:rPr>
                <w:b/>
                <w:sz w:val="16"/>
                <w:szCs w:val="16"/>
                <w:lang w:eastAsia="en-AU"/>
              </w:rPr>
              <w:t>Tot</w:t>
            </w:r>
            <w:r w:rsidRPr="005A2E5E">
              <w:rPr>
                <w:b/>
                <w:sz w:val="16"/>
                <w:szCs w:val="16"/>
                <w:lang w:eastAsia="en-AU"/>
              </w:rPr>
              <w:t xml:space="preserve">al </w:t>
            </w:r>
          </w:p>
        </w:tc>
        <w:tc>
          <w:tcPr>
            <w:tcW w:w="1417" w:type="dxa"/>
            <w:tcBorders>
              <w:top w:val="nil"/>
              <w:left w:val="single" w:sz="4" w:space="0" w:color="121F6B"/>
              <w:bottom w:val="nil"/>
              <w:right w:val="single" w:sz="4" w:space="0" w:color="121F6B"/>
            </w:tcBorders>
            <w:shd w:val="clear" w:color="auto" w:fill="FFFFFF" w:themeFill="background1"/>
          </w:tcPr>
          <w:p w:rsidR="0059505C" w:rsidRPr="005A2E5E" w:rsidRDefault="0059505C" w:rsidP="00471846">
            <w:pPr>
              <w:autoSpaceDN w:val="0"/>
              <w:spacing w:before="60" w:after="0" w:line="240" w:lineRule="auto"/>
              <w:rPr>
                <w:b/>
                <w:sz w:val="16"/>
                <w:szCs w:val="16"/>
                <w:lang w:eastAsia="en-AU"/>
              </w:rPr>
            </w:pPr>
          </w:p>
        </w:tc>
        <w:tc>
          <w:tcPr>
            <w:tcW w:w="3119" w:type="dxa"/>
            <w:tcBorders>
              <w:top w:val="nil"/>
              <w:left w:val="single" w:sz="4" w:space="0" w:color="121F6B"/>
              <w:bottom w:val="nil"/>
              <w:right w:val="nil"/>
            </w:tcBorders>
            <w:shd w:val="clear" w:color="auto" w:fill="FFFFFF" w:themeFill="background1"/>
            <w:vAlign w:val="center"/>
          </w:tcPr>
          <w:p w:rsidR="0059505C" w:rsidRPr="005A2E5E" w:rsidRDefault="0059505C" w:rsidP="00471846">
            <w:pPr>
              <w:autoSpaceDN w:val="0"/>
              <w:spacing w:before="60" w:after="0" w:line="240" w:lineRule="auto"/>
              <w:jc w:val="center"/>
              <w:rPr>
                <w:b/>
                <w:sz w:val="16"/>
                <w:szCs w:val="16"/>
                <w:lang w:eastAsia="en-AU"/>
              </w:rPr>
            </w:pPr>
            <w:r w:rsidRPr="005A2E5E">
              <w:rPr>
                <w:b/>
                <w:sz w:val="16"/>
                <w:szCs w:val="16"/>
                <w:lang w:eastAsia="en-AU"/>
              </w:rPr>
              <w:t>129</w:t>
            </w:r>
          </w:p>
        </w:tc>
      </w:tr>
    </w:tbl>
    <w:p w:rsidR="0059505C" w:rsidRPr="00D055CE" w:rsidRDefault="009C578C" w:rsidP="0059505C">
      <w:pPr>
        <w:spacing w:before="120"/>
        <w:rPr>
          <w:sz w:val="16"/>
          <w:lang w:eastAsia="en-AU"/>
        </w:rPr>
      </w:pPr>
      <w:r w:rsidRPr="00D055CE">
        <w:rPr>
          <w:sz w:val="16"/>
          <w:lang w:eastAsia="en-AU"/>
        </w:rPr>
        <w:t>Source: Ministry of Health data</w:t>
      </w:r>
    </w:p>
    <w:p w:rsidR="00B33D8F" w:rsidRDefault="00B33D8F" w:rsidP="00471846">
      <w:r w:rsidRPr="006E481B">
        <w:rPr>
          <w:lang w:val="en-AU"/>
        </w:rPr>
        <w:t>Some EGL</w:t>
      </w:r>
      <w:r w:rsidR="008C3900" w:rsidRPr="006E481B">
        <w:rPr>
          <w:lang w:val="en-AU"/>
        </w:rPr>
        <w:t xml:space="preserve"> </w:t>
      </w:r>
      <w:r w:rsidRPr="006E481B">
        <w:rPr>
          <w:lang w:val="en-AU"/>
        </w:rPr>
        <w:t>participants opted to take the funding but not navigation</w:t>
      </w:r>
      <w:r w:rsidR="006E481B" w:rsidRPr="006E481B">
        <w:rPr>
          <w:lang w:val="en-AU"/>
        </w:rPr>
        <w:t xml:space="preserve"> (8 </w:t>
      </w:r>
      <w:r w:rsidR="006E481B" w:rsidRPr="006E481B">
        <w:rPr>
          <w:bCs/>
          <w:lang w:val="en-AU"/>
        </w:rPr>
        <w:t>as at 9 October</w:t>
      </w:r>
      <w:r w:rsidR="006E481B" w:rsidRPr="00646D79">
        <w:rPr>
          <w:bCs/>
          <w:lang w:val="en-AU"/>
        </w:rPr>
        <w:t xml:space="preserve"> 2015</w:t>
      </w:r>
      <w:r w:rsidR="006E481B">
        <w:rPr>
          <w:bCs/>
          <w:lang w:val="en-AU"/>
        </w:rPr>
        <w:t>)</w:t>
      </w:r>
      <w:r>
        <w:rPr>
          <w:lang w:val="en-AU"/>
        </w:rPr>
        <w:t>.</w:t>
      </w:r>
      <w:r w:rsidR="00445C90">
        <w:rPr>
          <w:lang w:val="en-AU"/>
        </w:rPr>
        <w:t xml:space="preserve"> These participants tended to use their funding to attend day programmes and/or residential facilities.  </w:t>
      </w:r>
    </w:p>
    <w:p w:rsidR="00471846" w:rsidRDefault="006E481B" w:rsidP="00471846">
      <w:r>
        <w:lastRenderedPageBreak/>
        <w:t xml:space="preserve">Analysis of the </w:t>
      </w:r>
      <w:r w:rsidR="00471846">
        <w:t>case stud</w:t>
      </w:r>
      <w:r>
        <w:t>y data</w:t>
      </w:r>
      <w:r w:rsidR="00471846">
        <w:t xml:space="preserve"> revealed a distinction between those in </w:t>
      </w:r>
      <w:r w:rsidR="00471846" w:rsidRPr="00496498">
        <w:t xml:space="preserve">case type </w:t>
      </w:r>
      <w:r w:rsidR="00496498">
        <w:t>1</w:t>
      </w:r>
      <w:r w:rsidR="009338E3">
        <w:rPr>
          <w:rStyle w:val="FootnoteReference"/>
          <w:rFonts w:eastAsiaTheme="minorEastAsia"/>
        </w:rPr>
        <w:footnoteReference w:id="37"/>
      </w:r>
      <w:r w:rsidR="00471846" w:rsidRPr="00496498">
        <w:t xml:space="preserve">and those in case types </w:t>
      </w:r>
      <w:r w:rsidR="00496498">
        <w:t>2 and 3</w:t>
      </w:r>
      <w:r w:rsidR="00471846">
        <w:t xml:space="preserve"> in terms of use made of their EGL funding. Those </w:t>
      </w:r>
      <w:r w:rsidR="0019568A">
        <w:t>in</w:t>
      </w:r>
      <w:r w:rsidR="00471846">
        <w:t xml:space="preserve"> case type </w:t>
      </w:r>
      <w:r w:rsidR="00496498">
        <w:t>1</w:t>
      </w:r>
      <w:r w:rsidR="00471846">
        <w:t xml:space="preserve"> all used their funding from all sources to attend day services and residential care. </w:t>
      </w:r>
    </w:p>
    <w:p w:rsidR="00471846" w:rsidRDefault="00F2649E" w:rsidP="00471846">
      <w:pPr>
        <w:rPr>
          <w:lang w:eastAsia="en-AU"/>
        </w:rPr>
      </w:pPr>
      <w:r>
        <w:rPr>
          <w:lang w:eastAsia="en-AU"/>
        </w:rPr>
        <w:t>However</w:t>
      </w:r>
      <w:r w:rsidR="00471846">
        <w:rPr>
          <w:lang w:eastAsia="en-AU"/>
        </w:rPr>
        <w:t xml:space="preserve"> those in case types </w:t>
      </w:r>
      <w:r w:rsidR="00496498">
        <w:rPr>
          <w:lang w:eastAsia="en-AU"/>
        </w:rPr>
        <w:t>2 and 3</w:t>
      </w:r>
      <w:r w:rsidR="00471846">
        <w:rPr>
          <w:lang w:eastAsia="en-AU"/>
        </w:rPr>
        <w:t xml:space="preserve"> were not using their funding to attend day services or residential care. They were mostly using their funding to employ their own staff to assist with personal care and support community engagement. Some were using it to engage in education and training and one had purchased equipment that supported their engagement in the community. </w:t>
      </w:r>
    </w:p>
    <w:p w:rsidR="0044736E" w:rsidRDefault="0044736E" w:rsidP="00155EF7">
      <w:pPr>
        <w:pStyle w:val="Heading3"/>
      </w:pPr>
      <w:r>
        <w:t xml:space="preserve">There were </w:t>
      </w:r>
      <w:r w:rsidR="00155EF7">
        <w:t xml:space="preserve">factors </w:t>
      </w:r>
      <w:r>
        <w:t>that supported disabled people and families</w:t>
      </w:r>
      <w:r w:rsidR="00D8344D">
        <w:t xml:space="preserve"> in the use of the funding</w:t>
      </w:r>
      <w:r>
        <w:t xml:space="preserve"> but there was room to improve</w:t>
      </w:r>
    </w:p>
    <w:p w:rsidR="00155EF7" w:rsidRDefault="00155EF7" w:rsidP="00155EF7">
      <w:pPr>
        <w:pStyle w:val="Heading4"/>
      </w:pPr>
      <w:r>
        <w:t>Bein</w:t>
      </w:r>
      <w:r w:rsidR="0019568A">
        <w:t xml:space="preserve">g financially literate and well </w:t>
      </w:r>
      <w:r>
        <w:t>resourced assisted people to take up the funding and manage it</w:t>
      </w:r>
    </w:p>
    <w:p w:rsidR="00155EF7" w:rsidRDefault="00155EF7" w:rsidP="00155EF7">
      <w:pPr>
        <w:rPr>
          <w:lang w:eastAsia="en-AU"/>
        </w:rPr>
      </w:pPr>
      <w:r>
        <w:rPr>
          <w:lang w:eastAsia="en-AU"/>
        </w:rPr>
        <w:t xml:space="preserve">International research indicates that </w:t>
      </w:r>
      <w:r>
        <w:t xml:space="preserve">financially literate and </w:t>
      </w:r>
      <w:r w:rsidRPr="001649CD">
        <w:t>better</w:t>
      </w:r>
      <w:r w:rsidR="001649CD">
        <w:t>-</w:t>
      </w:r>
      <w:r w:rsidRPr="001649CD">
        <w:t>resourced</w:t>
      </w:r>
      <w:r>
        <w:t xml:space="preserve"> families with extensive social networks </w:t>
      </w:r>
      <w:r w:rsidR="001649CD">
        <w:t>are</w:t>
      </w:r>
      <w:r>
        <w:t xml:space="preserve"> best placed to make the most of personal budgets (</w:t>
      </w:r>
      <w:r w:rsidRPr="00240E20">
        <w:t xml:space="preserve">Harflett </w:t>
      </w:r>
      <w:r w:rsidR="00DC021D">
        <w:t xml:space="preserve">et </w:t>
      </w:r>
      <w:r w:rsidR="001D75C9" w:rsidRPr="00240E20">
        <w:t>al.,</w:t>
      </w:r>
      <w:r>
        <w:t xml:space="preserve"> 2015).</w:t>
      </w:r>
      <w:r w:rsidR="00445C90">
        <w:t xml:space="preserve"> </w:t>
      </w:r>
      <w:r w:rsidR="00445C90">
        <w:rPr>
          <w:lang w:eastAsia="en-AU"/>
        </w:rPr>
        <w:t>This appea</w:t>
      </w:r>
      <w:r w:rsidR="00445C90" w:rsidRPr="001649CD">
        <w:rPr>
          <w:lang w:eastAsia="en-AU"/>
        </w:rPr>
        <w:t>red</w:t>
      </w:r>
      <w:r w:rsidR="00445C90">
        <w:rPr>
          <w:lang w:eastAsia="en-AU"/>
        </w:rPr>
        <w:t xml:space="preserve"> to be the case in this evaluation. </w:t>
      </w:r>
      <w:r>
        <w:rPr>
          <w:lang w:eastAsia="en-AU"/>
        </w:rPr>
        <w:t xml:space="preserve">The navigators interviewed reported </w:t>
      </w:r>
      <w:r w:rsidR="00F203C6">
        <w:rPr>
          <w:lang w:eastAsia="en-AU"/>
        </w:rPr>
        <w:t>that</w:t>
      </w:r>
      <w:r>
        <w:rPr>
          <w:lang w:eastAsia="en-AU"/>
        </w:rPr>
        <w:t xml:space="preserve"> those who </w:t>
      </w:r>
      <w:r w:rsidR="006E481B">
        <w:rPr>
          <w:lang w:eastAsia="en-AU"/>
        </w:rPr>
        <w:t xml:space="preserve">were most comfortable with taking </w:t>
      </w:r>
      <w:r>
        <w:rPr>
          <w:lang w:eastAsia="en-AU"/>
        </w:rPr>
        <w:t xml:space="preserve">up the funding were typically well placed to do so. </w:t>
      </w:r>
      <w:r w:rsidR="001649CD">
        <w:rPr>
          <w:lang w:eastAsia="en-AU"/>
        </w:rPr>
        <w:t>O</w:t>
      </w:r>
      <w:r>
        <w:rPr>
          <w:lang w:eastAsia="en-AU"/>
        </w:rPr>
        <w:t>ne navigator said</w:t>
      </w:r>
      <w:r w:rsidR="0019568A">
        <w:rPr>
          <w:lang w:eastAsia="en-AU"/>
        </w:rPr>
        <w:t>:</w:t>
      </w:r>
    </w:p>
    <w:p w:rsidR="00155EF7" w:rsidRDefault="00155EF7" w:rsidP="004D57A8">
      <w:pPr>
        <w:pStyle w:val="Quote"/>
      </w:pPr>
      <w:r w:rsidRPr="00B83649">
        <w:t>So the people who take it up ar</w:t>
      </w:r>
      <w:r w:rsidR="0019568A">
        <w:t xml:space="preserve">e generally people who are well </w:t>
      </w:r>
      <w:r w:rsidRPr="00B83649">
        <w:t>resourced </w:t>
      </w:r>
      <w:r w:rsidR="00950F45">
        <w:t>–</w:t>
      </w:r>
      <w:r w:rsidRPr="00B83649">
        <w:t xml:space="preserve"> who are </w:t>
      </w:r>
      <w:r w:rsidR="00950F45">
        <w:t>–</w:t>
      </w:r>
      <w:r w:rsidRPr="00B83649">
        <w:t xml:space="preserve"> who </w:t>
      </w:r>
      <w:r w:rsidR="00950F45">
        <w:t>–</w:t>
      </w:r>
      <w:r w:rsidRPr="00B83649">
        <w:t xml:space="preserve"> their lives </w:t>
      </w:r>
      <w:r w:rsidR="00950F45">
        <w:t>–</w:t>
      </w:r>
      <w:r w:rsidRPr="00B83649">
        <w:t xml:space="preserve"> their</w:t>
      </w:r>
      <w:r w:rsidR="00B233A8">
        <w:t xml:space="preserve"> lives are </w:t>
      </w:r>
      <w:r w:rsidR="00950F45">
        <w:t>–</w:t>
      </w:r>
      <w:r w:rsidR="00B233A8">
        <w:t xml:space="preserve"> how do I say it? </w:t>
      </w:r>
      <w:r w:rsidRPr="00B83649">
        <w:t>Their lives are already quite organised and </w:t>
      </w:r>
      <w:r w:rsidR="00950F45">
        <w:t>–</w:t>
      </w:r>
      <w:r>
        <w:t xml:space="preserve"> </w:t>
      </w:r>
      <w:r w:rsidRPr="00C85646">
        <w:t xml:space="preserve">things are going well. </w:t>
      </w:r>
    </w:p>
    <w:p w:rsidR="00155EF7" w:rsidRDefault="00155EF7" w:rsidP="00155EF7">
      <w:pPr>
        <w:rPr>
          <w:lang w:eastAsia="en-AU"/>
        </w:rPr>
      </w:pPr>
      <w:r>
        <w:rPr>
          <w:lang w:eastAsia="en-AU"/>
        </w:rPr>
        <w:t>Across the case studies</w:t>
      </w:r>
      <w:r w:rsidR="0019568A">
        <w:rPr>
          <w:lang w:eastAsia="en-AU"/>
        </w:rPr>
        <w:t>,</w:t>
      </w:r>
      <w:r>
        <w:rPr>
          <w:lang w:eastAsia="en-AU"/>
        </w:rPr>
        <w:t xml:space="preserve"> those who were most comfortable managing the funding either on their own or with some assistance from </w:t>
      </w:r>
      <w:r w:rsidR="00F00A46">
        <w:rPr>
          <w:lang w:eastAsia="en-AU"/>
        </w:rPr>
        <w:t xml:space="preserve">MIC </w:t>
      </w:r>
      <w:r>
        <w:rPr>
          <w:lang w:eastAsia="en-AU"/>
        </w:rPr>
        <w:t xml:space="preserve">had previously used </w:t>
      </w:r>
      <w:r w:rsidRPr="00B3016E">
        <w:rPr>
          <w:lang w:eastAsia="en-AU"/>
        </w:rPr>
        <w:t>I</w:t>
      </w:r>
      <w:r w:rsidR="009A78C2">
        <w:rPr>
          <w:lang w:eastAsia="en-AU"/>
        </w:rPr>
        <w:t>ndivid</w:t>
      </w:r>
      <w:r w:rsidR="00D055CE">
        <w:rPr>
          <w:lang w:eastAsia="en-AU"/>
        </w:rPr>
        <w:t>ual</w:t>
      </w:r>
      <w:r w:rsidR="009A78C2">
        <w:rPr>
          <w:lang w:eastAsia="en-AU"/>
        </w:rPr>
        <w:t xml:space="preserve">ised </w:t>
      </w:r>
      <w:r w:rsidR="006E481B">
        <w:rPr>
          <w:lang w:eastAsia="en-AU"/>
        </w:rPr>
        <w:t>Funding or</w:t>
      </w:r>
      <w:r>
        <w:rPr>
          <w:lang w:eastAsia="en-AU"/>
        </w:rPr>
        <w:t xml:space="preserve"> had run their own business. For example, one family described themselves as completely comfortable managing the funding as they had </w:t>
      </w:r>
      <w:r w:rsidRPr="00D505EE">
        <w:rPr>
          <w:i/>
          <w:lang w:eastAsia="en-AU"/>
        </w:rPr>
        <w:t>“used IF</w:t>
      </w:r>
      <w:r w:rsidR="00A9039F">
        <w:rPr>
          <w:i/>
          <w:lang w:eastAsia="en-AU"/>
        </w:rPr>
        <w:t xml:space="preserve"> </w:t>
      </w:r>
      <w:r w:rsidR="00A9039F">
        <w:rPr>
          <w:lang w:eastAsia="en-AU"/>
        </w:rPr>
        <w:t>[</w:t>
      </w:r>
      <w:r w:rsidR="00A9039F" w:rsidRPr="00A9039F">
        <w:rPr>
          <w:lang w:eastAsia="en-AU"/>
        </w:rPr>
        <w:t>Individualised Funding</w:t>
      </w:r>
      <w:r w:rsidR="00A9039F">
        <w:rPr>
          <w:lang w:eastAsia="en-AU"/>
        </w:rPr>
        <w:t>]</w:t>
      </w:r>
      <w:r w:rsidR="00D055CE">
        <w:rPr>
          <w:lang w:eastAsia="en-AU"/>
        </w:rPr>
        <w:t xml:space="preserve"> </w:t>
      </w:r>
      <w:r w:rsidRPr="00D505EE">
        <w:rPr>
          <w:i/>
          <w:lang w:eastAsia="en-AU"/>
        </w:rPr>
        <w:t>for years”</w:t>
      </w:r>
      <w:r>
        <w:rPr>
          <w:lang w:eastAsia="en-AU"/>
        </w:rPr>
        <w:t xml:space="preserve"> and described it as a</w:t>
      </w:r>
      <w:r w:rsidRPr="00D505EE">
        <w:t xml:space="preserve"> </w:t>
      </w:r>
      <w:r w:rsidRPr="00D505EE">
        <w:rPr>
          <w:i/>
        </w:rPr>
        <w:t>“brilliant system”</w:t>
      </w:r>
      <w:r>
        <w:rPr>
          <w:lang w:eastAsia="en-AU"/>
        </w:rPr>
        <w:t xml:space="preserve">. Another parent who had run her own business also reported that managing the funding had been straightforward and </w:t>
      </w:r>
      <w:r w:rsidR="00F00A46">
        <w:rPr>
          <w:lang w:eastAsia="en-AU"/>
        </w:rPr>
        <w:t xml:space="preserve">MIC </w:t>
      </w:r>
      <w:r>
        <w:rPr>
          <w:lang w:eastAsia="en-AU"/>
        </w:rPr>
        <w:t xml:space="preserve">had been available if there were any problems.  </w:t>
      </w:r>
    </w:p>
    <w:p w:rsidR="0044736E" w:rsidRPr="001F06A2" w:rsidRDefault="0044736E" w:rsidP="00DA6A0D">
      <w:pPr>
        <w:pStyle w:val="Heading4"/>
      </w:pPr>
      <w:r>
        <w:t>Pooling the funding and h</w:t>
      </w:r>
      <w:r w:rsidRPr="001F06A2">
        <w:t xml:space="preserve">aving greater flexibility </w:t>
      </w:r>
      <w:r>
        <w:t>in the use of the</w:t>
      </w:r>
      <w:r w:rsidRPr="001F06A2">
        <w:t xml:space="preserve"> funding </w:t>
      </w:r>
      <w:r w:rsidR="009A78C2">
        <w:t>were</w:t>
      </w:r>
      <w:r>
        <w:t xml:space="preserve"> </w:t>
      </w:r>
      <w:r w:rsidRPr="008661FB">
        <w:t>important but there was a desire for more</w:t>
      </w:r>
    </w:p>
    <w:p w:rsidR="0044736E" w:rsidRPr="00C86BC4" w:rsidRDefault="0044736E" w:rsidP="0044736E">
      <w:pPr>
        <w:rPr>
          <w:lang w:eastAsia="en-AU"/>
        </w:rPr>
      </w:pPr>
      <w:r>
        <w:t>Prior to EGL</w:t>
      </w:r>
      <w:r w:rsidR="00742309">
        <w:t>,</w:t>
      </w:r>
      <w:r>
        <w:t xml:space="preserve"> families received different amounts of funding from different agencies. Having the funding all in one pool simplified arrangements for families. </w:t>
      </w:r>
      <w:r w:rsidRPr="00D47419">
        <w:t>As one family reported</w:t>
      </w:r>
      <w:r w:rsidR="00D47419">
        <w:t>,</w:t>
      </w:r>
      <w:r w:rsidRPr="00D47419">
        <w:t xml:space="preserve"> previously they</w:t>
      </w:r>
      <w:r>
        <w:t xml:space="preserve"> had</w:t>
      </w:r>
      <w:r w:rsidRPr="00CB6A19">
        <w:t xml:space="preserve"> funding for </w:t>
      </w:r>
      <w:r w:rsidR="00A9039F">
        <w:t>Individualised Funding</w:t>
      </w:r>
      <w:r w:rsidRPr="00CB6A19">
        <w:t xml:space="preserve">, personal care, MSD for </w:t>
      </w:r>
      <w:r w:rsidRPr="00D47419">
        <w:t>hours and</w:t>
      </w:r>
      <w:r w:rsidRPr="00CB6A19">
        <w:t xml:space="preserve"> carer support through different agencies (MIC, CCS, IDEA). </w:t>
      </w:r>
      <w:r>
        <w:t>The parent reported</w:t>
      </w:r>
      <w:r w:rsidR="00742309">
        <w:t xml:space="preserve"> that</w:t>
      </w:r>
      <w:r w:rsidRPr="00C86BC4">
        <w:rPr>
          <w:i/>
        </w:rPr>
        <w:t xml:space="preserve"> “EGL has put all the funding together under IF</w:t>
      </w:r>
      <w:r w:rsidR="00A9039F">
        <w:rPr>
          <w:i/>
        </w:rPr>
        <w:t xml:space="preserve"> </w:t>
      </w:r>
      <w:r w:rsidR="00A9039F" w:rsidRPr="00D055CE">
        <w:t>[Individualised Funding]</w:t>
      </w:r>
      <w:r w:rsidRPr="00C86BC4">
        <w:rPr>
          <w:i/>
        </w:rPr>
        <w:t xml:space="preserve"> </w:t>
      </w:r>
      <w:r w:rsidRPr="00D47419">
        <w:rPr>
          <w:i/>
        </w:rPr>
        <w:t>fun</w:t>
      </w:r>
      <w:r w:rsidRPr="00C86BC4">
        <w:rPr>
          <w:i/>
        </w:rPr>
        <w:t>ding”.</w:t>
      </w:r>
    </w:p>
    <w:p w:rsidR="0044736E" w:rsidRDefault="0044736E" w:rsidP="0044736E">
      <w:r>
        <w:lastRenderedPageBreak/>
        <w:t>An EGL team member interviewed reported that the change in funding</w:t>
      </w:r>
      <w:r w:rsidRPr="001F06A2">
        <w:t xml:space="preserve"> is broader than just what </w:t>
      </w:r>
      <w:r>
        <w:t>families</w:t>
      </w:r>
      <w:r w:rsidRPr="001F06A2">
        <w:t xml:space="preserve"> can purchase. </w:t>
      </w:r>
      <w:r>
        <w:t xml:space="preserve">Families have been able to </w:t>
      </w:r>
      <w:r w:rsidRPr="001F06A2">
        <w:t>purchase things</w:t>
      </w:r>
      <w:r>
        <w:t xml:space="preserve"> for some time under </w:t>
      </w:r>
      <w:r w:rsidR="00A9039F">
        <w:t>Individualised Funding</w:t>
      </w:r>
      <w:r w:rsidRPr="001F06A2">
        <w:t xml:space="preserve"> but </w:t>
      </w:r>
      <w:r>
        <w:t xml:space="preserve">the scope of what they can purchase under </w:t>
      </w:r>
      <w:r w:rsidRPr="001F06A2">
        <w:t>EGL is</w:t>
      </w:r>
      <w:r>
        <w:t xml:space="preserve"> broader and this is</w:t>
      </w:r>
      <w:r w:rsidRPr="001F06A2">
        <w:t xml:space="preserve"> the first time </w:t>
      </w:r>
      <w:r>
        <w:t>funding has been pooled</w:t>
      </w:r>
      <w:r w:rsidRPr="001F06A2">
        <w:t xml:space="preserve"> across agencies</w:t>
      </w:r>
      <w:r>
        <w:t xml:space="preserve">. A family member who had used </w:t>
      </w:r>
      <w:r w:rsidR="00A9039F">
        <w:t>Individualised Funding</w:t>
      </w:r>
      <w:r>
        <w:t xml:space="preserve"> for years summed this view up when she said </w:t>
      </w:r>
      <w:r w:rsidRPr="00534A15">
        <w:rPr>
          <w:i/>
        </w:rPr>
        <w:t xml:space="preserve">“EGL </w:t>
      </w:r>
      <w:r w:rsidRPr="003F4D34">
        <w:rPr>
          <w:i/>
        </w:rPr>
        <w:t>was</w:t>
      </w:r>
      <w:r w:rsidRPr="00534A15">
        <w:rPr>
          <w:i/>
        </w:rPr>
        <w:t xml:space="preserve"> the icing on the cake”</w:t>
      </w:r>
      <w:r>
        <w:t xml:space="preserve">.  The </w:t>
      </w:r>
      <w:r w:rsidR="00A9039F">
        <w:t>Individualised Funding</w:t>
      </w:r>
      <w:r>
        <w:t xml:space="preserve"> is the base but the inclusion of the MSD funding and flexibility of use provided them with more options for meeting the needs of their young person. </w:t>
      </w:r>
    </w:p>
    <w:p w:rsidR="0044736E" w:rsidRDefault="008356BE" w:rsidP="00DA6A0D">
      <w:pPr>
        <w:pStyle w:val="Heading4"/>
      </w:pPr>
      <w:r>
        <w:t xml:space="preserve">Taking up </w:t>
      </w:r>
      <w:r w:rsidR="00A9039F">
        <w:t>Individualised Funding</w:t>
      </w:r>
      <w:r>
        <w:t xml:space="preserve"> and m</w:t>
      </w:r>
      <w:r w:rsidR="0044736E">
        <w:t xml:space="preserve">anaging the money was difficult for many families and disabled people </w:t>
      </w:r>
    </w:p>
    <w:p w:rsidR="00315B0A" w:rsidRDefault="0000060D" w:rsidP="00315B0A">
      <w:pPr>
        <w:rPr>
          <w:lang w:eastAsia="en-AU"/>
        </w:rPr>
      </w:pPr>
      <w:r>
        <w:t xml:space="preserve">The evaluation found that not all families </w:t>
      </w:r>
      <w:r w:rsidR="00742309">
        <w:t>were</w:t>
      </w:r>
      <w:r>
        <w:t xml:space="preserve"> comfortable with the responsibilities associated with </w:t>
      </w:r>
      <w:r w:rsidR="00916B9A">
        <w:t xml:space="preserve">managing </w:t>
      </w:r>
      <w:r>
        <w:t xml:space="preserve">their budget. </w:t>
      </w:r>
      <w:r w:rsidR="0044736E">
        <w:rPr>
          <w:lang w:eastAsia="en-AU"/>
        </w:rPr>
        <w:t>The case study research</w:t>
      </w:r>
      <w:r w:rsidR="00480747">
        <w:rPr>
          <w:lang w:eastAsia="en-AU"/>
        </w:rPr>
        <w:t xml:space="preserve"> and interviews with local official</w:t>
      </w:r>
      <w:r w:rsidR="00742309">
        <w:rPr>
          <w:lang w:eastAsia="en-AU"/>
        </w:rPr>
        <w:t>s</w:t>
      </w:r>
      <w:r w:rsidR="00480747">
        <w:rPr>
          <w:lang w:eastAsia="en-AU"/>
        </w:rPr>
        <w:t xml:space="preserve"> and members of the EGL team</w:t>
      </w:r>
      <w:r w:rsidR="0044736E">
        <w:rPr>
          <w:lang w:eastAsia="en-AU"/>
        </w:rPr>
        <w:t xml:space="preserve"> revealed n</w:t>
      </w:r>
      <w:r w:rsidR="0044736E">
        <w:t>ot all families had the skills, confidence or time to manage the funding</w:t>
      </w:r>
      <w:r w:rsidR="0044736E">
        <w:rPr>
          <w:lang w:eastAsia="en-AU"/>
        </w:rPr>
        <w:t xml:space="preserve">. </w:t>
      </w:r>
      <w:r w:rsidR="0044736E" w:rsidRPr="004337C1">
        <w:t xml:space="preserve">Those who were </w:t>
      </w:r>
      <w:r w:rsidR="0044736E">
        <w:t>less financially literate,</w:t>
      </w:r>
      <w:r w:rsidR="00480747">
        <w:t xml:space="preserve"> </w:t>
      </w:r>
      <w:r w:rsidR="00742309">
        <w:t xml:space="preserve">were </w:t>
      </w:r>
      <w:r w:rsidR="00480747">
        <w:t xml:space="preserve">facing multiple challenges, </w:t>
      </w:r>
      <w:r w:rsidR="0044736E">
        <w:rPr>
          <w:lang w:eastAsia="en-AU"/>
        </w:rPr>
        <w:t xml:space="preserve">had not previously used </w:t>
      </w:r>
      <w:r w:rsidR="00A9039F">
        <w:rPr>
          <w:lang w:eastAsia="en-AU"/>
        </w:rPr>
        <w:t>Individualised Funding</w:t>
      </w:r>
      <w:r w:rsidR="0044736E">
        <w:rPr>
          <w:lang w:eastAsia="en-AU"/>
        </w:rPr>
        <w:t xml:space="preserve"> or had not run their own business typically found the prospect of </w:t>
      </w:r>
      <w:r w:rsidR="00480747">
        <w:rPr>
          <w:lang w:eastAsia="en-AU"/>
        </w:rPr>
        <w:t xml:space="preserve">taking up and </w:t>
      </w:r>
      <w:r w:rsidR="0044736E">
        <w:rPr>
          <w:lang w:eastAsia="en-AU"/>
        </w:rPr>
        <w:t xml:space="preserve">managing the funding challenging. </w:t>
      </w:r>
      <w:r w:rsidR="00945F54">
        <w:t xml:space="preserve">In the case studies there were examples where people had avoided taking on the management of the funding because it was daunting. A parent in one such case reported she admired the people who are able to manage the funding but she didn’t think she was one of those people. She added </w:t>
      </w:r>
      <w:r w:rsidR="00894EE3">
        <w:t xml:space="preserve">that </w:t>
      </w:r>
      <w:r w:rsidR="00945F54">
        <w:t xml:space="preserve">many parents of young </w:t>
      </w:r>
      <w:r w:rsidR="000B45B9">
        <w:t>disabled people</w:t>
      </w:r>
      <w:r w:rsidR="00945F54">
        <w:t xml:space="preserve"> were </w:t>
      </w:r>
      <w:r w:rsidR="00945F54" w:rsidRPr="00D3711B">
        <w:rPr>
          <w:i/>
        </w:rPr>
        <w:t>“stressed and tired people”</w:t>
      </w:r>
      <w:r w:rsidR="00B233A8">
        <w:rPr>
          <w:i/>
        </w:rPr>
        <w:t>.</w:t>
      </w:r>
      <w:r w:rsidR="00480747">
        <w:rPr>
          <w:lang w:eastAsia="en-AU"/>
        </w:rPr>
        <w:t xml:space="preserve"> </w:t>
      </w:r>
    </w:p>
    <w:p w:rsidR="00315B0A" w:rsidRPr="00315B0A" w:rsidRDefault="00315B0A" w:rsidP="00315B0A">
      <w:r w:rsidRPr="00315B0A">
        <w:t xml:space="preserve">An official from </w:t>
      </w:r>
      <w:r w:rsidR="00945F54">
        <w:t>MIC</w:t>
      </w:r>
      <w:r w:rsidRPr="00315B0A">
        <w:t xml:space="preserve"> conf</w:t>
      </w:r>
      <w:r w:rsidR="00894EE3">
        <w:t>i</w:t>
      </w:r>
      <w:r w:rsidRPr="00315B0A">
        <w:t xml:space="preserve">rmed this view, stating that working with EGL participants can take longer than working with people just taking up </w:t>
      </w:r>
      <w:r w:rsidR="00A9039F">
        <w:t>Individualised Funding</w:t>
      </w:r>
      <w:r w:rsidRPr="00315B0A">
        <w:t xml:space="preserve">. This was because engaging with EGL combined with leaving school is a big change for disabled people and their families. She added that families have to be in the right place to make the best use of the funding and she spends </w:t>
      </w:r>
      <w:r w:rsidRPr="00A51D99">
        <w:t>more</w:t>
      </w:r>
      <w:r w:rsidRPr="00315B0A">
        <w:t xml:space="preserve"> time coaching the EGL families. For example, with </w:t>
      </w:r>
      <w:r w:rsidR="00A9039F">
        <w:t>Individualised Funding</w:t>
      </w:r>
      <w:r w:rsidRPr="00315B0A">
        <w:t xml:space="preserve"> recipients she would normally only take a couple of days to do the set</w:t>
      </w:r>
      <w:r w:rsidR="00894EE3">
        <w:t>-</w:t>
      </w:r>
      <w:r w:rsidRPr="00315B0A">
        <w:t>up but with EGL participants it takes a month or more.</w:t>
      </w:r>
    </w:p>
    <w:p w:rsidR="00D80510" w:rsidRPr="004337C1" w:rsidRDefault="00D80510" w:rsidP="00D80510">
      <w:r>
        <w:rPr>
          <w:lang w:eastAsia="en-AU"/>
        </w:rPr>
        <w:t xml:space="preserve">Even some of those with previous experience of running their own business found the prospect of managing the funding daunting. For example, one family who had previously taken up </w:t>
      </w:r>
      <w:r w:rsidR="00A9039F">
        <w:rPr>
          <w:lang w:eastAsia="en-AU"/>
        </w:rPr>
        <w:t>Individualised Funding</w:t>
      </w:r>
      <w:r>
        <w:rPr>
          <w:lang w:eastAsia="en-AU"/>
        </w:rPr>
        <w:t xml:space="preserve"> did not want to manage the funding because of the time commitment involved. In another case, the family had previously run their own business and were now comfortable managing the funding but admitted it had been a steep learning curve.</w:t>
      </w:r>
    </w:p>
    <w:p w:rsidR="0044736E" w:rsidRPr="00240366" w:rsidRDefault="00480747" w:rsidP="00233A3C">
      <w:r>
        <w:rPr>
          <w:lang w:eastAsia="en-AU"/>
        </w:rPr>
        <w:t xml:space="preserve">A local official reported that the navigators played an important role in </w:t>
      </w:r>
      <w:r w:rsidR="00D80510">
        <w:rPr>
          <w:lang w:eastAsia="en-AU"/>
        </w:rPr>
        <w:t xml:space="preserve">building confidence to take up and manage the funding. </w:t>
      </w:r>
      <w:r w:rsidR="00F73EFD">
        <w:rPr>
          <w:lang w:eastAsia="en-AU"/>
        </w:rPr>
        <w:t>However,</w:t>
      </w:r>
      <w:r w:rsidR="00D80510">
        <w:rPr>
          <w:lang w:eastAsia="en-AU"/>
        </w:rPr>
        <w:t xml:space="preserve"> i</w:t>
      </w:r>
      <w:r w:rsidR="0044736E">
        <w:rPr>
          <w:lang w:eastAsia="en-AU"/>
        </w:rPr>
        <w:t xml:space="preserve">t was not always just a matter of having the financial skills and confidence to manage the funding. Members of the EGL team interviewed reported that some families and disabled people were not in a position to manage the money. </w:t>
      </w:r>
      <w:r w:rsidR="0044736E" w:rsidRPr="00AF618E">
        <w:rPr>
          <w:lang w:eastAsia="en-NZ"/>
        </w:rPr>
        <w:t>They cited the example of a</w:t>
      </w:r>
      <w:r w:rsidR="0044736E">
        <w:rPr>
          <w:b/>
          <w:lang w:eastAsia="en-NZ"/>
        </w:rPr>
        <w:t xml:space="preserve"> </w:t>
      </w:r>
      <w:r w:rsidR="0044736E" w:rsidRPr="00AF618E">
        <w:t xml:space="preserve">family where </w:t>
      </w:r>
      <w:r w:rsidR="0044736E">
        <w:t>no one in the household had a ba</w:t>
      </w:r>
      <w:r w:rsidR="0044736E" w:rsidRPr="00AF618E">
        <w:t>nk account</w:t>
      </w:r>
      <w:r w:rsidR="0044736E">
        <w:t>, access to the</w:t>
      </w:r>
      <w:r w:rsidR="0044736E" w:rsidRPr="00AF618E">
        <w:t xml:space="preserve"> internet</w:t>
      </w:r>
      <w:r w:rsidR="0044736E">
        <w:t xml:space="preserve"> </w:t>
      </w:r>
      <w:r w:rsidR="0040446C">
        <w:t>or</w:t>
      </w:r>
      <w:r w:rsidR="0044736E">
        <w:t xml:space="preserve"> a reliable phone. In this example, the family also had problems with drug and alcohol misuse and </w:t>
      </w:r>
      <w:r w:rsidR="0044736E" w:rsidRPr="00A51D99">
        <w:t>ill-health</w:t>
      </w:r>
      <w:r w:rsidR="0044736E">
        <w:t>.</w:t>
      </w:r>
      <w:r w:rsidR="00233A3C">
        <w:t xml:space="preserve"> This is </w:t>
      </w:r>
      <w:r w:rsidR="00233A3C" w:rsidRPr="00233A3C">
        <w:t xml:space="preserve">consistent with other </w:t>
      </w:r>
      <w:r w:rsidR="00233A3C" w:rsidRPr="00A51D99">
        <w:t>research</w:t>
      </w:r>
      <w:r w:rsidR="00A51D99">
        <w:t>,</w:t>
      </w:r>
      <w:r w:rsidR="00233A3C" w:rsidRPr="00A51D99">
        <w:t xml:space="preserve"> w</w:t>
      </w:r>
      <w:r w:rsidR="00233A3C" w:rsidRPr="00233A3C">
        <w:t xml:space="preserve">hich indicates that disabled people who do not have </w:t>
      </w:r>
      <w:r w:rsidR="00233A3C" w:rsidRPr="00233A3C">
        <w:lastRenderedPageBreak/>
        <w:t xml:space="preserve">supportive </w:t>
      </w:r>
      <w:r w:rsidR="00233A3C" w:rsidRPr="003A5DA5">
        <w:t>social networks, financial resources and family with the skills and knowle</w:t>
      </w:r>
      <w:r w:rsidR="00233A3C" w:rsidRPr="002140E9">
        <w:t>dge</w:t>
      </w:r>
      <w:r w:rsidR="00233A3C">
        <w:rPr>
          <w:rStyle w:val="FootnoteReference"/>
        </w:rPr>
        <w:footnoteReference w:id="38"/>
      </w:r>
      <w:r w:rsidR="00233A3C" w:rsidRPr="003A5DA5">
        <w:t xml:space="preserve"> to support them if they need it are less likely to take up in</w:t>
      </w:r>
      <w:r w:rsidR="00233A3C">
        <w:t>dividualised</w:t>
      </w:r>
      <w:r w:rsidR="00233A3C" w:rsidRPr="003A5DA5">
        <w:t xml:space="preserve"> budgets (Ha</w:t>
      </w:r>
      <w:r w:rsidR="00233A3C" w:rsidRPr="00240E20">
        <w:t>rflet</w:t>
      </w:r>
      <w:r w:rsidR="00233A3C" w:rsidRPr="003A5DA5">
        <w:t xml:space="preserve">t </w:t>
      </w:r>
      <w:r w:rsidR="00DC021D">
        <w:t xml:space="preserve">et </w:t>
      </w:r>
      <w:r w:rsidR="001D75C9">
        <w:t>al.,</w:t>
      </w:r>
      <w:r w:rsidR="00233A3C" w:rsidRPr="003A5DA5">
        <w:t xml:space="preserve"> </w:t>
      </w:r>
      <w:r w:rsidR="00155EF7">
        <w:t>2015</w:t>
      </w:r>
      <w:r w:rsidR="00233A3C" w:rsidRPr="003A5DA5">
        <w:t xml:space="preserve">). </w:t>
      </w:r>
      <w:r w:rsidR="00D47E2B" w:rsidRPr="00240366">
        <w:t>Research indicates that</w:t>
      </w:r>
      <w:r w:rsidR="00240366" w:rsidRPr="00240366">
        <w:t xml:space="preserve"> support </w:t>
      </w:r>
      <w:r w:rsidR="006A2A3D">
        <w:t xml:space="preserve">required </w:t>
      </w:r>
      <w:r w:rsidR="00240366" w:rsidRPr="00240366">
        <w:t xml:space="preserve">for </w:t>
      </w:r>
      <w:r w:rsidR="000B45B9">
        <w:t>disabled people</w:t>
      </w:r>
      <w:r w:rsidR="00240366" w:rsidRPr="00240366">
        <w:t xml:space="preserve"> and their families in planning and spending the funds allocated</w:t>
      </w:r>
      <w:r w:rsidR="00D47E2B" w:rsidRPr="00240366">
        <w:t xml:space="preserve"> </w:t>
      </w:r>
      <w:r w:rsidR="00240366" w:rsidRPr="00240366">
        <w:t xml:space="preserve">needs to sit alongside </w:t>
      </w:r>
      <w:r w:rsidR="007E599C">
        <w:t>the provision of a</w:t>
      </w:r>
      <w:r w:rsidR="006A2A3D">
        <w:t xml:space="preserve"> </w:t>
      </w:r>
      <w:r w:rsidR="00D47E2B" w:rsidRPr="00240366">
        <w:t xml:space="preserve">personal </w:t>
      </w:r>
      <w:r w:rsidR="00240366" w:rsidRPr="00240366">
        <w:t>bud</w:t>
      </w:r>
      <w:r w:rsidR="00240366" w:rsidRPr="00A51D99">
        <w:t>get</w:t>
      </w:r>
      <w:r w:rsidR="006A2A3D">
        <w:t xml:space="preserve"> </w:t>
      </w:r>
      <w:r w:rsidR="00240366" w:rsidRPr="00240366">
        <w:t>(Carter</w:t>
      </w:r>
      <w:r w:rsidR="007A5473">
        <w:t xml:space="preserve"> Anand</w:t>
      </w:r>
      <w:r w:rsidR="00240366" w:rsidRPr="00240366">
        <w:t xml:space="preserve"> et</w:t>
      </w:r>
      <w:r w:rsidR="00DC021D">
        <w:t xml:space="preserve"> </w:t>
      </w:r>
      <w:r w:rsidR="00240366" w:rsidRPr="00AE2208">
        <w:t>al., 2012</w:t>
      </w:r>
      <w:r w:rsidR="00240366" w:rsidRPr="00240366">
        <w:t>)</w:t>
      </w:r>
      <w:r w:rsidR="00240366">
        <w:t>.</w:t>
      </w:r>
    </w:p>
    <w:p w:rsidR="0044736E" w:rsidRPr="00463CA2" w:rsidRDefault="0044736E" w:rsidP="00DA6A0D">
      <w:pPr>
        <w:pStyle w:val="Heading4"/>
      </w:pPr>
      <w:bookmarkStart w:id="41" w:name="_Ref454202920"/>
      <w:r>
        <w:t>The amount of funding was insufficient</w:t>
      </w:r>
      <w:bookmarkEnd w:id="41"/>
      <w:r>
        <w:t xml:space="preserve"> to cover what young people wanted to do</w:t>
      </w:r>
    </w:p>
    <w:p w:rsidR="0044736E" w:rsidRPr="00D47E2B" w:rsidRDefault="0044736E" w:rsidP="0044736E">
      <w:r>
        <w:t xml:space="preserve">The contexts in which families reported the funding was insufficient to cover life in the community included </w:t>
      </w:r>
      <w:r w:rsidRPr="007A5473">
        <w:t>the following</w:t>
      </w:r>
      <w:r>
        <w:t xml:space="preserve">. </w:t>
      </w:r>
      <w:r w:rsidR="00D47E2B">
        <w:t>Cart</w:t>
      </w:r>
      <w:r w:rsidR="00D47E2B" w:rsidRPr="007A5473">
        <w:t>er</w:t>
      </w:r>
      <w:r w:rsidR="00DC021D">
        <w:t xml:space="preserve"> </w:t>
      </w:r>
      <w:r w:rsidR="007A5473">
        <w:t xml:space="preserve">Anand </w:t>
      </w:r>
      <w:r w:rsidR="00DC021D">
        <w:t xml:space="preserve">et </w:t>
      </w:r>
      <w:r w:rsidR="00D47E2B">
        <w:t>al. (</w:t>
      </w:r>
      <w:r w:rsidR="00D47E2B" w:rsidRPr="007A5473">
        <w:t>2012:36</w:t>
      </w:r>
      <w:r w:rsidR="00D47E2B">
        <w:t>) indica</w:t>
      </w:r>
      <w:r w:rsidR="00D47E2B" w:rsidRPr="007A5473">
        <w:t>te</w:t>
      </w:r>
      <w:r w:rsidR="00D47E2B">
        <w:t xml:space="preserve"> that having too little funding </w:t>
      </w:r>
      <w:r w:rsidR="00D47E2B" w:rsidRPr="00240366">
        <w:rPr>
          <w:i/>
        </w:rPr>
        <w:t>“</w:t>
      </w:r>
      <w:r w:rsidR="00D47E2B" w:rsidRPr="00240366">
        <w:rPr>
          <w:rFonts w:cs="Gill Sans"/>
          <w:i/>
          <w:color w:val="000000"/>
        </w:rPr>
        <w:t xml:space="preserve">may ultimately deny </w:t>
      </w:r>
      <w:r w:rsidR="000B45B9">
        <w:rPr>
          <w:rFonts w:cs="Gill Sans"/>
          <w:i/>
          <w:color w:val="000000"/>
        </w:rPr>
        <w:t>disabled people</w:t>
      </w:r>
      <w:r w:rsidR="00D47E2B" w:rsidRPr="00240366">
        <w:rPr>
          <w:rFonts w:cs="Gill Sans"/>
          <w:i/>
          <w:color w:val="000000"/>
        </w:rPr>
        <w:t xml:space="preserve"> any real choice”.</w:t>
      </w:r>
    </w:p>
    <w:p w:rsidR="0044736E" w:rsidRPr="00BC16C7" w:rsidRDefault="0044736E" w:rsidP="0044736E">
      <w:pPr>
        <w:pStyle w:val="Heading7"/>
      </w:pPr>
      <w:r w:rsidRPr="00BC16C7">
        <w:t>Where the young person wanted to live independently in the community</w:t>
      </w:r>
      <w:r w:rsidR="003F4D34">
        <w:t>,</w:t>
      </w:r>
      <w:r w:rsidRPr="00BC16C7">
        <w:t xml:space="preserve"> </w:t>
      </w:r>
      <w:r>
        <w:t>cost was a significant barrier</w:t>
      </w:r>
      <w:r w:rsidRPr="00BC16C7">
        <w:t xml:space="preserve"> </w:t>
      </w:r>
    </w:p>
    <w:p w:rsidR="0044736E" w:rsidRDefault="0044736E" w:rsidP="0044736E">
      <w:r>
        <w:t xml:space="preserve">Across the cases, several families reported they wanted their young person to live more independently in the community but </w:t>
      </w:r>
      <w:r w:rsidR="00894EE3">
        <w:t xml:space="preserve">the </w:t>
      </w:r>
      <w:r>
        <w:t xml:space="preserve">cost of doing so was a significant barrier. Families reported there were few options apart from living at home or </w:t>
      </w:r>
      <w:r w:rsidR="00894EE3">
        <w:t xml:space="preserve">in </w:t>
      </w:r>
      <w:r>
        <w:t>residential care if the young person required significant assistance with daily living tasks. One parent whose young person was in residential care reported she gets cross when she hears people talk about all the things they could do with the funding. She felt this was only really the case for the more ab</w:t>
      </w:r>
      <w:r w:rsidRPr="00514410">
        <w:t>le</w:t>
      </w:r>
      <w:r w:rsidR="00514410">
        <w:t xml:space="preserve"> </w:t>
      </w:r>
      <w:r w:rsidRPr="00514410">
        <w:t>bodi</w:t>
      </w:r>
      <w:r>
        <w:t xml:space="preserve">ed – </w:t>
      </w:r>
      <w:r w:rsidRPr="00570255">
        <w:rPr>
          <w:i/>
        </w:rPr>
        <w:t xml:space="preserve">“It’s not the case for people who need </w:t>
      </w:r>
      <w:r w:rsidRPr="00514410">
        <w:rPr>
          <w:i/>
        </w:rPr>
        <w:t>24</w:t>
      </w:r>
      <w:r w:rsidR="00514410">
        <w:rPr>
          <w:i/>
        </w:rPr>
        <w:t>-hour</w:t>
      </w:r>
      <w:r w:rsidRPr="00570255">
        <w:rPr>
          <w:i/>
        </w:rPr>
        <w:t xml:space="preserve"> care or have intellectual disabilities or the people who are not nice”</w:t>
      </w:r>
      <w:r>
        <w:t xml:space="preserve"> (</w:t>
      </w:r>
      <w:r w:rsidR="00CD6A04">
        <w:t>eg</w:t>
      </w:r>
      <w:r>
        <w:t xml:space="preserve"> have very challenging behaviours). Flatting with others was possible but difficult to set up and there were concerns about the sustainability of the arrangements. One young person who was profoundly disabled was flatting. </w:t>
      </w:r>
      <w:r w:rsidR="00F73EFD">
        <w:t>However,</w:t>
      </w:r>
      <w:r>
        <w:t xml:space="preserve"> the family </w:t>
      </w:r>
      <w:r w:rsidRPr="00514410">
        <w:t>were</w:t>
      </w:r>
      <w:r>
        <w:t xml:space="preserve"> concerned that once the young person’s sister could no longer live with him and receive </w:t>
      </w:r>
      <w:r w:rsidR="008C3900" w:rsidRPr="008C3900">
        <w:t xml:space="preserve"> </w:t>
      </w:r>
      <w:r w:rsidR="008C3900" w:rsidRPr="004A349F">
        <w:t>Funded</w:t>
      </w:r>
      <w:r w:rsidR="008C3900" w:rsidRPr="00EB6A68">
        <w:t xml:space="preserve"> Family Care</w:t>
      </w:r>
      <w:r w:rsidR="008C3900">
        <w:t xml:space="preserve"> (FFC)</w:t>
      </w:r>
      <w:r w:rsidR="008C3900">
        <w:rPr>
          <w:rStyle w:val="FootnoteReference"/>
        </w:rPr>
        <w:footnoteReference w:id="39"/>
      </w:r>
      <w:r w:rsidR="008C3900" w:rsidRPr="00EB6A68">
        <w:t xml:space="preserve"> </w:t>
      </w:r>
      <w:r>
        <w:t xml:space="preserve"> they would not be able to sustain the arrangements. </w:t>
      </w:r>
    </w:p>
    <w:p w:rsidR="0044736E" w:rsidRDefault="0044736E" w:rsidP="0044736E">
      <w:r>
        <w:t>In another case, the young person was living at home and the family did not know how they would afford supporting him to live in a flat. In another case the young person wanted to go flatting but he and the family were unclear how that would happen. The young person said</w:t>
      </w:r>
      <w:r w:rsidR="00894EE3">
        <w:t>,</w:t>
      </w:r>
      <w:r>
        <w:t xml:space="preserve"> </w:t>
      </w:r>
      <w:r w:rsidRPr="00283BB7">
        <w:rPr>
          <w:i/>
        </w:rPr>
        <w:t>“I can’t be going flatting – there are still big barriers</w:t>
      </w:r>
      <w:r w:rsidR="00894EE3">
        <w:rPr>
          <w:i/>
        </w:rPr>
        <w:t>.</w:t>
      </w:r>
      <w:r w:rsidRPr="00283BB7">
        <w:rPr>
          <w:i/>
        </w:rPr>
        <w:t>”</w:t>
      </w:r>
      <w:r>
        <w:t xml:space="preserve"> He was fearful of ending up in a residential facility if he could no longer stay at home in the care of his family.  </w:t>
      </w:r>
    </w:p>
    <w:p w:rsidR="0044736E" w:rsidRDefault="0044736E" w:rsidP="0044736E">
      <w:pPr>
        <w:rPr>
          <w:i/>
        </w:rPr>
      </w:pPr>
      <w:r>
        <w:t>Purchasing a house with other disabled people has been raised as a possibility but families typically saw this as complex to set up, costly and not sustainable in the longer term. For example, on</w:t>
      </w:r>
      <w:r w:rsidR="00244DCD">
        <w:t>e</w:t>
      </w:r>
      <w:r>
        <w:t xml:space="preserve"> parent said: </w:t>
      </w:r>
      <w:r w:rsidRPr="00671592">
        <w:rPr>
          <w:i/>
        </w:rPr>
        <w:t>“</w:t>
      </w:r>
      <w:r w:rsidR="00244DCD">
        <w:rPr>
          <w:i/>
        </w:rPr>
        <w:t>I</w:t>
      </w:r>
      <w:r w:rsidRPr="00671592">
        <w:rPr>
          <w:i/>
        </w:rPr>
        <w:t xml:space="preserve">t seems like it </w:t>
      </w:r>
      <w:r w:rsidR="00244DCD">
        <w:rPr>
          <w:i/>
        </w:rPr>
        <w:t>is</w:t>
      </w:r>
      <w:r w:rsidRPr="00671592">
        <w:rPr>
          <w:i/>
        </w:rPr>
        <w:t xml:space="preserve"> a really big leap from simply selecting a provider to actually going it alone and setting up a house for </w:t>
      </w:r>
      <w:r w:rsidRPr="00671592">
        <w:t xml:space="preserve">[our son] </w:t>
      </w:r>
      <w:r w:rsidRPr="00671592">
        <w:rPr>
          <w:i/>
        </w:rPr>
        <w:t>ourselves</w:t>
      </w:r>
      <w:r w:rsidR="003D188C">
        <w:rPr>
          <w:i/>
        </w:rPr>
        <w:t>.</w:t>
      </w:r>
      <w:r w:rsidRPr="00671592">
        <w:rPr>
          <w:i/>
        </w:rPr>
        <w:t>”</w:t>
      </w:r>
      <w:r>
        <w:rPr>
          <w:i/>
        </w:rPr>
        <w:t xml:space="preserve"> </w:t>
      </w:r>
    </w:p>
    <w:p w:rsidR="0044736E" w:rsidRPr="00BC16C7" w:rsidRDefault="0044736E" w:rsidP="0044736E">
      <w:pPr>
        <w:pStyle w:val="Heading7"/>
      </w:pPr>
      <w:r w:rsidRPr="00BC16C7">
        <w:lastRenderedPageBreak/>
        <w:t xml:space="preserve">Where families </w:t>
      </w:r>
      <w:r w:rsidRPr="00514410">
        <w:t>were</w:t>
      </w:r>
      <w:r w:rsidRPr="00BC16C7">
        <w:t xml:space="preserve"> on lower incomes</w:t>
      </w:r>
      <w:r w:rsidR="003F4D34">
        <w:t>,</w:t>
      </w:r>
      <w:r>
        <w:t xml:space="preserve"> the amount of funding they received </w:t>
      </w:r>
      <w:r w:rsidRPr="00514410">
        <w:t xml:space="preserve">may </w:t>
      </w:r>
      <w:r w:rsidR="00514410">
        <w:t>have been</w:t>
      </w:r>
      <w:r>
        <w:t xml:space="preserve"> insufficient </w:t>
      </w:r>
      <w:r w:rsidRPr="00BC16C7">
        <w:t xml:space="preserve"> </w:t>
      </w:r>
    </w:p>
    <w:p w:rsidR="00E91E11" w:rsidRDefault="0044736E" w:rsidP="00E91E11">
      <w:r>
        <w:t xml:space="preserve">For </w:t>
      </w:r>
      <w:r w:rsidRPr="00514410">
        <w:t>example, for</w:t>
      </w:r>
      <w:r w:rsidRPr="006B711E">
        <w:t xml:space="preserve"> one family on a low income</w:t>
      </w:r>
      <w:r>
        <w:t xml:space="preserve">, there was </w:t>
      </w:r>
      <w:r w:rsidRPr="006B711E">
        <w:t xml:space="preserve">not enough </w:t>
      </w:r>
      <w:r>
        <w:t xml:space="preserve">funding </w:t>
      </w:r>
      <w:r w:rsidRPr="006B711E">
        <w:t xml:space="preserve">to enable their </w:t>
      </w:r>
      <w:r w:rsidR="00DE35A7">
        <w:t>h</w:t>
      </w:r>
      <w:r>
        <w:t xml:space="preserve">igh </w:t>
      </w:r>
      <w:r w:rsidR="00DE35A7">
        <w:t>n</w:t>
      </w:r>
      <w:r>
        <w:t xml:space="preserve">eeds </w:t>
      </w:r>
      <w:r w:rsidRPr="006B711E">
        <w:t>young person to access social activities in the community</w:t>
      </w:r>
      <w:r>
        <w:t>,</w:t>
      </w:r>
      <w:r w:rsidRPr="006B711E">
        <w:t xml:space="preserve"> attend courses and go flatting</w:t>
      </w:r>
      <w:r>
        <w:t xml:space="preserve"> (see </w:t>
      </w:r>
      <w:r w:rsidR="00585642">
        <w:fldChar w:fldCharType="begin"/>
      </w:r>
      <w:r w:rsidR="00585642">
        <w:instrText xml:space="preserve"> REF _Ref454204603 \h  \* MERGEFORMAT </w:instrText>
      </w:r>
      <w:r w:rsidR="00585642">
        <w:fldChar w:fldCharType="separate"/>
      </w:r>
      <w:r w:rsidR="00FE692A">
        <w:t>Material well</w:t>
      </w:r>
      <w:r w:rsidR="00FE692A" w:rsidRPr="007A0613">
        <w:t>being was constrained for many</w:t>
      </w:r>
      <w:r w:rsidR="00585642">
        <w:fldChar w:fldCharType="end"/>
      </w:r>
      <w:r>
        <w:t>, pa</w:t>
      </w:r>
      <w:r w:rsidRPr="00514410">
        <w:t>ge</w:t>
      </w:r>
      <w:r w:rsidR="007E599C">
        <w:t xml:space="preserve"> </w:t>
      </w:r>
      <w:r w:rsidR="007E599C">
        <w:fldChar w:fldCharType="begin"/>
      </w:r>
      <w:r w:rsidR="007E599C">
        <w:instrText xml:space="preserve"> PAGEREF _Ref454204603 \h </w:instrText>
      </w:r>
      <w:r w:rsidR="007E599C">
        <w:fldChar w:fldCharType="separate"/>
      </w:r>
      <w:r w:rsidR="00FE692A">
        <w:rPr>
          <w:noProof/>
        </w:rPr>
        <w:t>80</w:t>
      </w:r>
      <w:r w:rsidR="007E599C">
        <w:fldChar w:fldCharType="end"/>
      </w:r>
      <w:r>
        <w:t xml:space="preserve">). </w:t>
      </w:r>
      <w:r w:rsidR="00E91E11">
        <w:t xml:space="preserve">In another case </w:t>
      </w:r>
      <w:r w:rsidR="00D80510">
        <w:t xml:space="preserve">a low-income </w:t>
      </w:r>
      <w:r w:rsidR="00E91E11">
        <w:t>family</w:t>
      </w:r>
      <w:r w:rsidR="00FF6446">
        <w:t xml:space="preserve"> </w:t>
      </w:r>
      <w:r w:rsidR="00D80510">
        <w:t>where both parents worked</w:t>
      </w:r>
      <w:r w:rsidR="00E91E11">
        <w:t xml:space="preserve"> reported they felt EGL was for the </w:t>
      </w:r>
      <w:r w:rsidR="00E91E11" w:rsidRPr="00D80510">
        <w:rPr>
          <w:i/>
        </w:rPr>
        <w:t>“nice mid</w:t>
      </w:r>
      <w:r w:rsidR="00E91E11" w:rsidRPr="00514410">
        <w:rPr>
          <w:i/>
        </w:rPr>
        <w:t>dle</w:t>
      </w:r>
      <w:r w:rsidR="00514410">
        <w:rPr>
          <w:i/>
        </w:rPr>
        <w:t>-</w:t>
      </w:r>
      <w:r w:rsidR="00E91E11" w:rsidRPr="00514410">
        <w:rPr>
          <w:i/>
        </w:rPr>
        <w:t>inc</w:t>
      </w:r>
      <w:r w:rsidR="00E91E11" w:rsidRPr="00D80510">
        <w:rPr>
          <w:i/>
        </w:rPr>
        <w:t xml:space="preserve">ome people”. </w:t>
      </w:r>
      <w:r w:rsidR="00E91E11">
        <w:t>They acknowledged that s</w:t>
      </w:r>
      <w:r w:rsidR="00E91E11" w:rsidRPr="00AA6DEF">
        <w:t xml:space="preserve">ome have set up </w:t>
      </w:r>
      <w:r w:rsidR="00E91E11">
        <w:t xml:space="preserve">good solutions for </w:t>
      </w:r>
      <w:r w:rsidR="00E91E11" w:rsidRPr="00AA6DEF">
        <w:t xml:space="preserve">their </w:t>
      </w:r>
      <w:r w:rsidR="00E91E11">
        <w:t xml:space="preserve">disabled </w:t>
      </w:r>
      <w:r w:rsidR="00E91E11" w:rsidRPr="00AA6DEF">
        <w:t>family member</w:t>
      </w:r>
      <w:r w:rsidR="00E91E11">
        <w:t xml:space="preserve">s but they have the income to support that. </w:t>
      </w:r>
    </w:p>
    <w:p w:rsidR="00684AC6" w:rsidRDefault="00684AC6" w:rsidP="00E91E11">
      <w:r>
        <w:t>International research indicate</w:t>
      </w:r>
      <w:r w:rsidR="00514410">
        <w:t>s</w:t>
      </w:r>
      <w:r>
        <w:t xml:space="preserve"> that having access to family financial resources is important </w:t>
      </w:r>
      <w:r w:rsidRPr="00514410">
        <w:t>as they are used</w:t>
      </w:r>
      <w:r>
        <w:t xml:space="preserve"> to enable better outcomes </w:t>
      </w:r>
      <w:r w:rsidR="009A78C2">
        <w:t xml:space="preserve">for individuals </w:t>
      </w:r>
      <w:r>
        <w:t>by filling gaps or supplementing personal budgets (</w:t>
      </w:r>
      <w:r w:rsidRPr="00AE2208">
        <w:t xml:space="preserve">Harflett </w:t>
      </w:r>
      <w:r w:rsidR="00DC021D">
        <w:t xml:space="preserve">et </w:t>
      </w:r>
      <w:r w:rsidR="001D75C9">
        <w:t>al.,</w:t>
      </w:r>
      <w:r>
        <w:t xml:space="preserve"> 2015).</w:t>
      </w:r>
    </w:p>
    <w:p w:rsidR="0044736E" w:rsidRPr="00BC16C7" w:rsidRDefault="0044736E" w:rsidP="0044736E">
      <w:pPr>
        <w:pStyle w:val="Heading7"/>
      </w:pPr>
      <w:r>
        <w:t xml:space="preserve">The funding may </w:t>
      </w:r>
      <w:r w:rsidR="009A78C2">
        <w:t>have been</w:t>
      </w:r>
      <w:r>
        <w:t xml:space="preserve"> insufficient to support disabled people</w:t>
      </w:r>
      <w:r w:rsidR="00B9091C">
        <w:t>’</w:t>
      </w:r>
      <w:r>
        <w:t xml:space="preserve">s choices where </w:t>
      </w:r>
      <w:r w:rsidRPr="00BC16C7">
        <w:t xml:space="preserve">family </w:t>
      </w:r>
      <w:r w:rsidR="009A78C2">
        <w:t xml:space="preserve">could </w:t>
      </w:r>
      <w:r w:rsidR="009A78C2" w:rsidRPr="00BC16C7">
        <w:t xml:space="preserve">not </w:t>
      </w:r>
      <w:r>
        <w:t xml:space="preserve">be </w:t>
      </w:r>
      <w:r w:rsidRPr="00BC16C7">
        <w:t xml:space="preserve">involved in the </w:t>
      </w:r>
      <w:r>
        <w:t>day</w:t>
      </w:r>
      <w:r w:rsidR="00E50873">
        <w:t>-</w:t>
      </w:r>
      <w:r>
        <w:t>to</w:t>
      </w:r>
      <w:r w:rsidR="00E50873">
        <w:t>-</w:t>
      </w:r>
      <w:r>
        <w:t xml:space="preserve">day </w:t>
      </w:r>
      <w:r w:rsidRPr="00BC16C7">
        <w:t xml:space="preserve">care of their young disabled person </w:t>
      </w:r>
    </w:p>
    <w:p w:rsidR="0044736E" w:rsidRDefault="0044736E" w:rsidP="0044736E">
      <w:r>
        <w:t xml:space="preserve">In all of the cases where the young person was actively engaged in EGL and doing something different, a parent or family member was available for significant parts of the day to assist the young person. One of these families commented </w:t>
      </w:r>
      <w:r w:rsidR="00F203C6">
        <w:t>that</w:t>
      </w:r>
      <w:r w:rsidRPr="004337C1">
        <w:t xml:space="preserve"> if parents were not involved with the care of their disabled young person the budget would be insufficient</w:t>
      </w:r>
      <w:r>
        <w:t xml:space="preserve">. For example, </w:t>
      </w:r>
      <w:r w:rsidR="00345C56">
        <w:t xml:space="preserve">in this case </w:t>
      </w:r>
      <w:r>
        <w:t>the family was available and able to cover the cost of transporting their very high needs young person to and from activities</w:t>
      </w:r>
      <w:r w:rsidR="00345C56">
        <w:t xml:space="preserve"> but </w:t>
      </w:r>
      <w:r w:rsidR="00946A22">
        <w:t xml:space="preserve">they </w:t>
      </w:r>
      <w:r w:rsidR="00345C56">
        <w:t>were not sure how they would fund the transport if they were unavailable</w:t>
      </w:r>
      <w:r>
        <w:t xml:space="preserve">. </w:t>
      </w:r>
      <w:r>
        <w:rPr>
          <w:lang w:eastAsia="en-AU"/>
        </w:rPr>
        <w:t xml:space="preserve">Currently the purchasing guidelines do not allow the funding to be used to pay for transport. </w:t>
      </w:r>
      <w:r>
        <w:t xml:space="preserve">  </w:t>
      </w:r>
    </w:p>
    <w:p w:rsidR="0044736E" w:rsidRDefault="0044736E" w:rsidP="00DA6A0D">
      <w:pPr>
        <w:pStyle w:val="Heading4"/>
      </w:pPr>
      <w:bookmarkStart w:id="42" w:name="_Ref462754790"/>
      <w:r>
        <w:t xml:space="preserve">Families </w:t>
      </w:r>
      <w:r w:rsidR="009A78C2">
        <w:t xml:space="preserve">had </w:t>
      </w:r>
      <w:r>
        <w:t xml:space="preserve">some useful sources of advice and guidance but more </w:t>
      </w:r>
      <w:r w:rsidR="009A78C2">
        <w:t xml:space="preserve">was </w:t>
      </w:r>
      <w:r>
        <w:t>needed</w:t>
      </w:r>
      <w:bookmarkEnd w:id="42"/>
    </w:p>
    <w:p w:rsidR="0044736E" w:rsidRDefault="00E05038" w:rsidP="0044736E">
      <w:pPr>
        <w:pStyle w:val="Heading7"/>
      </w:pPr>
      <w:r>
        <w:t xml:space="preserve">MIC </w:t>
      </w:r>
      <w:r w:rsidR="009A78C2">
        <w:t>was</w:t>
      </w:r>
      <w:r w:rsidR="0044736E">
        <w:t xml:space="preserve"> instrumental in advising families</w:t>
      </w:r>
      <w:r w:rsidR="00911879">
        <w:t xml:space="preserve"> about </w:t>
      </w:r>
      <w:r w:rsidR="00911879" w:rsidRPr="00BE5323">
        <w:t>management of</w:t>
      </w:r>
      <w:r w:rsidR="00911879">
        <w:t xml:space="preserve"> the funding</w:t>
      </w:r>
      <w:r w:rsidR="00244EFB">
        <w:t xml:space="preserve"> but more help was needed</w:t>
      </w:r>
    </w:p>
    <w:p w:rsidR="00244EFB" w:rsidRDefault="00946A22" w:rsidP="0044736E">
      <w:r>
        <w:rPr>
          <w:lang w:eastAsia="en-AU"/>
        </w:rPr>
        <w:t xml:space="preserve">Many families </w:t>
      </w:r>
      <w:r w:rsidR="00EB4439">
        <w:rPr>
          <w:lang w:eastAsia="en-AU"/>
        </w:rPr>
        <w:t xml:space="preserve">in the case study research </w:t>
      </w:r>
      <w:r>
        <w:rPr>
          <w:lang w:eastAsia="en-AU"/>
        </w:rPr>
        <w:t>cited MIC</w:t>
      </w:r>
      <w:r w:rsidR="0044736E">
        <w:rPr>
          <w:lang w:eastAsia="en-AU"/>
        </w:rPr>
        <w:t xml:space="preserve"> as </w:t>
      </w:r>
      <w:r w:rsidR="0044736E" w:rsidRPr="009662B1">
        <w:t>an important source of advice and support in managing the f</w:t>
      </w:r>
      <w:r w:rsidR="00B233A8">
        <w:t xml:space="preserve">unding. </w:t>
      </w:r>
      <w:r w:rsidR="00E05038">
        <w:t xml:space="preserve">MIC </w:t>
      </w:r>
      <w:r w:rsidR="0044736E" w:rsidRPr="009662B1">
        <w:t xml:space="preserve">is an Individualised Funding Agency appointed by the Ministry of Health to </w:t>
      </w:r>
      <w:r w:rsidR="0044736E" w:rsidRPr="00FD71DC">
        <w:t xml:space="preserve">arrange </w:t>
      </w:r>
      <w:r w:rsidR="00A9039F">
        <w:t>Individualised Funding</w:t>
      </w:r>
      <w:r w:rsidR="00FD71DC" w:rsidRPr="00FD71DC">
        <w:t xml:space="preserve"> </w:t>
      </w:r>
      <w:r w:rsidR="0044736E" w:rsidRPr="00FD71DC">
        <w:t xml:space="preserve">and support disabled people with </w:t>
      </w:r>
      <w:r w:rsidR="00FD71DC">
        <w:t>that option</w:t>
      </w:r>
      <w:r w:rsidR="0044736E" w:rsidRPr="009662B1">
        <w:t>.</w:t>
      </w:r>
      <w:r w:rsidR="0044736E">
        <w:t xml:space="preserve"> </w:t>
      </w:r>
      <w:r w:rsidR="00E05038">
        <w:t xml:space="preserve">MIC </w:t>
      </w:r>
      <w:r w:rsidR="0044736E">
        <w:t>provides budgeting advice, planning assistance, and advice on employing staff.</w:t>
      </w:r>
      <w:r w:rsidR="00740DA0">
        <w:t xml:space="preserve"> </w:t>
      </w:r>
      <w:r w:rsidR="0044736E">
        <w:rPr>
          <w:lang w:eastAsia="en-AU"/>
        </w:rPr>
        <w:t>A member of the EGL team in Christchurch reported that t</w:t>
      </w:r>
      <w:r w:rsidR="0044736E" w:rsidRPr="00E256D2">
        <w:t xml:space="preserve">o date </w:t>
      </w:r>
      <w:r w:rsidR="00E05038">
        <w:rPr>
          <w:lang w:eastAsia="en-AU"/>
        </w:rPr>
        <w:t xml:space="preserve">MIC </w:t>
      </w:r>
      <w:r w:rsidR="0044736E" w:rsidRPr="00E256D2">
        <w:t xml:space="preserve">has shouldered a lot of the responsibility for guiding and supporting people to manage their budgets and their own spending. </w:t>
      </w:r>
    </w:p>
    <w:p w:rsidR="00244EFB" w:rsidRDefault="00244EFB" w:rsidP="00244EFB">
      <w:pPr>
        <w:rPr>
          <w:rFonts w:eastAsia="Times New Roman"/>
          <w:lang w:eastAsia="en-NZ"/>
        </w:rPr>
      </w:pPr>
      <w:r>
        <w:rPr>
          <w:lang w:eastAsia="en-AU"/>
        </w:rPr>
        <w:t xml:space="preserve">Nevertheless the evaluation concluded families needed more support to understand their roles and responsibilities </w:t>
      </w:r>
      <w:r w:rsidRPr="00145D52">
        <w:rPr>
          <w:lang w:eastAsia="en-AU"/>
        </w:rPr>
        <w:t>regardi</w:t>
      </w:r>
      <w:r>
        <w:rPr>
          <w:lang w:eastAsia="en-AU"/>
        </w:rPr>
        <w:t>ng the man</w:t>
      </w:r>
      <w:r w:rsidRPr="00145D52">
        <w:rPr>
          <w:lang w:eastAsia="en-AU"/>
        </w:rPr>
        <w:t>agement of th</w:t>
      </w:r>
      <w:r>
        <w:rPr>
          <w:lang w:eastAsia="en-AU"/>
        </w:rPr>
        <w:t xml:space="preserve">e funding. </w:t>
      </w:r>
      <w:r>
        <w:t xml:space="preserve">An EGL team member and a representative from </w:t>
      </w:r>
      <w:r>
        <w:rPr>
          <w:lang w:eastAsia="en-AU"/>
        </w:rPr>
        <w:t xml:space="preserve">MIC </w:t>
      </w:r>
      <w:r>
        <w:t xml:space="preserve">reported that some </w:t>
      </w:r>
      <w:r w:rsidRPr="003C4C69">
        <w:t xml:space="preserve">disabled people and families </w:t>
      </w:r>
      <w:r>
        <w:t>did not always fully appreciate the responsibilities they were taking on when they took up personalised funding or employed staff.</w:t>
      </w:r>
      <w:r w:rsidRPr="00B10FA5">
        <w:t xml:space="preserve"> People who ha</w:t>
      </w:r>
      <w:r w:rsidR="00A7533D">
        <w:t>d</w:t>
      </w:r>
      <w:r w:rsidRPr="00B10FA5">
        <w:t xml:space="preserve"> previously employed someone underst</w:t>
      </w:r>
      <w:r w:rsidR="00A7533D">
        <w:t>oo</w:t>
      </w:r>
      <w:r w:rsidRPr="00B10FA5">
        <w:t xml:space="preserve">d more readily what they </w:t>
      </w:r>
      <w:r w:rsidR="00A7533D">
        <w:t>we</w:t>
      </w:r>
      <w:r w:rsidRPr="00B10FA5">
        <w:t xml:space="preserve">re accountable for but others </w:t>
      </w:r>
      <w:r w:rsidRPr="003F7A6A">
        <w:rPr>
          <w:i/>
        </w:rPr>
        <w:t>“say they understand when they don’t”</w:t>
      </w:r>
      <w:r w:rsidRPr="003F7A6A">
        <w:rPr>
          <w:i/>
          <w:sz w:val="15"/>
          <w:szCs w:val="15"/>
        </w:rPr>
        <w:t>.</w:t>
      </w:r>
      <w:r>
        <w:rPr>
          <w:rFonts w:eastAsia="Times New Roman"/>
          <w:lang w:eastAsia="en-NZ"/>
        </w:rPr>
        <w:t xml:space="preserve"> Some families required more advice and support in this area</w:t>
      </w:r>
      <w:r>
        <w:rPr>
          <w:lang w:eastAsia="en-AU"/>
        </w:rPr>
        <w:t>.</w:t>
      </w:r>
    </w:p>
    <w:p w:rsidR="00244EFB" w:rsidRDefault="00244EFB" w:rsidP="00244EFB">
      <w:pPr>
        <w:pStyle w:val="Bullet1"/>
        <w:numPr>
          <w:ilvl w:val="0"/>
          <w:numId w:val="0"/>
        </w:numPr>
        <w:rPr>
          <w:highlight w:val="yellow"/>
        </w:rPr>
      </w:pPr>
      <w:r>
        <w:t xml:space="preserve">Research indicates that </w:t>
      </w:r>
      <w:r w:rsidRPr="00906BC5">
        <w:t>building the capacity</w:t>
      </w:r>
      <w:r w:rsidRPr="00B85191">
        <w:t xml:space="preserve"> of disabled people and their families to manage the money need</w:t>
      </w:r>
      <w:r>
        <w:t>s</w:t>
      </w:r>
      <w:r w:rsidRPr="00B85191">
        <w:t xml:space="preserve"> to go hand in hand with </w:t>
      </w:r>
      <w:r>
        <w:t>Individualised Funding</w:t>
      </w:r>
      <w:r w:rsidRPr="00B85191">
        <w:t>. This is particularly important where people have additional vulnerabilities or restricted capacity</w:t>
      </w:r>
      <w:r>
        <w:t xml:space="preserve"> (</w:t>
      </w:r>
      <w:r w:rsidRPr="0025790D">
        <w:t xml:space="preserve">Fisher </w:t>
      </w:r>
      <w:r>
        <w:t xml:space="preserve">et </w:t>
      </w:r>
      <w:r w:rsidRPr="0025790D">
        <w:t>al.,</w:t>
      </w:r>
      <w:r>
        <w:t xml:space="preserve"> 2010)</w:t>
      </w:r>
      <w:r w:rsidRPr="00B85191">
        <w:t>.</w:t>
      </w:r>
    </w:p>
    <w:p w:rsidR="00911879" w:rsidRPr="003A5DA5" w:rsidRDefault="00911879" w:rsidP="00244EFB">
      <w:pPr>
        <w:pStyle w:val="Heading7"/>
      </w:pPr>
      <w:r w:rsidRPr="003A5DA5">
        <w:lastRenderedPageBreak/>
        <w:t xml:space="preserve">Navigators </w:t>
      </w:r>
      <w:r w:rsidR="009A78C2">
        <w:t>were</w:t>
      </w:r>
      <w:r w:rsidRPr="003A5DA5">
        <w:t xml:space="preserve"> able to provide guidance to disabled people and their families </w:t>
      </w:r>
    </w:p>
    <w:p w:rsidR="00911879" w:rsidRDefault="00FD3697" w:rsidP="00960005">
      <w:r w:rsidRPr="003A5DA5">
        <w:t xml:space="preserve">Some </w:t>
      </w:r>
      <w:r w:rsidR="00960005" w:rsidRPr="003A5DA5">
        <w:t>families</w:t>
      </w:r>
      <w:r w:rsidRPr="003A5DA5">
        <w:t xml:space="preserve"> interviewed reported that the </w:t>
      </w:r>
      <w:r w:rsidR="00960005" w:rsidRPr="003A5DA5">
        <w:t>navigators</w:t>
      </w:r>
      <w:r w:rsidRPr="003A5DA5">
        <w:t xml:space="preserve"> were an important source o</w:t>
      </w:r>
      <w:r w:rsidR="00960005" w:rsidRPr="003A5DA5">
        <w:t xml:space="preserve">f advice </w:t>
      </w:r>
      <w:r w:rsidR="00FD71DC">
        <w:t xml:space="preserve">about </w:t>
      </w:r>
      <w:r w:rsidR="00960005" w:rsidRPr="003A5DA5">
        <w:t xml:space="preserve">and support </w:t>
      </w:r>
      <w:r w:rsidR="00FD71DC">
        <w:t>with</w:t>
      </w:r>
      <w:r w:rsidR="00960005" w:rsidRPr="003A5DA5">
        <w:t xml:space="preserve"> EGL funding. Families did not always use the navigators for this purpose but liked that they were available if need be.</w:t>
      </w:r>
      <w:r w:rsidR="00960005">
        <w:t xml:space="preserve"> </w:t>
      </w:r>
    </w:p>
    <w:p w:rsidR="0044736E" w:rsidRDefault="0044736E" w:rsidP="0044736E">
      <w:pPr>
        <w:pStyle w:val="Heading7"/>
      </w:pPr>
      <w:bookmarkStart w:id="43" w:name="_Ref468959085"/>
      <w:r w:rsidRPr="003C4C69">
        <w:t>The purchasing advisory panel wo</w:t>
      </w:r>
      <w:r w:rsidRPr="00080E70">
        <w:t>rk</w:t>
      </w:r>
      <w:r w:rsidR="009A78C2">
        <w:t>ed</w:t>
      </w:r>
      <w:r w:rsidRPr="003C4C69">
        <w:t xml:space="preserve"> well</w:t>
      </w:r>
      <w:bookmarkEnd w:id="43"/>
    </w:p>
    <w:p w:rsidR="0044736E" w:rsidRPr="001F06A2" w:rsidRDefault="0044736E" w:rsidP="0044736E">
      <w:pPr>
        <w:rPr>
          <w:b/>
          <w:lang w:eastAsia="en-NZ"/>
        </w:rPr>
      </w:pPr>
      <w:r>
        <w:rPr>
          <w:lang w:eastAsia="en-AU"/>
        </w:rPr>
        <w:t xml:space="preserve">Those interviewed who were closely involved with the </w:t>
      </w:r>
      <w:r>
        <w:t>purchasing advisory panel reported it wor</w:t>
      </w:r>
      <w:r w:rsidRPr="00C666C4">
        <w:t>k</w:t>
      </w:r>
      <w:r w:rsidR="007E599C">
        <w:t>ed</w:t>
      </w:r>
      <w:r>
        <w:t xml:space="preserve"> well. The panel met as needed. Where families were seeking to purchase something that may </w:t>
      </w:r>
      <w:r w:rsidR="009A78C2">
        <w:t>have been</w:t>
      </w:r>
      <w:r>
        <w:t xml:space="preserve"> outside the guidelines or </w:t>
      </w:r>
      <w:r w:rsidR="00C666C4">
        <w:t>was</w:t>
      </w:r>
      <w:r>
        <w:t xml:space="preserve"> a large purchase</w:t>
      </w:r>
      <w:r w:rsidR="005F2AA4">
        <w:t>,</w:t>
      </w:r>
      <w:r>
        <w:t xml:space="preserve"> they complete</w:t>
      </w:r>
      <w:r w:rsidR="00C666C4">
        <w:t>d</w:t>
      </w:r>
      <w:r>
        <w:t xml:space="preserve"> a form with assistance from </w:t>
      </w:r>
      <w:r w:rsidR="00E05038">
        <w:rPr>
          <w:lang w:eastAsia="en-AU"/>
        </w:rPr>
        <w:t xml:space="preserve">MIC </w:t>
      </w:r>
      <w:r>
        <w:rPr>
          <w:lang w:eastAsia="en-AU"/>
        </w:rPr>
        <w:t xml:space="preserve">if needed. Their case </w:t>
      </w:r>
      <w:r w:rsidR="00C666C4">
        <w:rPr>
          <w:lang w:eastAsia="en-AU"/>
        </w:rPr>
        <w:t>was</w:t>
      </w:r>
      <w:r>
        <w:rPr>
          <w:lang w:eastAsia="en-AU"/>
        </w:rPr>
        <w:t xml:space="preserve"> then presented to the panel</w:t>
      </w:r>
      <w:r w:rsidR="005F2AA4">
        <w:rPr>
          <w:lang w:eastAsia="en-AU"/>
        </w:rPr>
        <w:t>,</w:t>
      </w:r>
      <w:r>
        <w:rPr>
          <w:lang w:eastAsia="en-AU"/>
        </w:rPr>
        <w:t xml:space="preserve"> w</w:t>
      </w:r>
      <w:r w:rsidRPr="00C666C4">
        <w:rPr>
          <w:lang w:eastAsia="en-AU"/>
        </w:rPr>
        <w:t>ho decide</w:t>
      </w:r>
      <w:r w:rsidR="00C666C4">
        <w:rPr>
          <w:lang w:eastAsia="en-AU"/>
        </w:rPr>
        <w:t>d</w:t>
      </w:r>
      <w:r>
        <w:rPr>
          <w:lang w:eastAsia="en-AU"/>
        </w:rPr>
        <w:t xml:space="preserve"> what </w:t>
      </w:r>
      <w:r w:rsidR="00C666C4">
        <w:rPr>
          <w:lang w:eastAsia="en-AU"/>
        </w:rPr>
        <w:t>was</w:t>
      </w:r>
      <w:r>
        <w:rPr>
          <w:lang w:eastAsia="en-AU"/>
        </w:rPr>
        <w:t xml:space="preserve"> funded. Representatives on the panel who were interviewed all reported that it was </w:t>
      </w:r>
      <w:r>
        <w:t>helpful having a range of people around the table as t</w:t>
      </w:r>
      <w:r w:rsidRPr="00050B45">
        <w:t xml:space="preserve">hey all </w:t>
      </w:r>
      <w:r w:rsidR="00C666C4">
        <w:t>came</w:t>
      </w:r>
      <w:r w:rsidRPr="00050B45">
        <w:t xml:space="preserve"> at it from different points of view </w:t>
      </w:r>
      <w:r>
        <w:t>and c</w:t>
      </w:r>
      <w:r w:rsidRPr="00C666C4">
        <w:t>ould</w:t>
      </w:r>
      <w:r w:rsidRPr="00050B45">
        <w:t xml:space="preserve"> offer </w:t>
      </w:r>
      <w:r w:rsidR="005F2AA4">
        <w:t>alternative</w:t>
      </w:r>
      <w:r w:rsidRPr="00050B45">
        <w:t xml:space="preserve"> solutions</w:t>
      </w:r>
      <w:r>
        <w:t xml:space="preserve"> to problems raised. The panel often had to make difficult decisions and as one interviewee reported</w:t>
      </w:r>
      <w:r w:rsidR="005F2AA4">
        <w:t>,</w:t>
      </w:r>
      <w:r>
        <w:t xml:space="preserve"> </w:t>
      </w:r>
      <w:r w:rsidRPr="004412CE">
        <w:rPr>
          <w:i/>
        </w:rPr>
        <w:t>“</w:t>
      </w:r>
      <w:r>
        <w:rPr>
          <w:i/>
        </w:rPr>
        <w:t>i</w:t>
      </w:r>
      <w:r w:rsidRPr="004412CE">
        <w:rPr>
          <w:i/>
        </w:rPr>
        <w:t>t’s good to have several heads around the table to make the decisions rather than such decisions falling on one person”.</w:t>
      </w:r>
    </w:p>
    <w:p w:rsidR="0044736E" w:rsidRDefault="0044736E" w:rsidP="0044736E">
      <w:pPr>
        <w:pStyle w:val="Heading7"/>
      </w:pPr>
      <w:bookmarkStart w:id="44" w:name="_Ref468959122"/>
      <w:r>
        <w:t xml:space="preserve">There </w:t>
      </w:r>
      <w:r w:rsidR="009A78C2">
        <w:t xml:space="preserve">was </w:t>
      </w:r>
      <w:r>
        <w:t xml:space="preserve">a need to clarify elements of </w:t>
      </w:r>
      <w:r w:rsidRPr="003F74D2">
        <w:t>the purchasing guide</w:t>
      </w:r>
      <w:r w:rsidRPr="002140E9">
        <w:t>lines</w:t>
      </w:r>
      <w:bookmarkEnd w:id="44"/>
      <w:r w:rsidR="00F0475D">
        <w:rPr>
          <w:rStyle w:val="FootnoteReference"/>
        </w:rPr>
        <w:footnoteReference w:id="40"/>
      </w:r>
      <w:r w:rsidRPr="003F74D2">
        <w:t xml:space="preserve"> </w:t>
      </w:r>
    </w:p>
    <w:p w:rsidR="0044736E" w:rsidRDefault="0044736E" w:rsidP="0044736E">
      <w:pPr>
        <w:rPr>
          <w:lang w:eastAsia="en-AU"/>
        </w:rPr>
      </w:pPr>
      <w:r>
        <w:t xml:space="preserve">A representative from </w:t>
      </w:r>
      <w:r w:rsidR="00E05038">
        <w:rPr>
          <w:lang w:eastAsia="en-AU"/>
        </w:rPr>
        <w:t xml:space="preserve">MIC </w:t>
      </w:r>
      <w:r>
        <w:t xml:space="preserve">reported that the families all get a copy of the purchasing guidelines when they begin working with them. </w:t>
      </w:r>
      <w:r w:rsidR="00E05038">
        <w:rPr>
          <w:lang w:eastAsia="en-AU"/>
        </w:rPr>
        <w:t xml:space="preserve">MIC </w:t>
      </w:r>
      <w:r>
        <w:rPr>
          <w:lang w:eastAsia="en-AU"/>
        </w:rPr>
        <w:t xml:space="preserve">stated </w:t>
      </w:r>
      <w:r w:rsidR="005F2AA4">
        <w:rPr>
          <w:lang w:eastAsia="en-AU"/>
        </w:rPr>
        <w:t xml:space="preserve">that </w:t>
      </w:r>
      <w:r>
        <w:rPr>
          <w:lang w:eastAsia="en-AU"/>
        </w:rPr>
        <w:t xml:space="preserve">the </w:t>
      </w:r>
      <w:r>
        <w:t xml:space="preserve">guidelines were very important as they made it easier for families to understand what they could and could not purchase. </w:t>
      </w:r>
    </w:p>
    <w:p w:rsidR="0044736E" w:rsidRDefault="0044736E" w:rsidP="0044736E">
      <w:r>
        <w:rPr>
          <w:lang w:eastAsia="en-AU"/>
        </w:rPr>
        <w:t xml:space="preserve">Nevertheless the case study research and interviews with members of the EGL team revealed that families were not always clear on what they could purchase with the funding and what they could not. This was especially the case in relation to purchasing </w:t>
      </w:r>
      <w:r w:rsidR="009A78C2">
        <w:rPr>
          <w:lang w:eastAsia="en-AU"/>
        </w:rPr>
        <w:t>items</w:t>
      </w:r>
      <w:r>
        <w:t xml:space="preserve">. For example, what is </w:t>
      </w:r>
      <w:r w:rsidRPr="000D5BC6">
        <w:t>considered assistive technology is not always</w:t>
      </w:r>
      <w:r>
        <w:t xml:space="preserve"> clear. The navigators, members of the EGL team and many of the families and some school representatives interviewed reported that disabled people used their smart phones for safety. If the disabled person was lost, for example, they could text a picture of their location to a caregiver. A family member who found it difficult to access communication </w:t>
      </w:r>
      <w:r w:rsidRPr="005A7708">
        <w:t xml:space="preserve">technology </w:t>
      </w:r>
      <w:r>
        <w:t>for her young person to help</w:t>
      </w:r>
      <w:r w:rsidRPr="005A7708">
        <w:t xml:space="preserve"> with everyday life </w:t>
      </w:r>
      <w:r w:rsidRPr="0064424E">
        <w:t>said:</w:t>
      </w:r>
      <w:r>
        <w:t xml:space="preserve"> </w:t>
      </w:r>
      <w:r w:rsidRPr="00E345B3">
        <w:rPr>
          <w:i/>
        </w:rPr>
        <w:t>“It’s so a must. Having to apply for it is a barrier. He should just get this technology and it needs to work. He needs the right equipment to do his daily activities</w:t>
      </w:r>
      <w:r w:rsidR="00E157BD">
        <w:rPr>
          <w:i/>
        </w:rPr>
        <w:t>.</w:t>
      </w:r>
      <w:r>
        <w:rPr>
          <w:i/>
        </w:rPr>
        <w:t>”</w:t>
      </w:r>
      <w:r>
        <w:t xml:space="preserve">  </w:t>
      </w:r>
    </w:p>
    <w:p w:rsidR="0044736E" w:rsidRDefault="0044736E" w:rsidP="0044736E">
      <w:r>
        <w:t xml:space="preserve">Families and the members of the EGL team interviewed recommended greater clarity on what could be purchased. A member of the EGL team suggested: </w:t>
      </w:r>
    </w:p>
    <w:p w:rsidR="0044736E" w:rsidRDefault="00B233A8" w:rsidP="004D57A8">
      <w:pPr>
        <w:pStyle w:val="Quote"/>
      </w:pPr>
      <w:r>
        <w:t>I understand the nervousness. My view is, let’</w:t>
      </w:r>
      <w:r w:rsidR="0044736E" w:rsidRPr="00656CA7">
        <w:t>s get on the front foot with it.</w:t>
      </w:r>
      <w:r>
        <w:t xml:space="preserve"> Let’</w:t>
      </w:r>
      <w:r w:rsidR="0044736E" w:rsidRPr="00656CA7">
        <w:t>s justify and really be cle</w:t>
      </w:r>
      <w:r>
        <w:t>ar about what we’re doing. Let’</w:t>
      </w:r>
      <w:r w:rsidR="0044736E" w:rsidRPr="00656CA7">
        <w:t>s have a behind-the-scenes conversation wi</w:t>
      </w:r>
      <w:r>
        <w:t>th the various parties, if that’</w:t>
      </w:r>
      <w:r w:rsidR="0044736E" w:rsidRPr="00656CA7">
        <w:t>s really what w</w:t>
      </w:r>
      <w:r>
        <w:t>ill worry people so that we don’</w:t>
      </w:r>
      <w:r w:rsidR="0044736E" w:rsidRPr="00656CA7">
        <w:t xml:space="preserve">t have to defend it because we agree this is the right thing for these </w:t>
      </w:r>
      <w:r>
        <w:t>circumstances, as long as there’</w:t>
      </w:r>
      <w:r w:rsidR="0044736E" w:rsidRPr="00656CA7">
        <w:t>s a trade-off</w:t>
      </w:r>
      <w:r w:rsidR="006E6A2C">
        <w:t xml:space="preserve">. </w:t>
      </w:r>
    </w:p>
    <w:p w:rsidR="00A7533D" w:rsidRDefault="00A7533D" w:rsidP="00222C41"/>
    <w:p w:rsidR="0044736E" w:rsidRPr="00C656C4" w:rsidRDefault="0044736E" w:rsidP="0044736E">
      <w:pPr>
        <w:pStyle w:val="Heading2"/>
      </w:pPr>
      <w:bookmarkStart w:id="45" w:name="_Toc476816886"/>
      <w:r w:rsidRPr="00C656C4">
        <w:lastRenderedPageBreak/>
        <w:t xml:space="preserve">Employing staff was largely </w:t>
      </w:r>
      <w:r w:rsidR="00445C90">
        <w:t xml:space="preserve">a </w:t>
      </w:r>
      <w:r w:rsidRPr="00C656C4">
        <w:t>positive experience</w:t>
      </w:r>
      <w:r>
        <w:t xml:space="preserve"> but there were challenges</w:t>
      </w:r>
      <w:bookmarkEnd w:id="45"/>
      <w:r>
        <w:t xml:space="preserve"> </w:t>
      </w:r>
    </w:p>
    <w:p w:rsidR="0044736E" w:rsidRDefault="0044736E" w:rsidP="0044736E">
      <w:pPr>
        <w:pStyle w:val="Heading3"/>
      </w:pPr>
      <w:r>
        <w:t>Families valued being able to employ their own staff</w:t>
      </w:r>
    </w:p>
    <w:p w:rsidR="0044736E" w:rsidRDefault="00A7533D" w:rsidP="0044736E">
      <w:pPr>
        <w:rPr>
          <w:lang w:eastAsia="en-AU"/>
        </w:rPr>
      </w:pPr>
      <w:r>
        <w:rPr>
          <w:lang w:eastAsia="en-AU"/>
        </w:rPr>
        <w:t>The case study analysis revealed that i</w:t>
      </w:r>
      <w:r w:rsidR="0044736E">
        <w:rPr>
          <w:lang w:eastAsia="en-AU"/>
        </w:rPr>
        <w:t>n five of the ten cases</w:t>
      </w:r>
      <w:r w:rsidR="00B96894">
        <w:rPr>
          <w:lang w:eastAsia="en-AU"/>
        </w:rPr>
        <w:t>,</w:t>
      </w:r>
      <w:r w:rsidR="0044736E">
        <w:rPr>
          <w:lang w:eastAsia="en-AU"/>
        </w:rPr>
        <w:t xml:space="preserve"> families had chosen to employ staff with their pooled funding. In one case the family employ</w:t>
      </w:r>
      <w:r w:rsidR="00703746">
        <w:rPr>
          <w:lang w:eastAsia="en-AU"/>
        </w:rPr>
        <w:t>ed</w:t>
      </w:r>
      <w:r w:rsidR="0044736E">
        <w:rPr>
          <w:lang w:eastAsia="en-AU"/>
        </w:rPr>
        <w:t xml:space="preserve"> seven staff to provide care for their young person. Across these cases employing staff had large</w:t>
      </w:r>
      <w:r w:rsidR="00B233A8">
        <w:rPr>
          <w:lang w:eastAsia="en-AU"/>
        </w:rPr>
        <w:t xml:space="preserve">ly been a positive experience. </w:t>
      </w:r>
      <w:r w:rsidR="0044736E">
        <w:rPr>
          <w:lang w:eastAsia="en-AU"/>
        </w:rPr>
        <w:t xml:space="preserve">The benefits of employing staff were reported </w:t>
      </w:r>
      <w:r w:rsidR="0044736E" w:rsidRPr="00B96894">
        <w:rPr>
          <w:lang w:eastAsia="en-AU"/>
        </w:rPr>
        <w:t>as the following</w:t>
      </w:r>
      <w:r w:rsidR="0044736E">
        <w:rPr>
          <w:lang w:eastAsia="en-AU"/>
        </w:rPr>
        <w:t xml:space="preserve">.  </w:t>
      </w:r>
    </w:p>
    <w:p w:rsidR="0044736E" w:rsidRDefault="0044736E" w:rsidP="0044736E">
      <w:pPr>
        <w:pStyle w:val="Heading7"/>
      </w:pPr>
      <w:r>
        <w:t>F</w:t>
      </w:r>
      <w:r w:rsidRPr="00BC16C7">
        <w:t xml:space="preserve">amilies </w:t>
      </w:r>
      <w:r>
        <w:t>appreciated b</w:t>
      </w:r>
      <w:r w:rsidRPr="004D70C6">
        <w:t xml:space="preserve">eing able to choose who came into their home  </w:t>
      </w:r>
    </w:p>
    <w:p w:rsidR="0044736E" w:rsidRDefault="0044736E" w:rsidP="0044736E">
      <w:r>
        <w:t>Families reported that t</w:t>
      </w:r>
      <w:r w:rsidRPr="004302D3">
        <w:t>hey did not have to accept who they were</w:t>
      </w:r>
      <w:r>
        <w:t xml:space="preserve"> given. </w:t>
      </w:r>
      <w:r w:rsidR="0064424E">
        <w:t>For example,</w:t>
      </w:r>
      <w:r>
        <w:t xml:space="preserve"> in </w:t>
      </w:r>
      <w:r w:rsidRPr="00B96894">
        <w:t>another</w:t>
      </w:r>
      <w:r>
        <w:t xml:space="preserve"> case</w:t>
      </w:r>
      <w:r w:rsidRPr="007B7BE9">
        <w:t xml:space="preserve"> </w:t>
      </w:r>
      <w:r>
        <w:t xml:space="preserve">a parent with a disability relished being able to choose who came into his home. He explained that he had previously been sent support workers who did not meet his needs and in some cases treated him and his young person disrespectfully. </w:t>
      </w:r>
      <w:r w:rsidR="005E1952">
        <w:t>The parent</w:t>
      </w:r>
      <w:r>
        <w:t xml:space="preserve"> said</w:t>
      </w:r>
      <w:r w:rsidR="00703746">
        <w:t>:</w:t>
      </w:r>
      <w:r>
        <w:t xml:space="preserve"> </w:t>
      </w:r>
    </w:p>
    <w:p w:rsidR="0044736E" w:rsidRDefault="0044736E" w:rsidP="004D57A8">
      <w:pPr>
        <w:pStyle w:val="Quote"/>
      </w:pPr>
      <w:r>
        <w:t xml:space="preserve">They never did anything to help us. We needed </w:t>
      </w:r>
      <w:r w:rsidR="007E599C">
        <w:t xml:space="preserve">– </w:t>
      </w:r>
      <w:r>
        <w:t xml:space="preserve">I wanted help with the tea like I have now. Sometimes I help her </w:t>
      </w:r>
      <w:r w:rsidRPr="004556AA">
        <w:rPr>
          <w:i w:val="0"/>
        </w:rPr>
        <w:t>[he gestured towards his carer who was preparing a meal]</w:t>
      </w:r>
      <w:r>
        <w:t xml:space="preserve"> and I want to know how to cook, how to cook different meals but they didn’t show me. </w:t>
      </w:r>
    </w:p>
    <w:p w:rsidR="0044736E" w:rsidRPr="009A546A" w:rsidRDefault="0044736E" w:rsidP="0044736E">
      <w:r>
        <w:t>In another case the family also had had negative experiences using agency staff (</w:t>
      </w:r>
      <w:r w:rsidR="00CD6A04">
        <w:t>eg</w:t>
      </w:r>
      <w:r>
        <w:t xml:space="preserve"> inappropriate carers, limited flexibility). They reported they valued being able to choose who came into their home and that it was </w:t>
      </w:r>
      <w:r w:rsidRPr="009A546A">
        <w:rPr>
          <w:i/>
        </w:rPr>
        <w:t>“so much nicer for [their young people] to be in their own home, to be with the people that they trust, that they know really well”</w:t>
      </w:r>
      <w:r>
        <w:t>.</w:t>
      </w:r>
    </w:p>
    <w:p w:rsidR="0044736E" w:rsidRPr="004302D3" w:rsidRDefault="0044736E" w:rsidP="0044736E">
      <w:r>
        <w:t xml:space="preserve">Some parents also reported they appreciated the ability to dismiss someone who was unsuitable. </w:t>
      </w:r>
    </w:p>
    <w:p w:rsidR="0044736E" w:rsidRPr="004D70C6" w:rsidRDefault="0044736E" w:rsidP="0044736E">
      <w:pPr>
        <w:pStyle w:val="Heading7"/>
      </w:pPr>
      <w:r>
        <w:t>F</w:t>
      </w:r>
      <w:r w:rsidRPr="00BC16C7">
        <w:t xml:space="preserve">amilies </w:t>
      </w:r>
      <w:r>
        <w:t>had g</w:t>
      </w:r>
      <w:r w:rsidRPr="004D70C6">
        <w:t>reater flexibility to engage</w:t>
      </w:r>
      <w:r w:rsidR="007C61E4">
        <w:t xml:space="preserve"> in activities in the community</w:t>
      </w:r>
      <w:r w:rsidRPr="004D70C6">
        <w:t xml:space="preserve"> </w:t>
      </w:r>
    </w:p>
    <w:p w:rsidR="0044736E" w:rsidRDefault="0064424E" w:rsidP="0044736E">
      <w:r>
        <w:t>For example,</w:t>
      </w:r>
      <w:r w:rsidR="0044736E" w:rsidRPr="00950E04">
        <w:t xml:space="preserve"> one parent employed a support worker because she wanted her son to get out in the community in a way that he would </w:t>
      </w:r>
      <w:r w:rsidR="0044736E" w:rsidRPr="00191DA2">
        <w:t>like to be in the</w:t>
      </w:r>
      <w:r w:rsidR="0044736E" w:rsidRPr="00950E04">
        <w:t xml:space="preserve"> community</w:t>
      </w:r>
      <w:r w:rsidR="00191DA2">
        <w:t>,</w:t>
      </w:r>
      <w:r w:rsidR="0044736E" w:rsidRPr="00950E04">
        <w:t xml:space="preserve"> using the </w:t>
      </w:r>
      <w:r w:rsidR="00A9039F">
        <w:t>Individualised Funding</w:t>
      </w:r>
      <w:r w:rsidR="0044736E" w:rsidRPr="00950E04">
        <w:t xml:space="preserve"> and not having to measure up to other people’s criteria. She wanted him to be able to access a broader range of activities in the community </w:t>
      </w:r>
      <w:r w:rsidR="00191DA2">
        <w:t>(</w:t>
      </w:r>
      <w:r w:rsidR="00CD6A04">
        <w:t>eg</w:t>
      </w:r>
      <w:r w:rsidR="0044736E" w:rsidRPr="00950E04">
        <w:t xml:space="preserve"> going to watch a rugby or soccer game with his support person and friends or go swimming at the beach</w:t>
      </w:r>
      <w:r w:rsidR="00191DA2">
        <w:t>)</w:t>
      </w:r>
      <w:r w:rsidR="0044736E" w:rsidRPr="00950E04">
        <w:t>. In their experience</w:t>
      </w:r>
      <w:r w:rsidR="00191DA2">
        <w:t>,</w:t>
      </w:r>
      <w:r w:rsidR="0044736E" w:rsidRPr="00950E04">
        <w:t xml:space="preserve"> services had restrictions about where they can take people</w:t>
      </w:r>
      <w:r w:rsidR="00191DA2">
        <w:t>; for example,</w:t>
      </w:r>
      <w:r w:rsidR="0044736E" w:rsidRPr="00950E04">
        <w:t xml:space="preserve"> they wouldn’t go to the beach. She was happy they had found a good person who could do what </w:t>
      </w:r>
      <w:r w:rsidR="0044736E">
        <w:t>her young person</w:t>
      </w:r>
      <w:r w:rsidR="0044736E" w:rsidRPr="00950E04">
        <w:t xml:space="preserve"> wanted. </w:t>
      </w:r>
    </w:p>
    <w:p w:rsidR="0044736E" w:rsidRPr="004D70C6" w:rsidRDefault="0044736E" w:rsidP="0044736E">
      <w:pPr>
        <w:pStyle w:val="Heading7"/>
      </w:pPr>
      <w:r>
        <w:t>Disabled people were able to receive more</w:t>
      </w:r>
      <w:r w:rsidRPr="004D70C6">
        <w:t xml:space="preserve"> personalised care </w:t>
      </w:r>
    </w:p>
    <w:p w:rsidR="0044736E" w:rsidRDefault="0044736E" w:rsidP="0044736E">
      <w:r>
        <w:t xml:space="preserve">Families reported that employing their own carers allowed them to choose carers who best met the needs of their disabled person. </w:t>
      </w:r>
      <w:r w:rsidR="0064424E">
        <w:t>For example,</w:t>
      </w:r>
      <w:r>
        <w:t xml:space="preserve"> in one case a mother reported that the carers they employed were more responsive to what her young person wanted to do on any given day. </w:t>
      </w:r>
      <w:r w:rsidRPr="004D70C6">
        <w:rPr>
          <w:i/>
        </w:rPr>
        <w:t>“They can take him out and about but also if he wants to lie on the couch he can</w:t>
      </w:r>
      <w:r w:rsidR="007C61E4">
        <w:rPr>
          <w:i/>
        </w:rPr>
        <w:t>.</w:t>
      </w:r>
      <w:r>
        <w:t xml:space="preserve">” </w:t>
      </w:r>
    </w:p>
    <w:p w:rsidR="0044736E" w:rsidRDefault="0044736E" w:rsidP="0044736E">
      <w:r>
        <w:t xml:space="preserve">One parent reported their young person received better care because they were able to hire people with a similar outlook: </w:t>
      </w:r>
    </w:p>
    <w:p w:rsidR="0044736E" w:rsidRDefault="00B233A8" w:rsidP="004D57A8">
      <w:pPr>
        <w:pStyle w:val="Quote"/>
      </w:pPr>
      <w:r>
        <w:lastRenderedPageBreak/>
        <w:t xml:space="preserve">They’re not just doing </w:t>
      </w:r>
      <w:r w:rsidR="00950F45">
        <w:t>–</w:t>
      </w:r>
      <w:r>
        <w:t xml:space="preserve"> we don’</w:t>
      </w:r>
      <w:r w:rsidR="0044736E" w:rsidRPr="00064BCA">
        <w:t xml:space="preserve">t feel </w:t>
      </w:r>
      <w:r>
        <w:t xml:space="preserve">– they’re not just doing a job. </w:t>
      </w:r>
      <w:r w:rsidR="0044736E" w:rsidRPr="00064BCA">
        <w:t xml:space="preserve">They actually </w:t>
      </w:r>
      <w:r w:rsidR="00950F45">
        <w:t>–</w:t>
      </w:r>
      <w:r w:rsidR="0044736E" w:rsidRPr="00064BCA">
        <w:t xml:space="preserve"> you can see it in the interactions they love their job, they love being with</w:t>
      </w:r>
      <w:r w:rsidR="0044736E" w:rsidRPr="006B4307">
        <w:t xml:space="preserve"> </w:t>
      </w:r>
      <w:r w:rsidR="0044736E" w:rsidRPr="004556AA">
        <w:rPr>
          <w:i w:val="0"/>
        </w:rPr>
        <w:t>[our young people]</w:t>
      </w:r>
      <w:r>
        <w:t>. It’</w:t>
      </w:r>
      <w:r w:rsidR="007C61E4">
        <w:t xml:space="preserve">s actually </w:t>
      </w:r>
      <w:r w:rsidR="00950F45">
        <w:t>–</w:t>
      </w:r>
      <w:r w:rsidR="007C61E4">
        <w:t xml:space="preserve"> and we’</w:t>
      </w:r>
      <w:r w:rsidR="0044736E" w:rsidRPr="00064BCA">
        <w:t>ve said fr</w:t>
      </w:r>
      <w:r w:rsidR="007C61E4">
        <w:t>om day one it’</w:t>
      </w:r>
      <w:r>
        <w:t>s not about – it’</w:t>
      </w:r>
      <w:r w:rsidR="0044736E" w:rsidRPr="00064BCA">
        <w:t xml:space="preserve">s </w:t>
      </w:r>
      <w:r w:rsidR="00155EF7" w:rsidRPr="00064BCA">
        <w:t>about</w:t>
      </w:r>
      <w:r w:rsidR="00155EF7" w:rsidRPr="006B4307">
        <w:t xml:space="preserve"> </w:t>
      </w:r>
      <w:r w:rsidR="00155EF7" w:rsidRPr="004556AA">
        <w:rPr>
          <w:i w:val="0"/>
        </w:rPr>
        <w:t>[</w:t>
      </w:r>
      <w:r w:rsidR="0044736E" w:rsidRPr="004556AA">
        <w:rPr>
          <w:i w:val="0"/>
        </w:rPr>
        <w:t>our young people]</w:t>
      </w:r>
      <w:r w:rsidRPr="004556AA">
        <w:rPr>
          <w:i w:val="0"/>
        </w:rPr>
        <w:t>.</w:t>
      </w:r>
      <w:r>
        <w:t xml:space="preserve"> It’s not about anything else. </w:t>
      </w:r>
      <w:r w:rsidR="0044736E" w:rsidRPr="00064BCA">
        <w:t>It is a</w:t>
      </w:r>
      <w:r>
        <w:t xml:space="preserve">bout them and their good life. </w:t>
      </w:r>
      <w:r w:rsidR="0044736E" w:rsidRPr="00064BCA">
        <w:t>And they embrace that.</w:t>
      </w:r>
      <w:r w:rsidR="0044736E">
        <w:t xml:space="preserve"> </w:t>
      </w:r>
    </w:p>
    <w:p w:rsidR="0044736E" w:rsidRPr="004C666A" w:rsidRDefault="0044736E" w:rsidP="0044736E">
      <w:pPr>
        <w:pStyle w:val="Heading7"/>
      </w:pPr>
      <w:r>
        <w:t>Disabled people were able to receive</w:t>
      </w:r>
      <w:r w:rsidRPr="004D70C6">
        <w:t xml:space="preserve"> </w:t>
      </w:r>
      <w:r>
        <w:t>b</w:t>
      </w:r>
      <w:r w:rsidRPr="004C666A">
        <w:t xml:space="preserve">etter continuity of care </w:t>
      </w:r>
    </w:p>
    <w:p w:rsidR="0044736E" w:rsidRDefault="0044736E" w:rsidP="0044736E">
      <w:r>
        <w:t xml:space="preserve">Having consistent carers was seen as </w:t>
      </w:r>
      <w:r w:rsidR="00AD4084">
        <w:t xml:space="preserve">a </w:t>
      </w:r>
      <w:r>
        <w:t xml:space="preserve">benefit of employing your own support workers. Families reported that the benefits </w:t>
      </w:r>
      <w:r w:rsidR="00A7533D">
        <w:t xml:space="preserve">of </w:t>
      </w:r>
      <w:r>
        <w:t>this were</w:t>
      </w:r>
      <w:r w:rsidR="00AD4084">
        <w:t xml:space="preserve"> that</w:t>
      </w:r>
      <w:r>
        <w:t xml:space="preserve">: </w:t>
      </w:r>
    </w:p>
    <w:p w:rsidR="0044736E" w:rsidRDefault="00AD4084" w:rsidP="0044736E">
      <w:pPr>
        <w:pStyle w:val="Bullet1"/>
      </w:pPr>
      <w:r>
        <w:t>t</w:t>
      </w:r>
      <w:r w:rsidR="0044736E">
        <w:t xml:space="preserve">heir young disabled people were more settled: In one case, the family employed several carers to look after their young person but there </w:t>
      </w:r>
      <w:r>
        <w:t>was</w:t>
      </w:r>
      <w:r w:rsidR="0044736E">
        <w:t xml:space="preserve"> a lot more continuity in his life and </w:t>
      </w:r>
      <w:r>
        <w:t xml:space="preserve">he was </w:t>
      </w:r>
      <w:r w:rsidR="0044736E">
        <w:t>doing more for himself. Having the same regular carers now helped him feel more settled according to his mother. She explained that he tends to play up when he gets a new carer. When he attended a day servi</w:t>
      </w:r>
      <w:r>
        <w:t>ce he had many different carers</w:t>
      </w:r>
      <w:r w:rsidR="0044736E">
        <w:t xml:space="preserve">  </w:t>
      </w:r>
    </w:p>
    <w:p w:rsidR="0044736E" w:rsidRPr="004302D3" w:rsidRDefault="00AD4084" w:rsidP="0044736E">
      <w:pPr>
        <w:pStyle w:val="Bullet1"/>
      </w:pPr>
      <w:r>
        <w:t>there was l</w:t>
      </w:r>
      <w:r w:rsidR="006D1B1D">
        <w:t>ess risk of infection: O</w:t>
      </w:r>
      <w:r w:rsidR="0044736E">
        <w:t xml:space="preserve">ne family found </w:t>
      </w:r>
      <w:r>
        <w:t xml:space="preserve">that </w:t>
      </w:r>
      <w:r w:rsidR="0044736E">
        <w:t xml:space="preserve">before having consistent carers their young person had more infections and visits to the doctors. </w:t>
      </w:r>
    </w:p>
    <w:p w:rsidR="0044736E" w:rsidRPr="004D70C6" w:rsidRDefault="0044736E" w:rsidP="0044736E">
      <w:pPr>
        <w:pStyle w:val="Heading3"/>
      </w:pPr>
      <w:r>
        <w:t>There were factors that helped people employ staff</w:t>
      </w:r>
    </w:p>
    <w:p w:rsidR="0044736E" w:rsidRDefault="00D80510" w:rsidP="0044736E">
      <w:pPr>
        <w:rPr>
          <w:lang w:eastAsia="en-AU"/>
        </w:rPr>
      </w:pPr>
      <w:r>
        <w:rPr>
          <w:lang w:eastAsia="en-AU"/>
        </w:rPr>
        <w:t xml:space="preserve">Families interviewed </w:t>
      </w:r>
      <w:r w:rsidRPr="0094406A">
        <w:rPr>
          <w:lang w:eastAsia="en-AU"/>
        </w:rPr>
        <w:t xml:space="preserve">reported that </w:t>
      </w:r>
      <w:r w:rsidR="0044736E" w:rsidRPr="0094406A">
        <w:rPr>
          <w:lang w:eastAsia="en-AU"/>
        </w:rPr>
        <w:t>in employing and managing staff</w:t>
      </w:r>
      <w:r w:rsidR="0094406A">
        <w:rPr>
          <w:lang w:eastAsia="en-AU"/>
        </w:rPr>
        <w:t xml:space="preserve"> they found it helped to</w:t>
      </w:r>
      <w:r w:rsidR="00B233A8" w:rsidRPr="0094406A">
        <w:rPr>
          <w:lang w:eastAsia="en-AU"/>
        </w:rPr>
        <w:t>:</w:t>
      </w:r>
    </w:p>
    <w:p w:rsidR="0044736E" w:rsidRDefault="0094406A" w:rsidP="0044736E">
      <w:pPr>
        <w:pStyle w:val="Bullet1"/>
      </w:pPr>
      <w:r>
        <w:t>have</w:t>
      </w:r>
      <w:r w:rsidR="0044736E">
        <w:t xml:space="preserve"> </w:t>
      </w:r>
      <w:r w:rsidR="0044736E" w:rsidRPr="009913E3">
        <w:t xml:space="preserve">had previous experience employing staff and </w:t>
      </w:r>
      <w:r>
        <w:t>be</w:t>
      </w:r>
      <w:r w:rsidR="0044736E" w:rsidRPr="009913E3">
        <w:t xml:space="preserve"> financially literate</w:t>
      </w:r>
    </w:p>
    <w:p w:rsidR="0044736E" w:rsidRPr="00D80510" w:rsidRDefault="0094406A" w:rsidP="00D80510">
      <w:pPr>
        <w:pStyle w:val="Bullet1"/>
      </w:pPr>
      <w:r>
        <w:t>have s</w:t>
      </w:r>
      <w:r w:rsidR="0044736E">
        <w:t xml:space="preserve">upport from </w:t>
      </w:r>
      <w:r w:rsidR="00F00A46">
        <w:t>MIC</w:t>
      </w:r>
      <w:r w:rsidR="0044736E">
        <w:t xml:space="preserve">: </w:t>
      </w:r>
      <w:r w:rsidR="00F00A46">
        <w:t xml:space="preserve">MIC </w:t>
      </w:r>
      <w:r w:rsidR="0044736E">
        <w:t>assisted families by</w:t>
      </w:r>
      <w:r w:rsidR="00D80510">
        <w:t xml:space="preserve"> m</w:t>
      </w:r>
      <w:r w:rsidR="0044736E" w:rsidRPr="00D80510">
        <w:t xml:space="preserve">aking it clear to </w:t>
      </w:r>
      <w:r>
        <w:t>them</w:t>
      </w:r>
      <w:r w:rsidR="0044736E" w:rsidRPr="00D80510">
        <w:t xml:space="preserve"> what the employer role entailed. While some </w:t>
      </w:r>
      <w:r>
        <w:t>understood</w:t>
      </w:r>
      <w:r w:rsidR="0044736E" w:rsidRPr="00D80510">
        <w:t xml:space="preserve"> what </w:t>
      </w:r>
      <w:r>
        <w:t>was</w:t>
      </w:r>
      <w:r w:rsidR="0044736E" w:rsidRPr="00D80510">
        <w:t xml:space="preserve"> involved because they </w:t>
      </w:r>
      <w:r>
        <w:t>had</w:t>
      </w:r>
      <w:r w:rsidR="0044736E" w:rsidRPr="00D80510">
        <w:t xml:space="preserve"> previously employed staff</w:t>
      </w:r>
      <w:r>
        <w:t>,</w:t>
      </w:r>
      <w:r w:rsidR="0044736E" w:rsidRPr="00D80510">
        <w:t xml:space="preserve"> others </w:t>
      </w:r>
      <w:r>
        <w:t>said they understood when they didn’t</w:t>
      </w:r>
      <w:r w:rsidR="0044736E" w:rsidRPr="00D80510">
        <w:t>. They enter</w:t>
      </w:r>
      <w:r>
        <w:t>ed</w:t>
      </w:r>
      <w:r w:rsidR="0044736E" w:rsidRPr="00D80510">
        <w:t xml:space="preserve"> into employing someone and suddenly they </w:t>
      </w:r>
      <w:r>
        <w:t>had</w:t>
      </w:r>
      <w:r w:rsidR="0044736E" w:rsidRPr="00D80510">
        <w:t xml:space="preserve"> a personal grievance and </w:t>
      </w:r>
      <w:r>
        <w:t>were</w:t>
      </w:r>
      <w:r w:rsidR="0044736E" w:rsidRPr="00D80510">
        <w:t xml:space="preserve"> overwhelmed.</w:t>
      </w:r>
      <w:r w:rsidR="00D80510">
        <w:t xml:space="preserve"> </w:t>
      </w:r>
      <w:r w:rsidR="00F00A46">
        <w:t xml:space="preserve">MIC </w:t>
      </w:r>
      <w:r w:rsidR="00D80510">
        <w:t>also p</w:t>
      </w:r>
      <w:r w:rsidR="0044736E" w:rsidRPr="00D80510">
        <w:rPr>
          <w:szCs w:val="16"/>
        </w:rPr>
        <w:t>rovid</w:t>
      </w:r>
      <w:r w:rsidR="00D80510">
        <w:rPr>
          <w:szCs w:val="16"/>
        </w:rPr>
        <w:t>ed</w:t>
      </w:r>
      <w:r w:rsidR="0044736E" w:rsidRPr="00D80510">
        <w:rPr>
          <w:szCs w:val="16"/>
        </w:rPr>
        <w:t xml:space="preserve"> </w:t>
      </w:r>
      <w:r w:rsidR="0044736E" w:rsidRPr="00D80510">
        <w:t>liability insurance (see below)</w:t>
      </w:r>
    </w:p>
    <w:p w:rsidR="0044736E" w:rsidRDefault="0094406A" w:rsidP="0044736E">
      <w:pPr>
        <w:pStyle w:val="Bullet1"/>
      </w:pPr>
      <w:r>
        <w:t>be able</w:t>
      </w:r>
      <w:r w:rsidR="0044736E">
        <w:t xml:space="preserve"> to e</w:t>
      </w:r>
      <w:r w:rsidR="0044736E" w:rsidRPr="006C152F">
        <w:t>mploy staff on contract</w:t>
      </w:r>
      <w:r w:rsidR="006D1B1D">
        <w:t>:</w:t>
      </w:r>
      <w:r w:rsidR="0044736E" w:rsidRPr="006C152F">
        <w:t xml:space="preserve"> This suited one parent because </w:t>
      </w:r>
      <w:r w:rsidR="0044736E">
        <w:t xml:space="preserve">they </w:t>
      </w:r>
      <w:r w:rsidR="0044736E" w:rsidRPr="006C152F">
        <w:t>avoid</w:t>
      </w:r>
      <w:r w:rsidR="0044736E">
        <w:t>ed</w:t>
      </w:r>
      <w:r w:rsidR="0044736E" w:rsidRPr="006C152F">
        <w:t xml:space="preserve"> having to contend with PAYE. She sent the claim form, including expenses to </w:t>
      </w:r>
      <w:r w:rsidR="00F00A46" w:rsidRPr="006C152F">
        <w:t>M</w:t>
      </w:r>
      <w:r w:rsidR="00F00A46">
        <w:t>IC</w:t>
      </w:r>
      <w:r w:rsidR="00F00A46" w:rsidRPr="006C152F">
        <w:t xml:space="preserve"> </w:t>
      </w:r>
      <w:r w:rsidR="0044736E" w:rsidRPr="006C152F">
        <w:t>and paid her emplo</w:t>
      </w:r>
      <w:r w:rsidR="00B233A8">
        <w:t xml:space="preserve">yee out of what she received. </w:t>
      </w:r>
      <w:r w:rsidR="0044736E" w:rsidRPr="006C152F">
        <w:t xml:space="preserve">Her employee also preferred the contract arrangement as it gave him flexibility </w:t>
      </w:r>
      <w:r w:rsidR="0044736E">
        <w:t>to take time off for his</w:t>
      </w:r>
      <w:r>
        <w:t xml:space="preserve"> sport</w:t>
      </w:r>
      <w:r w:rsidR="0044736E" w:rsidRPr="006C152F">
        <w:t xml:space="preserve"> </w:t>
      </w:r>
    </w:p>
    <w:p w:rsidR="0044736E" w:rsidRDefault="0094406A" w:rsidP="0044736E">
      <w:pPr>
        <w:pStyle w:val="Bullet1"/>
      </w:pPr>
      <w:r>
        <w:t>provide</w:t>
      </w:r>
      <w:r w:rsidR="0044736E" w:rsidRPr="009913E3">
        <w:t xml:space="preserve"> support to their staff </w:t>
      </w:r>
      <w:r w:rsidR="00B3016E">
        <w:t>(</w:t>
      </w:r>
      <w:r w:rsidR="00CD6A04">
        <w:t>eg</w:t>
      </w:r>
      <w:r w:rsidR="0044736E" w:rsidRPr="009913E3">
        <w:t xml:space="preserve"> training</w:t>
      </w:r>
      <w:r w:rsidR="00B3016E">
        <w:t>)</w:t>
      </w:r>
      <w:r w:rsidR="00AD4084">
        <w:t>.</w:t>
      </w:r>
    </w:p>
    <w:p w:rsidR="0044736E" w:rsidRDefault="0044736E" w:rsidP="0044736E">
      <w:pPr>
        <w:pStyle w:val="Heading3"/>
      </w:pPr>
      <w:r>
        <w:t>Employing staff was not without its challenges</w:t>
      </w:r>
    </w:p>
    <w:p w:rsidR="00BB68B0" w:rsidRDefault="00BB68B0" w:rsidP="00BB68B0">
      <w:pPr>
        <w:rPr>
          <w:lang w:eastAsia="en-AU"/>
        </w:rPr>
      </w:pPr>
      <w:r>
        <w:rPr>
          <w:lang w:eastAsia="en-AU"/>
        </w:rPr>
        <w:t>Interviews with disabled people and families and EGL staff revealed that</w:t>
      </w:r>
      <w:r w:rsidR="001C464A">
        <w:rPr>
          <w:lang w:eastAsia="en-AU"/>
        </w:rPr>
        <w:t xml:space="preserve"> families and disabled people faced several challenges employing staff. This is consistent with t</w:t>
      </w:r>
      <w:r w:rsidR="001C464A">
        <w:t>he experiences from evaluations from the UK and US</w:t>
      </w:r>
      <w:r w:rsidR="000B472E">
        <w:t>, which</w:t>
      </w:r>
      <w:r w:rsidR="001C464A">
        <w:t xml:space="preserve"> strongly suggest that disabled</w:t>
      </w:r>
      <w:r w:rsidR="000B472E">
        <w:t xml:space="preserve"> people</w:t>
      </w:r>
      <w:r w:rsidR="001C464A">
        <w:t xml:space="preserve"> most need support and information in relation </w:t>
      </w:r>
      <w:r w:rsidR="000B472E">
        <w:t xml:space="preserve">to </w:t>
      </w:r>
      <w:r w:rsidR="001C464A">
        <w:t>being an employer (</w:t>
      </w:r>
      <w:r w:rsidR="00DC021D">
        <w:t xml:space="preserve">Jeon et </w:t>
      </w:r>
      <w:r w:rsidR="001C464A" w:rsidRPr="00440B65">
        <w:t>al</w:t>
      </w:r>
      <w:r w:rsidR="001C464A">
        <w:t>., 2015).</w:t>
      </w:r>
      <w:r>
        <w:rPr>
          <w:lang w:eastAsia="en-AU"/>
        </w:rPr>
        <w:t xml:space="preserve"> </w:t>
      </w:r>
      <w:r w:rsidR="001C464A">
        <w:rPr>
          <w:lang w:eastAsia="en-AU"/>
        </w:rPr>
        <w:t xml:space="preserve">The main </w:t>
      </w:r>
      <w:r>
        <w:rPr>
          <w:lang w:eastAsia="en-AU"/>
        </w:rPr>
        <w:t xml:space="preserve">challenges with employing people </w:t>
      </w:r>
      <w:r w:rsidR="001C464A">
        <w:rPr>
          <w:lang w:eastAsia="en-AU"/>
        </w:rPr>
        <w:t xml:space="preserve">identified in this evaluation </w:t>
      </w:r>
      <w:r w:rsidRPr="00550FE0">
        <w:rPr>
          <w:lang w:eastAsia="en-AU"/>
        </w:rPr>
        <w:t>were as follows</w:t>
      </w:r>
      <w:r>
        <w:rPr>
          <w:lang w:eastAsia="en-AU"/>
        </w:rPr>
        <w:t>.</w:t>
      </w:r>
    </w:p>
    <w:p w:rsidR="00BB68B0" w:rsidRDefault="00BB68B0" w:rsidP="00DA6A0D">
      <w:pPr>
        <w:pStyle w:val="Heading4"/>
      </w:pPr>
      <w:r w:rsidRPr="00BB68B0">
        <w:lastRenderedPageBreak/>
        <w:t>The prospect of managing staff</w:t>
      </w:r>
      <w:r>
        <w:t xml:space="preserve"> and pay</w:t>
      </w:r>
      <w:r w:rsidR="0044736E" w:rsidRPr="00BB68B0">
        <w:t xml:space="preserve"> </w:t>
      </w:r>
      <w:r w:rsidR="009A78C2">
        <w:t>was</w:t>
      </w:r>
      <w:r w:rsidR="009A78C2" w:rsidRPr="00BB68B0">
        <w:t xml:space="preserve"> </w:t>
      </w:r>
      <w:r w:rsidR="00395CEF">
        <w:t>too onerous</w:t>
      </w:r>
      <w:r w:rsidR="0044736E" w:rsidRPr="00BB68B0">
        <w:t xml:space="preserve"> for some families</w:t>
      </w:r>
      <w:r>
        <w:t xml:space="preserve"> </w:t>
      </w:r>
    </w:p>
    <w:p w:rsidR="00BB68B0" w:rsidRDefault="00BB68B0" w:rsidP="008E096B">
      <w:pPr>
        <w:pStyle w:val="Heading7"/>
      </w:pPr>
      <w:r>
        <w:t xml:space="preserve">Families </w:t>
      </w:r>
      <w:r w:rsidR="008E096B">
        <w:t>with no experience of employing staff were daunted</w:t>
      </w:r>
      <w:r>
        <w:t xml:space="preserve"> </w:t>
      </w:r>
    </w:p>
    <w:p w:rsidR="0044736E" w:rsidRDefault="0044736E" w:rsidP="00BB68B0">
      <w:r>
        <w:t>A member of the EGL team in Christchurch reported that the e</w:t>
      </w:r>
      <w:r w:rsidRPr="00355CE1">
        <w:t>mployment of staff is challenging for some families</w:t>
      </w:r>
      <w:r w:rsidR="007E599C">
        <w:t>:</w:t>
      </w:r>
      <w:r w:rsidRPr="00355CE1">
        <w:t xml:space="preserve"> </w:t>
      </w:r>
    </w:p>
    <w:p w:rsidR="0044736E" w:rsidRDefault="0044736E" w:rsidP="004D57A8">
      <w:pPr>
        <w:pStyle w:val="Quote"/>
      </w:pPr>
      <w:r w:rsidRPr="00355CE1">
        <w:t>T</w:t>
      </w:r>
      <w:r w:rsidRPr="00BB61C1">
        <w:t>he</w:t>
      </w:r>
      <w:r w:rsidR="00B233A8">
        <w:t xml:space="preserve"> system is not easy, you know. </w:t>
      </w:r>
      <w:r w:rsidRPr="00BB61C1">
        <w:t xml:space="preserve">If you want to employ people </w:t>
      </w:r>
      <w:r w:rsidR="00B233A8">
        <w:t xml:space="preserve">it’s huge. Who do you employ? How do you get the contracts? Are they going to turn up? </w:t>
      </w:r>
      <w:r w:rsidRPr="00BB61C1">
        <w:t>What happens if t</w:t>
      </w:r>
      <w:r w:rsidR="00B233A8">
        <w:t xml:space="preserve">here is a grievance, you know? Do I want them in my house? </w:t>
      </w:r>
      <w:r w:rsidRPr="00BB61C1">
        <w:t>Where do I send in the</w:t>
      </w:r>
      <w:r w:rsidR="00B233A8">
        <w:t xml:space="preserve"> payroll? We’ve had that one. He’</w:t>
      </w:r>
      <w:r w:rsidRPr="00BB61C1">
        <w:t>d never been paid for ages</w:t>
      </w:r>
      <w:r>
        <w:t>.</w:t>
      </w:r>
      <w:r w:rsidRPr="00355CE1">
        <w:t xml:space="preserve"> </w:t>
      </w:r>
    </w:p>
    <w:p w:rsidR="0044736E" w:rsidRDefault="0044736E" w:rsidP="0044736E">
      <w:r>
        <w:t xml:space="preserve">Families who had employed staff reported that </w:t>
      </w:r>
      <w:r w:rsidRPr="00550FE0">
        <w:t>employing staff</w:t>
      </w:r>
      <w:r>
        <w:t xml:space="preserve"> is not for everyone. A family member who was comfortable employing staff reported that she </w:t>
      </w:r>
      <w:r w:rsidRPr="007030FE">
        <w:t xml:space="preserve">would recommend EGL to other people, but </w:t>
      </w:r>
      <w:r>
        <w:t>not</w:t>
      </w:r>
      <w:r w:rsidRPr="007030FE">
        <w:t xml:space="preserve"> to people </w:t>
      </w:r>
      <w:r>
        <w:t>who</w:t>
      </w:r>
      <w:r w:rsidRPr="007030FE">
        <w:t xml:space="preserve"> are not good organisers or may be dysfunctional as there is some work involved</w:t>
      </w:r>
      <w:r w:rsidR="00B6061C">
        <w:t xml:space="preserve">. </w:t>
      </w:r>
      <w:r>
        <w:t>She would not recommend it to</w:t>
      </w:r>
      <w:r w:rsidRPr="007030FE">
        <w:t xml:space="preserve"> people who are not used to paying</w:t>
      </w:r>
      <w:r>
        <w:t xml:space="preserve"> people</w:t>
      </w:r>
      <w:r w:rsidRPr="007030FE">
        <w:t xml:space="preserve">.  </w:t>
      </w:r>
    </w:p>
    <w:p w:rsidR="00854E51" w:rsidRPr="00F67E2C" w:rsidRDefault="00854E51" w:rsidP="00854E51">
      <w:pPr>
        <w:rPr>
          <w:lang w:eastAsia="en-AU"/>
        </w:rPr>
      </w:pPr>
      <w:r>
        <w:t>Australian research found that while people who managed their own workers enjoyed the flexibility and choice of their current arrangements, the additional administrative requirements of person</w:t>
      </w:r>
      <w:r>
        <w:rPr>
          <w:rFonts w:ascii="MS Gothic" w:eastAsia="MS Gothic" w:hAnsi="MS Gothic" w:cs="MS Gothic" w:hint="eastAsia"/>
        </w:rPr>
        <w:t>‑</w:t>
      </w:r>
      <w:r>
        <w:t>centred planning and support could be difficult (</w:t>
      </w:r>
      <w:r w:rsidRPr="0025790D">
        <w:t xml:space="preserve">Fisher </w:t>
      </w:r>
      <w:r w:rsidR="001D75C9" w:rsidRPr="0025790D">
        <w:t>et</w:t>
      </w:r>
      <w:r w:rsidR="00DC021D">
        <w:t xml:space="preserve"> </w:t>
      </w:r>
      <w:r w:rsidR="001D75C9" w:rsidRPr="0025790D">
        <w:t>al</w:t>
      </w:r>
      <w:r w:rsidR="001D75C9">
        <w:t>.,</w:t>
      </w:r>
      <w:r>
        <w:t xml:space="preserve"> 201</w:t>
      </w:r>
      <w:r w:rsidR="00B452C2">
        <w:t>0</w:t>
      </w:r>
      <w:r>
        <w:t>).</w:t>
      </w:r>
    </w:p>
    <w:p w:rsidR="0044736E" w:rsidRDefault="00BB68B0" w:rsidP="00BB68B0">
      <w:pPr>
        <w:pStyle w:val="Heading7"/>
      </w:pPr>
      <w:r>
        <w:t>J</w:t>
      </w:r>
      <w:r w:rsidR="0044736E">
        <w:t>uggling work commitments and managing carers</w:t>
      </w:r>
      <w:r>
        <w:t xml:space="preserve"> was seen as too difficult for some</w:t>
      </w:r>
    </w:p>
    <w:p w:rsidR="00047D13" w:rsidRDefault="0044736E" w:rsidP="0044736E">
      <w:pPr>
        <w:autoSpaceDN w:val="0"/>
      </w:pPr>
      <w:r>
        <w:t xml:space="preserve">Some families were reluctant to employ staff to care for their young person because of the challenge of juggling work commitments and managing carers. </w:t>
      </w:r>
      <w:r w:rsidR="00047D13">
        <w:t xml:space="preserve">A family who reported they were interested in employing staff at some point were concerned about how they would manage </w:t>
      </w:r>
      <w:r w:rsidR="00047D13" w:rsidRPr="00550FE0">
        <w:t>that and working</w:t>
      </w:r>
      <w:r w:rsidR="00550FE0">
        <w:t xml:space="preserve"> as well</w:t>
      </w:r>
      <w:r w:rsidR="00047D13">
        <w:t xml:space="preserve">. The mother explained she and her husband both work </w:t>
      </w:r>
      <w:r w:rsidR="00C50B19">
        <w:t>in</w:t>
      </w:r>
      <w:r w:rsidR="00C50B19" w:rsidRPr="00C635ED">
        <w:t xml:space="preserve"> </w:t>
      </w:r>
      <w:r w:rsidR="00047D13" w:rsidRPr="00C635ED">
        <w:t>minimum wage</w:t>
      </w:r>
      <w:r w:rsidR="00047D13">
        <w:t xml:space="preserve"> jobs and did not have the flexibility to also be organising her young person’s life at the moment. She said: </w:t>
      </w:r>
      <w:r w:rsidR="00047D13" w:rsidRPr="00047D13">
        <w:rPr>
          <w:i/>
        </w:rPr>
        <w:t>“How do people who have to work full-time do this? They can’t just drop everything and help out if a carer gets sick. It’s unrealistic for some families to do all this</w:t>
      </w:r>
      <w:r w:rsidR="00C50B19">
        <w:rPr>
          <w:i/>
        </w:rPr>
        <w:t>.</w:t>
      </w:r>
      <w:r w:rsidR="00047D13" w:rsidRPr="00047D13">
        <w:rPr>
          <w:i/>
        </w:rPr>
        <w:t>”</w:t>
      </w:r>
      <w:r w:rsidR="00B6061C">
        <w:t xml:space="preserve"> </w:t>
      </w:r>
      <w:r w:rsidR="00047D13">
        <w:t xml:space="preserve">She wanted </w:t>
      </w:r>
      <w:r w:rsidR="00047D13" w:rsidRPr="00FA3ABB">
        <w:t xml:space="preserve">EGL </w:t>
      </w:r>
      <w:r w:rsidR="00047D13">
        <w:t>to</w:t>
      </w:r>
      <w:r w:rsidR="00047D13" w:rsidRPr="00FA3ABB">
        <w:t xml:space="preserve"> put some more supports in </w:t>
      </w:r>
      <w:r w:rsidR="00047D13" w:rsidRPr="00550FE0">
        <w:t>place for working parents becoming employers</w:t>
      </w:r>
      <w:r w:rsidR="00047D13">
        <w:t>.</w:t>
      </w:r>
    </w:p>
    <w:p w:rsidR="0044736E" w:rsidRDefault="00220EB1" w:rsidP="0044736E">
      <w:pPr>
        <w:autoSpaceDN w:val="0"/>
      </w:pPr>
      <w:r>
        <w:t>A</w:t>
      </w:r>
      <w:r w:rsidR="00047D13">
        <w:t>nother</w:t>
      </w:r>
      <w:r>
        <w:t xml:space="preserve"> parent comment</w:t>
      </w:r>
      <w:r w:rsidR="00395CEF">
        <w:t>ed</w:t>
      </w:r>
      <w:r>
        <w:t xml:space="preserve"> that t</w:t>
      </w:r>
      <w:r w:rsidRPr="00EF5EDF">
        <w:t>here is an assumption with EGL that parents have the time, inclination and ability to set up and manage</w:t>
      </w:r>
      <w:r>
        <w:t xml:space="preserve"> the employment of carers but that is not always the case. </w:t>
      </w:r>
      <w:r w:rsidRPr="00550FE0">
        <w:t>In their case the parents worked and had recently stopped</w:t>
      </w:r>
      <w:r w:rsidR="0044736E" w:rsidRPr="00550FE0">
        <w:t xml:space="preserve"> employing staff and placed </w:t>
      </w:r>
      <w:r w:rsidR="00AB6759">
        <w:t>their</w:t>
      </w:r>
      <w:r w:rsidR="0044736E" w:rsidRPr="00550FE0">
        <w:t xml:space="preserve"> young person in</w:t>
      </w:r>
      <w:r w:rsidR="0044736E">
        <w:t xml:space="preserve"> </w:t>
      </w:r>
      <w:r w:rsidR="00047D13">
        <w:t>residential care and with a day service</w:t>
      </w:r>
      <w:r w:rsidR="00AB6759">
        <w:t>,</w:t>
      </w:r>
      <w:r>
        <w:t xml:space="preserve"> because it was less onerous</w:t>
      </w:r>
      <w:r w:rsidR="00047D13">
        <w:t xml:space="preserve"> than managing employees and work commitments</w:t>
      </w:r>
      <w:r w:rsidR="0044736E">
        <w:t xml:space="preserve">. </w:t>
      </w:r>
      <w:r>
        <w:t>The parent reported</w:t>
      </w:r>
      <w:r w:rsidR="0044736E">
        <w:t xml:space="preserve">: </w:t>
      </w:r>
    </w:p>
    <w:p w:rsidR="0044736E" w:rsidRDefault="00B6061C" w:rsidP="004D57A8">
      <w:pPr>
        <w:pStyle w:val="Quote"/>
      </w:pPr>
      <w:r>
        <w:t>I know that wasn’</w:t>
      </w:r>
      <w:r w:rsidR="0044736E">
        <w:t>t the idea of the exercise</w:t>
      </w:r>
      <w:r w:rsidR="00220EB1">
        <w:t xml:space="preserve"> </w:t>
      </w:r>
      <w:r w:rsidR="00220EB1" w:rsidRPr="00220EB1">
        <w:t>[EGL]</w:t>
      </w:r>
      <w:r>
        <w:t xml:space="preserve"> but that’</w:t>
      </w:r>
      <w:r w:rsidR="0044736E">
        <w:t>s the reality of it for me and the hardest bit was</w:t>
      </w:r>
      <w:r w:rsidR="00C50B19">
        <w:t xml:space="preserve"> not having a real choice and I’</w:t>
      </w:r>
      <w:r w:rsidR="0044736E">
        <w:t xml:space="preserve">m constantly </w:t>
      </w:r>
      <w:r w:rsidR="00950F45">
        <w:t>–</w:t>
      </w:r>
      <w:r w:rsidR="0044736E">
        <w:t xml:space="preserve"> I have to take the phone with me because things happen, just small</w:t>
      </w:r>
      <w:r>
        <w:t xml:space="preserve"> things. </w:t>
      </w:r>
      <w:r w:rsidR="0044736E">
        <w:t>Did she get picked up, did</w:t>
      </w:r>
      <w:r>
        <w:t xml:space="preserve"> she get dropped off? One day I’</w:t>
      </w:r>
      <w:r w:rsidR="0044736E">
        <w:t>m in a mult</w:t>
      </w:r>
      <w:r>
        <w:t xml:space="preserve">i-disciplinary team meeting at </w:t>
      </w:r>
      <w:r w:rsidR="0044736E" w:rsidRPr="00CC6579">
        <w:t>[a hospital]</w:t>
      </w:r>
      <w:r>
        <w:t xml:space="preserve"> and she’</w:t>
      </w:r>
      <w:r w:rsidR="0044736E">
        <w:t>s supposed to be horse riding and I g</w:t>
      </w:r>
      <w:r>
        <w:t>et a text to say that the horse’</w:t>
      </w:r>
      <w:r w:rsidR="0044736E">
        <w:t>s f</w:t>
      </w:r>
      <w:r>
        <w:t>eet are sore and I just think, “</w:t>
      </w:r>
      <w:r w:rsidR="0044736E">
        <w:t>Far out man, what am I suppose</w:t>
      </w:r>
      <w:r>
        <w:t>d to do now?”, you know. No, it’</w:t>
      </w:r>
      <w:r w:rsidR="0044736E">
        <w:t>s a </w:t>
      </w:r>
      <w:r w:rsidR="00950F45">
        <w:t>–</w:t>
      </w:r>
      <w:r w:rsidR="0044736E">
        <w:t xml:space="preserve"> and I just think </w:t>
      </w:r>
      <w:r w:rsidR="00950F45">
        <w:t>–</w:t>
      </w:r>
      <w:r w:rsidR="0044736E">
        <w:t xml:space="preserve"> so I </w:t>
      </w:r>
      <w:r w:rsidR="00950F45">
        <w:t>–</w:t>
      </w:r>
      <w:r w:rsidR="0044736E">
        <w:t xml:space="preserve"> you know, here I am trying to read out files to the </w:t>
      </w:r>
      <w:r w:rsidR="0044736E" w:rsidRPr="009B1B58">
        <w:t>[specialist]</w:t>
      </w:r>
      <w:r w:rsidR="0044736E">
        <w:t xml:space="preserve"> and</w:t>
      </w:r>
      <w:r>
        <w:t>, “The horse’s feet are sore”. It’s just as well I’</w:t>
      </w:r>
      <w:r w:rsidR="0044736E">
        <w:t xml:space="preserve">ve been here for a very long time on and off and they know her well. </w:t>
      </w:r>
    </w:p>
    <w:p w:rsidR="0044736E" w:rsidRDefault="008E096B" w:rsidP="00DA6A0D">
      <w:pPr>
        <w:pStyle w:val="Heading4"/>
      </w:pPr>
      <w:r>
        <w:lastRenderedPageBreak/>
        <w:t>Employment disputes have added challenges in the context of a caring relationship</w:t>
      </w:r>
    </w:p>
    <w:p w:rsidR="006041DA" w:rsidRDefault="006041DA" w:rsidP="006041DA">
      <w:r>
        <w:t xml:space="preserve">Employment disputes have added challenges in the context of a caring relationship. An EGL team member reported that disabled people can be vulnerable </w:t>
      </w:r>
      <w:r w:rsidRPr="004A0482">
        <w:t>where</w:t>
      </w:r>
      <w:r>
        <w:t xml:space="preserve"> they are the employer </w:t>
      </w:r>
      <w:r w:rsidR="004A0482">
        <w:t>and are</w:t>
      </w:r>
      <w:r>
        <w:t xml:space="preserve"> also the one receiving care or support. Employment dispute processes often assume that the employer has more power when the employment relationship breaks down but this may not be the case in a caring relationship. </w:t>
      </w:r>
      <w:r w:rsidR="004A0482">
        <w:t>An EGL team member reported:</w:t>
      </w:r>
    </w:p>
    <w:p w:rsidR="006041DA" w:rsidRDefault="006041DA" w:rsidP="004D57A8">
      <w:pPr>
        <w:pStyle w:val="Quote"/>
      </w:pPr>
      <w:r>
        <w:t>That can get very tricky because how do you performance manage the person who provides you with day</w:t>
      </w:r>
      <w:r w:rsidR="00E50873">
        <w:t>-</w:t>
      </w:r>
      <w:r>
        <w:t>to</w:t>
      </w:r>
      <w:r w:rsidR="00E50873">
        <w:t>-</w:t>
      </w:r>
      <w:r>
        <w:t>day support that you must have? Sometimes it’s not that easy. In situations like that it’s really helpful to have an ally. It’s really tough to end things that aren’t working</w:t>
      </w:r>
      <w:r w:rsidR="00F42B90">
        <w:t>.</w:t>
      </w:r>
      <w:r>
        <w:t xml:space="preserve"> </w:t>
      </w:r>
    </w:p>
    <w:p w:rsidR="0044736E" w:rsidRDefault="003B4C5D" w:rsidP="00C81747">
      <w:pPr>
        <w:autoSpaceDN w:val="0"/>
      </w:pPr>
      <w:r>
        <w:t>The normal employment processes are cumbersome in dealing with employment problems in this context. A</w:t>
      </w:r>
      <w:r w:rsidR="0044736E">
        <w:t xml:space="preserve"> family who had employed staff to care for their young person </w:t>
      </w:r>
      <w:r>
        <w:t>and faced an</w:t>
      </w:r>
      <w:r w:rsidR="0044736E">
        <w:t xml:space="preserve"> employment dispute</w:t>
      </w:r>
      <w:r>
        <w:t xml:space="preserve"> reported that t</w:t>
      </w:r>
      <w:r w:rsidR="0044736E">
        <w:t xml:space="preserve">hey found the dispute process very stressful. They felt there was a </w:t>
      </w:r>
      <w:r w:rsidR="0044736E" w:rsidRPr="001E2E3C">
        <w:t xml:space="preserve">lack of clarity about what to do when </w:t>
      </w:r>
      <w:r w:rsidR="00F42B90">
        <w:t xml:space="preserve">an </w:t>
      </w:r>
      <w:r w:rsidR="0044736E" w:rsidRPr="001E2E3C">
        <w:t xml:space="preserve">employment relationship involving personal care breaks down. </w:t>
      </w:r>
      <w:r>
        <w:t xml:space="preserve">The requirements to give several written and verbal warnings meant someone could be </w:t>
      </w:r>
      <w:r w:rsidR="004116C7">
        <w:t xml:space="preserve">receiving care for some time from a carer who was </w:t>
      </w:r>
      <w:r w:rsidR="009A78C2">
        <w:t>unsuitable</w:t>
      </w:r>
      <w:r w:rsidR="004116C7">
        <w:t xml:space="preserve"> for them</w:t>
      </w:r>
      <w:r>
        <w:t xml:space="preserve">. Moreover while they had </w:t>
      </w:r>
      <w:r w:rsidRPr="004C4CCB">
        <w:t>liability</w:t>
      </w:r>
      <w:r w:rsidRPr="00064BCA">
        <w:rPr>
          <w:sz w:val="18"/>
          <w:szCs w:val="18"/>
        </w:rPr>
        <w:t xml:space="preserve"> </w:t>
      </w:r>
      <w:r w:rsidRPr="004C4CCB">
        <w:t xml:space="preserve">insurance through </w:t>
      </w:r>
      <w:r w:rsidR="00F00A46">
        <w:t>MIC</w:t>
      </w:r>
      <w:r w:rsidR="00F42B90">
        <w:t>,</w:t>
      </w:r>
      <w:r w:rsidRPr="004C4CCB">
        <w:t xml:space="preserve"> </w:t>
      </w:r>
      <w:r>
        <w:t xml:space="preserve">there was uncertainty about whether it applied to their situation. Even with liability insurance families still needed to pay the </w:t>
      </w:r>
      <w:r w:rsidR="00183DCD">
        <w:t xml:space="preserve">liability </w:t>
      </w:r>
      <w:r>
        <w:t>excess. For those without liability insurance the costs could be significant</w:t>
      </w:r>
      <w:r w:rsidR="00C81747">
        <w:t xml:space="preserve"> especi</w:t>
      </w:r>
      <w:r w:rsidR="00B6061C">
        <w:t xml:space="preserve">ally for those on low incomes. </w:t>
      </w:r>
      <w:r w:rsidR="0044736E">
        <w:t xml:space="preserve">The </w:t>
      </w:r>
      <w:r w:rsidR="00C81747">
        <w:t>parent</w:t>
      </w:r>
      <w:r w:rsidR="0044736E">
        <w:t xml:space="preserve"> added that this was a flaw with EGL and taking on the employer role is risky. She said</w:t>
      </w:r>
      <w:r w:rsidR="00F42B90">
        <w:t>,</w:t>
      </w:r>
      <w:r w:rsidR="0044736E">
        <w:t xml:space="preserve"> </w:t>
      </w:r>
      <w:r w:rsidR="00B6061C">
        <w:rPr>
          <w:i/>
        </w:rPr>
        <w:t>“</w:t>
      </w:r>
      <w:r w:rsidR="00F42B90">
        <w:rPr>
          <w:i/>
        </w:rPr>
        <w:t>W</w:t>
      </w:r>
      <w:r w:rsidR="00B6061C">
        <w:rPr>
          <w:i/>
        </w:rPr>
        <w:t>ith what’s happened, I can’</w:t>
      </w:r>
      <w:r w:rsidR="0044736E" w:rsidRPr="00464B11">
        <w:rPr>
          <w:i/>
        </w:rPr>
        <w:t xml:space="preserve">t look families in the face </w:t>
      </w:r>
      <w:r w:rsidR="00B6061C">
        <w:rPr>
          <w:i/>
        </w:rPr>
        <w:t xml:space="preserve">and say, </w:t>
      </w:r>
      <w:r w:rsidR="004116C7">
        <w:rPr>
          <w:i/>
        </w:rPr>
        <w:t>‘</w:t>
      </w:r>
      <w:r w:rsidR="0044736E" w:rsidRPr="004116C7">
        <w:rPr>
          <w:i/>
        </w:rPr>
        <w:t>G</w:t>
      </w:r>
      <w:r w:rsidR="0044736E" w:rsidRPr="00464B11">
        <w:rPr>
          <w:i/>
        </w:rPr>
        <w:t>et</w:t>
      </w:r>
      <w:r w:rsidR="00B6061C">
        <w:rPr>
          <w:i/>
        </w:rPr>
        <w:t xml:space="preserve"> on board Enabling Good Lives. It’s great.</w:t>
      </w:r>
      <w:r w:rsidR="004116C7">
        <w:rPr>
          <w:i/>
        </w:rPr>
        <w:t>’</w:t>
      </w:r>
      <w:r w:rsidR="00B6061C">
        <w:rPr>
          <w:i/>
        </w:rPr>
        <w:t xml:space="preserve"> Because I said there’</w:t>
      </w:r>
      <w:r w:rsidR="0044736E" w:rsidRPr="00464B11">
        <w:rPr>
          <w:i/>
        </w:rPr>
        <w:t>s actually a few holes in the safety nets</w:t>
      </w:r>
      <w:r w:rsidR="00F42B90">
        <w:rPr>
          <w:i/>
        </w:rPr>
        <w:t>.</w:t>
      </w:r>
      <w:r w:rsidR="0044736E" w:rsidRPr="00464B11">
        <w:rPr>
          <w:i/>
        </w:rPr>
        <w:t>”</w:t>
      </w:r>
      <w:r w:rsidR="0044736E">
        <w:t xml:space="preserve"> </w:t>
      </w:r>
      <w:r w:rsidR="0044736E" w:rsidRPr="00064BCA">
        <w:t xml:space="preserve"> </w:t>
      </w:r>
    </w:p>
    <w:p w:rsidR="0044736E" w:rsidRPr="000B65A6" w:rsidRDefault="00FB5936" w:rsidP="00DA6A0D">
      <w:pPr>
        <w:pStyle w:val="Heading4"/>
      </w:pPr>
      <w:r>
        <w:t>Frustration at</w:t>
      </w:r>
      <w:r w:rsidR="008E096B" w:rsidRPr="000B65A6">
        <w:t xml:space="preserve"> n</w:t>
      </w:r>
      <w:r w:rsidR="0044736E" w:rsidRPr="000B65A6">
        <w:t>ot being able to employ family at the same rate as non-family</w:t>
      </w:r>
    </w:p>
    <w:p w:rsidR="00960005" w:rsidRDefault="00960005" w:rsidP="00960005">
      <w:r w:rsidRPr="000B65A6">
        <w:t>Some families expressed frustration at not being able to employ family at the same rate as non-family. In the interviews undertaken with families</w:t>
      </w:r>
      <w:r w:rsidR="00973A98">
        <w:t>,</w:t>
      </w:r>
      <w:r w:rsidRPr="000B65A6">
        <w:t xml:space="preserve"> three disabled people had also taken up some hours of</w:t>
      </w:r>
      <w:r>
        <w:t xml:space="preserve"> </w:t>
      </w:r>
      <w:r w:rsidR="0041458E">
        <w:t>FFC</w:t>
      </w:r>
      <w:r>
        <w:t xml:space="preserve"> as part of their support budget where they were employing their parent(s) who lived at home with them. The funding was taken up in the main because family </w:t>
      </w:r>
      <w:r w:rsidRPr="00726593">
        <w:t>were</w:t>
      </w:r>
      <w:r>
        <w:t xml:space="preserve"> still required to provide support to their family member during the day and night.  </w:t>
      </w:r>
    </w:p>
    <w:p w:rsidR="00CE6B6A" w:rsidRDefault="00960005" w:rsidP="00960005">
      <w:r>
        <w:t>For one family</w:t>
      </w:r>
      <w:r w:rsidR="00973A98">
        <w:t>,</w:t>
      </w:r>
      <w:r>
        <w:t xml:space="preserve"> moving to receiving some </w:t>
      </w:r>
      <w:r w:rsidR="0041458E">
        <w:t>FFC</w:t>
      </w:r>
      <w:r>
        <w:t xml:space="preserve"> meant they received less money than before. </w:t>
      </w:r>
      <w:r w:rsidR="00C0415D">
        <w:t>The FFC rate paid to</w:t>
      </w:r>
      <w:r>
        <w:t xml:space="preserve"> family is lower than the rate paid to a person to provide support through </w:t>
      </w:r>
      <w:r w:rsidR="00A9039F">
        <w:t>Individualised Funding</w:t>
      </w:r>
      <w:r>
        <w:t xml:space="preserve">. </w:t>
      </w:r>
      <w:r w:rsidR="00CE6B6A">
        <w:t xml:space="preserve">They were frustrated as they reported that </w:t>
      </w:r>
      <w:r w:rsidR="00C0415D">
        <w:t>t</w:t>
      </w:r>
      <w:r w:rsidR="00CE6B6A">
        <w:t>his had not been</w:t>
      </w:r>
      <w:r w:rsidR="00B6061C">
        <w:t xml:space="preserve"> explained to them beforehand. </w:t>
      </w:r>
      <w:r w:rsidR="00F73EFD">
        <w:t>However,</w:t>
      </w:r>
      <w:r w:rsidR="00CE6B6A">
        <w:t xml:space="preserve"> the families reported that they had no choice but to take up FFC as their young person needed </w:t>
      </w:r>
      <w:r w:rsidR="00CE6B6A" w:rsidRPr="00726593">
        <w:t>24</w:t>
      </w:r>
      <w:r w:rsidR="00726593">
        <w:t>-</w:t>
      </w:r>
      <w:r w:rsidR="00CE6B6A" w:rsidRPr="00726593">
        <w:t>hour</w:t>
      </w:r>
      <w:r w:rsidR="00CE6B6A">
        <w:t xml:space="preserve"> care and the family needed income. The lack of support available meant a family member (usually the mother) could not engage in paid work. </w:t>
      </w:r>
      <w:r w:rsidR="000B65A6">
        <w:t>As they were doing the same work as support people</w:t>
      </w:r>
      <w:r w:rsidR="00C0415D">
        <w:t>,</w:t>
      </w:r>
      <w:r w:rsidR="000B65A6">
        <w:t xml:space="preserve"> they would have liked to have been paid at the same rate for the shifts they were doing. In some situations a parent would fill in unexpectedly for a shift if a paid support person was sick and </w:t>
      </w:r>
      <w:r w:rsidR="000B65A6" w:rsidRPr="00726593">
        <w:t>recei</w:t>
      </w:r>
      <w:r w:rsidR="000B65A6">
        <w:t>ve</w:t>
      </w:r>
      <w:r w:rsidR="00726593">
        <w:t>d</w:t>
      </w:r>
      <w:r w:rsidR="000B65A6">
        <w:t xml:space="preserve"> no payment. </w:t>
      </w:r>
      <w:r w:rsidR="007C63F2">
        <w:t xml:space="preserve">Some reported that they were struggling financially as they found the combination of </w:t>
      </w:r>
      <w:r w:rsidR="00A9039F">
        <w:t>Individualised Funding</w:t>
      </w:r>
      <w:r w:rsidR="007C63F2">
        <w:t xml:space="preserve"> and FFC was not enough to support their family.</w:t>
      </w:r>
    </w:p>
    <w:p w:rsidR="007C63F2" w:rsidRDefault="007C63F2" w:rsidP="00960005">
      <w:r>
        <w:lastRenderedPageBreak/>
        <w:t>Not being paid at the same rate as non-family carers also had a psychological impact. Family members reported feeling devalued</w:t>
      </w:r>
      <w:r w:rsidR="00BB056C">
        <w:t xml:space="preserve"> when they were not paid at the same rate as non-family carers</w:t>
      </w:r>
      <w:r>
        <w:t xml:space="preserve">. </w:t>
      </w:r>
      <w:r w:rsidR="000B65A6">
        <w:t xml:space="preserve">This was the case for </w:t>
      </w:r>
      <w:r w:rsidR="00D21E7D">
        <w:t>a</w:t>
      </w:r>
      <w:r w:rsidR="000B65A6">
        <w:t xml:space="preserve"> family </w:t>
      </w:r>
      <w:r w:rsidR="000B65A6" w:rsidRPr="00D66F3D">
        <w:t>who was</w:t>
      </w:r>
      <w:r w:rsidR="000B65A6">
        <w:t xml:space="preserve"> reluctantly considering </w:t>
      </w:r>
      <w:r w:rsidR="000B65A6" w:rsidRPr="000B65A6">
        <w:t xml:space="preserve">taking up FFC for a </w:t>
      </w:r>
      <w:r w:rsidR="009A78C2">
        <w:t>daughter</w:t>
      </w:r>
      <w:r w:rsidR="009A78C2" w:rsidRPr="000B65A6">
        <w:t xml:space="preserve"> </w:t>
      </w:r>
      <w:r w:rsidR="000B65A6" w:rsidRPr="000B65A6">
        <w:t xml:space="preserve">who flatted with their disabled sibling. The mother explained </w:t>
      </w:r>
      <w:r w:rsidR="000B285A">
        <w:t>her</w:t>
      </w:r>
      <w:r w:rsidR="000B65A6" w:rsidRPr="000B65A6">
        <w:t xml:space="preserve"> daughter currently manages the house</w:t>
      </w:r>
      <w:r w:rsidR="0039413E">
        <w:t>,</w:t>
      </w:r>
      <w:r w:rsidR="000B65A6" w:rsidRPr="000B65A6">
        <w:t xml:space="preserve"> which includes the seven people employed to care for her sibling</w:t>
      </w:r>
      <w:r w:rsidR="00D66F3D">
        <w:t>,</w:t>
      </w:r>
      <w:r w:rsidR="000B65A6" w:rsidRPr="000B65A6">
        <w:t xml:space="preserve"> and his medical care in the house. She is not paid for this work but the mother felt FFC was a poor option because it undervalued the work </w:t>
      </w:r>
      <w:r w:rsidR="00D66F3D">
        <w:t>done</w:t>
      </w:r>
      <w:r w:rsidR="000B65A6" w:rsidRPr="000B65A6">
        <w:t xml:space="preserve"> by the </w:t>
      </w:r>
      <w:r w:rsidR="00E13107">
        <w:t>daughter whom she felt</w:t>
      </w:r>
      <w:r w:rsidR="000B65A6" w:rsidRPr="000B65A6">
        <w:t xml:space="preserve"> was </w:t>
      </w:r>
      <w:r w:rsidR="00B6061C">
        <w:rPr>
          <w:i/>
        </w:rPr>
        <w:t>“</w:t>
      </w:r>
      <w:r w:rsidR="000B65A6" w:rsidRPr="000B65A6">
        <w:rPr>
          <w:i/>
        </w:rPr>
        <w:t xml:space="preserve">worth more than $14.70 an </w:t>
      </w:r>
      <w:r w:rsidR="000B65A6" w:rsidRPr="00D66F3D">
        <w:rPr>
          <w:i/>
        </w:rPr>
        <w:t>hour!”</w:t>
      </w:r>
    </w:p>
    <w:p w:rsidR="00960005" w:rsidRDefault="00960005" w:rsidP="00960005">
      <w:r>
        <w:t xml:space="preserve">These situations highlight the need for sufficient support cover over 24 hours, and the challenges faced by family with their reduced payment through </w:t>
      </w:r>
      <w:r w:rsidR="0041458E">
        <w:t xml:space="preserve">FFC </w:t>
      </w:r>
      <w:r>
        <w:t xml:space="preserve">and the impact of this on their self-esteem and </w:t>
      </w:r>
      <w:r w:rsidR="000B285A">
        <w:t>ability to make</w:t>
      </w:r>
      <w:r>
        <w:t xml:space="preserve"> the budget work. </w:t>
      </w:r>
    </w:p>
    <w:p w:rsidR="0044736E" w:rsidRDefault="0044736E" w:rsidP="00DA6A0D">
      <w:pPr>
        <w:pStyle w:val="Heading4"/>
      </w:pPr>
      <w:r>
        <w:t>Finding the right staff could be challenging</w:t>
      </w:r>
    </w:p>
    <w:p w:rsidR="00BD24D8" w:rsidRDefault="0044736E" w:rsidP="008E096B">
      <w:r>
        <w:rPr>
          <w:lang w:eastAsia="en-NZ"/>
        </w:rPr>
        <w:t>An EGL staff member reported that som</w:t>
      </w:r>
      <w:r w:rsidRPr="001F06A2">
        <w:rPr>
          <w:lang w:eastAsia="en-NZ"/>
        </w:rPr>
        <w:t>e people are not able to use their funding because they are struggling to find staff</w:t>
      </w:r>
      <w:r>
        <w:rPr>
          <w:lang w:eastAsia="en-NZ"/>
        </w:rPr>
        <w:t>.</w:t>
      </w:r>
      <w:r w:rsidR="00B6061C">
        <w:rPr>
          <w:lang w:eastAsia="en-NZ"/>
        </w:rPr>
        <w:t xml:space="preserve"> </w:t>
      </w:r>
      <w:r>
        <w:t>In one of the cases the family had not employe</w:t>
      </w:r>
      <w:r w:rsidRPr="00BD24D8">
        <w:t>d staff because they could not find the right people</w:t>
      </w:r>
      <w:r w:rsidR="00BD24D8" w:rsidRPr="00BD24D8">
        <w:t xml:space="preserve"> who </w:t>
      </w:r>
      <w:r w:rsidR="0039413E">
        <w:t>were</w:t>
      </w:r>
      <w:r w:rsidR="00BD24D8" w:rsidRPr="00BD24D8">
        <w:t xml:space="preserve"> willing to provide assistance </w:t>
      </w:r>
      <w:r w:rsidRPr="00BD24D8">
        <w:t>for a couple of hours a day</w:t>
      </w:r>
      <w:r w:rsidR="00BD24D8" w:rsidRPr="00BD24D8">
        <w:t>. Many potential carers could not drive or did not have transport, were unwilling to assist with toileting or wanted more hours than they needed.</w:t>
      </w:r>
      <w:r w:rsidR="00485874">
        <w:t xml:space="preserve"> </w:t>
      </w:r>
    </w:p>
    <w:p w:rsidR="00485874" w:rsidRPr="000F4EF3" w:rsidRDefault="00371882" w:rsidP="00371882">
      <w:r>
        <w:t>International evidence suggests that</w:t>
      </w:r>
      <w:r w:rsidR="00485874">
        <w:t xml:space="preserve"> availability of qualified support workers for disability support is fundamental for implementing personal </w:t>
      </w:r>
      <w:r w:rsidR="00485874" w:rsidRPr="000F4EF3">
        <w:t>budgets</w:t>
      </w:r>
      <w:r w:rsidRPr="000F4EF3">
        <w:t xml:space="preserve"> </w:t>
      </w:r>
      <w:r w:rsidR="007E599C">
        <w:t xml:space="preserve">(Carter </w:t>
      </w:r>
      <w:r w:rsidR="007E599C">
        <w:rPr>
          <w:kern w:val="0"/>
        </w:rPr>
        <w:t>A</w:t>
      </w:r>
      <w:r w:rsidRPr="00974B42">
        <w:rPr>
          <w:kern w:val="0"/>
        </w:rPr>
        <w:t xml:space="preserve">nand </w:t>
      </w:r>
      <w:r w:rsidR="00DC021D">
        <w:rPr>
          <w:kern w:val="0"/>
        </w:rPr>
        <w:t xml:space="preserve">et </w:t>
      </w:r>
      <w:r w:rsidR="000A6034">
        <w:rPr>
          <w:kern w:val="0"/>
        </w:rPr>
        <w:t>al.,</w:t>
      </w:r>
      <w:r w:rsidRPr="003A5DA5">
        <w:rPr>
          <w:kern w:val="0"/>
        </w:rPr>
        <w:t xml:space="preserve"> 2012). </w:t>
      </w:r>
    </w:p>
    <w:p w:rsidR="0044736E" w:rsidRDefault="00C81747" w:rsidP="0044736E">
      <w:pPr>
        <w:pStyle w:val="Heading3"/>
      </w:pPr>
      <w:r>
        <w:t xml:space="preserve">Suggestions to make it easier for families to employ </w:t>
      </w:r>
      <w:r w:rsidR="0044736E">
        <w:t xml:space="preserve">staff </w:t>
      </w:r>
    </w:p>
    <w:p w:rsidR="00C81747" w:rsidRDefault="00C81747" w:rsidP="00C81747">
      <w:pPr>
        <w:rPr>
          <w:lang w:eastAsia="en-AU"/>
        </w:rPr>
      </w:pPr>
      <w:r>
        <w:rPr>
          <w:lang w:eastAsia="en-AU"/>
        </w:rPr>
        <w:t xml:space="preserve">Families and EGL staff interviewed offered suggestions to make it easier to employ staff: </w:t>
      </w:r>
    </w:p>
    <w:p w:rsidR="00160091" w:rsidRPr="00160091" w:rsidRDefault="0044736E" w:rsidP="0044736E">
      <w:pPr>
        <w:pStyle w:val="Bullet1"/>
      </w:pPr>
      <w:r w:rsidRPr="00160091">
        <w:rPr>
          <w:i/>
        </w:rPr>
        <w:t xml:space="preserve">More work </w:t>
      </w:r>
      <w:r w:rsidR="00914D71" w:rsidRPr="000F4D3D">
        <w:rPr>
          <w:i/>
        </w:rPr>
        <w:t>is</w:t>
      </w:r>
      <w:r w:rsidR="00914D71">
        <w:rPr>
          <w:i/>
        </w:rPr>
        <w:t xml:space="preserve"> </w:t>
      </w:r>
      <w:r w:rsidRPr="00160091">
        <w:rPr>
          <w:i/>
        </w:rPr>
        <w:t>needed to support families as employers</w:t>
      </w:r>
      <w:r w:rsidR="00160091" w:rsidRPr="00160091">
        <w:rPr>
          <w:i/>
        </w:rPr>
        <w:t xml:space="preserve">, especially when disputes </w:t>
      </w:r>
      <w:r w:rsidR="00160091" w:rsidRPr="00013E3E">
        <w:rPr>
          <w:i/>
        </w:rPr>
        <w:t>arise</w:t>
      </w:r>
      <w:r w:rsidR="006D1B1D">
        <w:rPr>
          <w:i/>
        </w:rPr>
        <w:t>.</w:t>
      </w:r>
      <w:r w:rsidRPr="00160091">
        <w:t xml:space="preserve"> </w:t>
      </w:r>
      <w:r w:rsidR="00160091" w:rsidRPr="00160091">
        <w:t xml:space="preserve">Several interviewees reported that </w:t>
      </w:r>
      <w:r w:rsidR="00E05038">
        <w:t xml:space="preserve">MIC </w:t>
      </w:r>
      <w:r w:rsidR="005E6950" w:rsidRPr="00160091">
        <w:t>provided</w:t>
      </w:r>
      <w:r w:rsidR="00160091" w:rsidRPr="00160091">
        <w:t xml:space="preserve"> good</w:t>
      </w:r>
      <w:r w:rsidR="005E6950" w:rsidRPr="00160091">
        <w:t xml:space="preserve"> advice about what was involved in employing someone</w:t>
      </w:r>
      <w:r w:rsidR="00160091" w:rsidRPr="00160091">
        <w:t xml:space="preserve">. </w:t>
      </w:r>
      <w:r w:rsidR="00F73EFD">
        <w:t>However,</w:t>
      </w:r>
      <w:r w:rsidR="00160091" w:rsidRPr="00160091">
        <w:t xml:space="preserve"> some interviewees reported there was not enough support if a dispute arose</w:t>
      </w:r>
      <w:r w:rsidRPr="00160091">
        <w:t xml:space="preserve">. </w:t>
      </w:r>
    </w:p>
    <w:p w:rsidR="0044736E" w:rsidRPr="001B5D84" w:rsidRDefault="0044736E">
      <w:pPr>
        <w:pStyle w:val="Bullet1"/>
      </w:pPr>
      <w:r w:rsidRPr="00160091">
        <w:rPr>
          <w:i/>
        </w:rPr>
        <w:t xml:space="preserve">Education </w:t>
      </w:r>
      <w:r w:rsidR="00914D71">
        <w:rPr>
          <w:i/>
        </w:rPr>
        <w:t xml:space="preserve">should be provided </w:t>
      </w:r>
      <w:r w:rsidRPr="00160091">
        <w:rPr>
          <w:i/>
        </w:rPr>
        <w:t>for support workers about the home care environment</w:t>
      </w:r>
      <w:r w:rsidR="005146BF">
        <w:rPr>
          <w:i/>
        </w:rPr>
        <w:t xml:space="preserve">, </w:t>
      </w:r>
      <w:r w:rsidR="005146BF" w:rsidRPr="005146BF">
        <w:t>to take</w:t>
      </w:r>
      <w:r w:rsidRPr="00160091">
        <w:t xml:space="preserve"> the support worker through a process that would teach </w:t>
      </w:r>
      <w:r w:rsidR="005146BF">
        <w:t xml:space="preserve">them </w:t>
      </w:r>
      <w:r w:rsidRPr="00160091">
        <w:t xml:space="preserve">about the care environment in a home </w:t>
      </w:r>
      <w:r w:rsidRPr="00A51D99">
        <w:t>(</w:t>
      </w:r>
      <w:r w:rsidR="00CD6A04" w:rsidRPr="00A51D99">
        <w:t>eg</w:t>
      </w:r>
      <w:r w:rsidRPr="00A51D99">
        <w:t xml:space="preserve"> </w:t>
      </w:r>
      <w:r w:rsidR="00C81747" w:rsidRPr="00A51D99">
        <w:t xml:space="preserve">home care support is </w:t>
      </w:r>
      <w:r w:rsidRPr="00A51D99">
        <w:t>not like working for an agency or working for The Warehouse or the</w:t>
      </w:r>
      <w:r w:rsidRPr="00160091">
        <w:t xml:space="preserve"> supermarket</w:t>
      </w:r>
      <w:r w:rsidR="00C81747" w:rsidRPr="00160091">
        <w:t xml:space="preserve"> as</w:t>
      </w:r>
      <w:r w:rsidRPr="00160091">
        <w:t xml:space="preserve"> people </w:t>
      </w:r>
      <w:r w:rsidR="00C81747" w:rsidRPr="00160091">
        <w:t>are</w:t>
      </w:r>
      <w:r w:rsidR="00B6061C">
        <w:t xml:space="preserve"> often vulnerable). </w:t>
      </w:r>
      <w:r w:rsidRPr="00160091">
        <w:t xml:space="preserve">Employees need to be aware </w:t>
      </w:r>
      <w:r w:rsidR="00914D71">
        <w:t xml:space="preserve">that </w:t>
      </w:r>
      <w:r w:rsidRPr="00160091">
        <w:t xml:space="preserve">sometimes things can change quite quickly and </w:t>
      </w:r>
      <w:r w:rsidR="00914D71">
        <w:t>they might find they don’</w:t>
      </w:r>
      <w:r w:rsidRPr="00160091">
        <w:t xml:space="preserve">t have employment. </w:t>
      </w:r>
      <w:r w:rsidR="001B5D84" w:rsidRPr="001B5D84">
        <w:t xml:space="preserve">Australian research indicates </w:t>
      </w:r>
      <w:r w:rsidR="00914D71">
        <w:t xml:space="preserve">that </w:t>
      </w:r>
      <w:r w:rsidR="001B5D84">
        <w:t>having a</w:t>
      </w:r>
      <w:r w:rsidR="001B5D84" w:rsidRPr="003A5DA5">
        <w:rPr>
          <w:rFonts w:cs="MetaPlusNormal-Roman"/>
          <w:kern w:val="0"/>
        </w:rPr>
        <w:t xml:space="preserve"> successful working relationship between support workers and clients or their families, </w:t>
      </w:r>
      <w:r w:rsidR="001B5D84">
        <w:rPr>
          <w:rFonts w:cs="MetaPlusNormal-Roman"/>
          <w:kern w:val="0"/>
        </w:rPr>
        <w:t>combined</w:t>
      </w:r>
      <w:r w:rsidR="001B5D84" w:rsidRPr="003A5DA5">
        <w:rPr>
          <w:rFonts w:cs="MetaPlusNormal-Roman"/>
          <w:kern w:val="0"/>
        </w:rPr>
        <w:t xml:space="preserve"> with </w:t>
      </w:r>
      <w:r w:rsidR="00914D71">
        <w:rPr>
          <w:rFonts w:cs="MetaPlusNormal-Roman"/>
          <w:kern w:val="0"/>
        </w:rPr>
        <w:t>on</w:t>
      </w:r>
      <w:r w:rsidR="00F54BAE" w:rsidRPr="001B5D84">
        <w:rPr>
          <w:rFonts w:cs="MetaPlusNormal-Roman"/>
          <w:kern w:val="0"/>
        </w:rPr>
        <w:t>going</w:t>
      </w:r>
      <w:r w:rsidR="001B5D84" w:rsidRPr="003A5DA5">
        <w:rPr>
          <w:rFonts w:cs="MetaPlusNormal-Roman"/>
          <w:kern w:val="0"/>
        </w:rPr>
        <w:t xml:space="preserve"> support and training by the provider</w:t>
      </w:r>
      <w:r w:rsidR="00914D71">
        <w:rPr>
          <w:rFonts w:cs="MetaPlusNormal-Roman"/>
          <w:kern w:val="0"/>
        </w:rPr>
        <w:t>,</w:t>
      </w:r>
      <w:r w:rsidR="001B5D84">
        <w:rPr>
          <w:rFonts w:cs="MetaPlusNormal-Roman"/>
          <w:kern w:val="0"/>
        </w:rPr>
        <w:t xml:space="preserve"> </w:t>
      </w:r>
      <w:r w:rsidR="00F54BAE">
        <w:t>best supported</w:t>
      </w:r>
      <w:r w:rsidR="001B5D84" w:rsidRPr="00360F2D">
        <w:rPr>
          <w:rFonts w:cs="MetaPlusNormal-Roman"/>
          <w:kern w:val="0"/>
        </w:rPr>
        <w:t xml:space="preserve"> </w:t>
      </w:r>
      <w:r w:rsidR="00F54BAE">
        <w:rPr>
          <w:rFonts w:cs="MetaPlusNormal-Roman"/>
          <w:kern w:val="0"/>
        </w:rPr>
        <w:t>employee</w:t>
      </w:r>
      <w:r w:rsidR="001B5D84" w:rsidRPr="00360F2D">
        <w:rPr>
          <w:rFonts w:cs="MetaPlusNormal-Roman"/>
          <w:kern w:val="0"/>
        </w:rPr>
        <w:t xml:space="preserve"> development and retention</w:t>
      </w:r>
      <w:r w:rsidR="00F54BAE">
        <w:rPr>
          <w:rFonts w:cs="MetaPlusNormal-Roman"/>
          <w:kern w:val="0"/>
        </w:rPr>
        <w:t xml:space="preserve"> (Fisher </w:t>
      </w:r>
      <w:r w:rsidR="00F54BAE" w:rsidRPr="0095242A">
        <w:rPr>
          <w:rFonts w:cs="MetaPlusNormal-Roman"/>
          <w:kern w:val="0"/>
        </w:rPr>
        <w:t>et</w:t>
      </w:r>
      <w:r w:rsidR="00DC021D">
        <w:rPr>
          <w:rFonts w:cs="MetaPlusNormal-Roman"/>
          <w:kern w:val="0"/>
        </w:rPr>
        <w:t xml:space="preserve"> </w:t>
      </w:r>
      <w:r w:rsidR="00F54BAE" w:rsidRPr="0095242A">
        <w:rPr>
          <w:rFonts w:cs="MetaPlusNormal-Roman"/>
          <w:kern w:val="0"/>
        </w:rPr>
        <w:t>al.</w:t>
      </w:r>
      <w:r w:rsidR="0095242A">
        <w:rPr>
          <w:rFonts w:cs="MetaPlusNormal-Roman"/>
          <w:kern w:val="0"/>
        </w:rPr>
        <w:t>,</w:t>
      </w:r>
      <w:r w:rsidR="00F54BAE">
        <w:rPr>
          <w:rFonts w:cs="MetaPlusNormal-Roman"/>
          <w:kern w:val="0"/>
        </w:rPr>
        <w:t xml:space="preserve"> 2010).</w:t>
      </w:r>
    </w:p>
    <w:p w:rsidR="0044736E" w:rsidRPr="00160091" w:rsidRDefault="0044736E" w:rsidP="0044736E">
      <w:pPr>
        <w:pStyle w:val="Bullet1"/>
      </w:pPr>
      <w:r w:rsidRPr="00160091">
        <w:rPr>
          <w:i/>
        </w:rPr>
        <w:t>Establishing a group that could shoulder more of employer responsibility</w:t>
      </w:r>
      <w:r w:rsidR="000538EF">
        <w:rPr>
          <w:i/>
        </w:rPr>
        <w:t xml:space="preserve"> </w:t>
      </w:r>
      <w:r w:rsidR="000538EF" w:rsidRPr="000538EF">
        <w:t xml:space="preserve">would mean that </w:t>
      </w:r>
      <w:r w:rsidR="000538EF">
        <w:t>i</w:t>
      </w:r>
      <w:r w:rsidRPr="00160091">
        <w:t>f employees were part of an agency the employee could be placed in another employment situation</w:t>
      </w:r>
      <w:r w:rsidR="00C81747" w:rsidRPr="00160091">
        <w:t xml:space="preserve"> quickly if relations broke down.</w:t>
      </w:r>
      <w:r w:rsidRPr="00160091">
        <w:t xml:space="preserve"> </w:t>
      </w:r>
      <w:r w:rsidR="00A7533D">
        <w:t>One</w:t>
      </w:r>
      <w:r w:rsidR="00A7533D" w:rsidRPr="00160091">
        <w:t xml:space="preserve"> </w:t>
      </w:r>
      <w:r w:rsidR="00C81747" w:rsidRPr="00160091">
        <w:t>interviewee reported that</w:t>
      </w:r>
      <w:r w:rsidR="00F50FC3" w:rsidRPr="00160091">
        <w:t xml:space="preserve"> </w:t>
      </w:r>
      <w:r w:rsidR="00A7533D">
        <w:t>under this arrangement</w:t>
      </w:r>
      <w:r w:rsidR="00F50FC3" w:rsidRPr="00160091">
        <w:t xml:space="preserve"> the disabled person would not shoulder the full responsibility of being an employer</w:t>
      </w:r>
      <w:r w:rsidR="007D1005">
        <w:t>,</w:t>
      </w:r>
      <w:r w:rsidR="00C81747" w:rsidRPr="00160091">
        <w:t xml:space="preserve"> it would be important that t</w:t>
      </w:r>
      <w:r w:rsidR="00F50FC3" w:rsidRPr="00160091">
        <w:t xml:space="preserve">hey retained </w:t>
      </w:r>
      <w:r w:rsidRPr="00160091">
        <w:t xml:space="preserve">control </w:t>
      </w:r>
      <w:r w:rsidR="00C81747" w:rsidRPr="00160091">
        <w:t xml:space="preserve">over </w:t>
      </w:r>
      <w:r w:rsidR="00F50FC3" w:rsidRPr="00160091">
        <w:t>who support</w:t>
      </w:r>
      <w:r w:rsidR="007D1005">
        <w:t>ed</w:t>
      </w:r>
      <w:r w:rsidR="00F50FC3" w:rsidRPr="00160091">
        <w:t xml:space="preserve"> them, what they </w:t>
      </w:r>
      <w:r w:rsidR="007D1005">
        <w:t>did</w:t>
      </w:r>
      <w:r w:rsidR="00F50FC3" w:rsidRPr="00160091">
        <w:t>, how and when.</w:t>
      </w:r>
      <w:r w:rsidRPr="00160091">
        <w:t xml:space="preserve"> </w:t>
      </w:r>
    </w:p>
    <w:p w:rsidR="00F50FC3" w:rsidRPr="00160091" w:rsidRDefault="007D1005" w:rsidP="00F50FC3">
      <w:pPr>
        <w:pStyle w:val="Bullet1"/>
      </w:pPr>
      <w:r>
        <w:rPr>
          <w:i/>
        </w:rPr>
        <w:t>The u</w:t>
      </w:r>
      <w:r w:rsidR="00F50FC3" w:rsidRPr="00160091">
        <w:rPr>
          <w:i/>
        </w:rPr>
        <w:t>se of flexible disability support contracts between disable</w:t>
      </w:r>
      <w:r>
        <w:rPr>
          <w:i/>
        </w:rPr>
        <w:t>d</w:t>
      </w:r>
      <w:r w:rsidR="00F50FC3" w:rsidRPr="00160091">
        <w:rPr>
          <w:i/>
        </w:rPr>
        <w:t xml:space="preserve"> people and providers</w:t>
      </w:r>
      <w:r w:rsidR="00160091">
        <w:rPr>
          <w:i/>
        </w:rPr>
        <w:t xml:space="preserve"> may help</w:t>
      </w:r>
      <w:r w:rsidR="00F50FC3" w:rsidRPr="00160091">
        <w:rPr>
          <w:i/>
        </w:rPr>
        <w:t xml:space="preserve"> </w:t>
      </w:r>
      <w:r w:rsidR="00F50FC3" w:rsidRPr="00160091">
        <w:t xml:space="preserve">(see </w:t>
      </w:r>
      <w:r w:rsidR="007E599C">
        <w:t>page 28</w:t>
      </w:r>
      <w:r w:rsidR="00F50FC3" w:rsidRPr="00160091">
        <w:t xml:space="preserve">). Providers could potentially support disabled people in </w:t>
      </w:r>
      <w:r w:rsidR="00F50FC3" w:rsidRPr="00160091">
        <w:lastRenderedPageBreak/>
        <w:t xml:space="preserve">employing staff by assisting with human resource matters </w:t>
      </w:r>
      <w:r w:rsidR="00A51D99">
        <w:t>(</w:t>
      </w:r>
      <w:r w:rsidR="00CD6A04">
        <w:t>eg</w:t>
      </w:r>
      <w:r w:rsidR="00F50FC3" w:rsidRPr="00160091">
        <w:t xml:space="preserve"> interviewing, recruitment, the payment of wages, police vetting, and backup if a dispute arises</w:t>
      </w:r>
      <w:r w:rsidR="00A51D99">
        <w:t>)</w:t>
      </w:r>
      <w:r w:rsidR="00F50FC3" w:rsidRPr="00160091">
        <w:t>. Disabled people could pay for that service</w:t>
      </w:r>
      <w:r w:rsidR="00220EB1" w:rsidRPr="00160091">
        <w:t xml:space="preserve"> if a fair and reasonable cost was determined</w:t>
      </w:r>
      <w:r w:rsidR="00F50FC3" w:rsidRPr="00160091">
        <w:t xml:space="preserve">.   </w:t>
      </w:r>
    </w:p>
    <w:p w:rsidR="00516AEE" w:rsidRDefault="00516AEE">
      <w:pPr>
        <w:spacing w:after="0" w:line="240" w:lineRule="auto"/>
        <w:rPr>
          <w:rFonts w:eastAsia="Times New Roman"/>
          <w:lang w:eastAsia="en-AU"/>
        </w:rPr>
      </w:pPr>
      <w:r>
        <w:br w:type="page"/>
      </w:r>
    </w:p>
    <w:p w:rsidR="006C3561" w:rsidRDefault="006C3561" w:rsidP="007E1DE7">
      <w:pPr>
        <w:pStyle w:val="Heading1"/>
        <w:rPr>
          <w:lang w:eastAsia="en-AU"/>
        </w:rPr>
      </w:pPr>
      <w:bookmarkStart w:id="46" w:name="_Toc469496099"/>
      <w:bookmarkStart w:id="47" w:name="_Toc476816887"/>
      <w:bookmarkEnd w:id="46"/>
      <w:r>
        <w:rPr>
          <w:lang w:eastAsia="en-AU"/>
        </w:rPr>
        <w:lastRenderedPageBreak/>
        <w:t>Some positive outcomes for disabled people and their families</w:t>
      </w:r>
      <w:bookmarkEnd w:id="22"/>
      <w:bookmarkEnd w:id="47"/>
    </w:p>
    <w:tbl>
      <w:tblPr>
        <w:tblStyle w:val="TableGrid"/>
        <w:tblW w:w="0" w:type="auto"/>
        <w:tblLook w:val="04A0" w:firstRow="1" w:lastRow="0" w:firstColumn="1" w:lastColumn="0" w:noHBand="0" w:noVBand="1"/>
      </w:tblPr>
      <w:tblGrid>
        <w:gridCol w:w="9242"/>
      </w:tblGrid>
      <w:tr w:rsidR="0097503D" w:rsidTr="00B24890">
        <w:tc>
          <w:tcPr>
            <w:tcW w:w="9242" w:type="dxa"/>
            <w:tcBorders>
              <w:top w:val="nil"/>
              <w:left w:val="nil"/>
              <w:bottom w:val="nil"/>
              <w:right w:val="nil"/>
            </w:tcBorders>
            <w:shd w:val="clear" w:color="auto" w:fill="D9D9D9" w:themeFill="background1" w:themeFillShade="D9"/>
          </w:tcPr>
          <w:p w:rsidR="0097503D" w:rsidRPr="00E40D0D" w:rsidRDefault="0097503D" w:rsidP="00B24890">
            <w:pPr>
              <w:pStyle w:val="Heading4"/>
              <w:outlineLvl w:val="3"/>
              <w:rPr>
                <w:rFonts w:ascii="Verdana" w:hAnsi="Verdana"/>
                <w:sz w:val="20"/>
                <w:szCs w:val="20"/>
              </w:rPr>
            </w:pPr>
            <w:bookmarkStart w:id="48" w:name="_Toc446512299"/>
            <w:r w:rsidRPr="00E40D0D">
              <w:rPr>
                <w:rFonts w:ascii="Verdana" w:hAnsi="Verdana"/>
                <w:sz w:val="20"/>
                <w:szCs w:val="20"/>
              </w:rPr>
              <w:t>Summary</w:t>
            </w:r>
          </w:p>
          <w:p w:rsidR="0097503D" w:rsidRPr="00E4325F" w:rsidRDefault="0097503D" w:rsidP="00E4325F">
            <w:pPr>
              <w:pStyle w:val="Bullet1"/>
              <w:numPr>
                <w:ilvl w:val="0"/>
                <w:numId w:val="55"/>
              </w:numPr>
            </w:pPr>
            <w:r>
              <w:t>As at 9 October 2015 there were 175 EGL participants. Most of these</w:t>
            </w:r>
            <w:r w:rsidRPr="00A32969">
              <w:t xml:space="preserve"> were school leavers</w:t>
            </w:r>
            <w:r>
              <w:t xml:space="preserve">. </w:t>
            </w:r>
            <w:r w:rsidRPr="007B4EF0">
              <w:rPr>
                <w:lang w:val="en-AU"/>
              </w:rPr>
              <w:t xml:space="preserve">Participants </w:t>
            </w:r>
            <w:r>
              <w:rPr>
                <w:lang w:val="en-AU"/>
              </w:rPr>
              <w:t xml:space="preserve">had or were </w:t>
            </w:r>
            <w:r w:rsidRPr="007B4EF0">
              <w:rPr>
                <w:lang w:val="en-AU"/>
              </w:rPr>
              <w:t>attend</w:t>
            </w:r>
            <w:r>
              <w:rPr>
                <w:lang w:val="en-AU"/>
              </w:rPr>
              <w:t>ing</w:t>
            </w:r>
            <w:r w:rsidRPr="007B4EF0">
              <w:rPr>
                <w:lang w:val="en-AU"/>
              </w:rPr>
              <w:t xml:space="preserve"> a mix of special and mainstream schools</w:t>
            </w:r>
            <w:r>
              <w:rPr>
                <w:lang w:val="en-AU"/>
              </w:rPr>
              <w:t>.</w:t>
            </w:r>
          </w:p>
          <w:p w:rsidR="0097503D" w:rsidRDefault="0097503D" w:rsidP="00E4325F">
            <w:pPr>
              <w:pStyle w:val="Bullet1"/>
              <w:numPr>
                <w:ilvl w:val="0"/>
                <w:numId w:val="55"/>
              </w:numPr>
            </w:pPr>
            <w:r>
              <w:t xml:space="preserve">There was broad agreement amongst those interviewed about what constituted a good life. A good life </w:t>
            </w:r>
            <w:r w:rsidRPr="00FD5499">
              <w:t xml:space="preserve">involved </w:t>
            </w:r>
            <w:r>
              <w:t>people</w:t>
            </w:r>
            <w:r w:rsidRPr="00FD5499">
              <w:t xml:space="preserve"> doing things that interested them and doing meaningful activities </w:t>
            </w:r>
            <w:r w:rsidRPr="00BE1D95">
              <w:t xml:space="preserve">and </w:t>
            </w:r>
            <w:r>
              <w:t>being included in</w:t>
            </w:r>
            <w:r w:rsidRPr="00BE1D95">
              <w:t xml:space="preserve"> the community.</w:t>
            </w:r>
            <w:r w:rsidRPr="00EB6A68">
              <w:t xml:space="preserve"> </w:t>
            </w:r>
            <w:r w:rsidRPr="00BE1D95">
              <w:t xml:space="preserve">There was some distinction between those </w:t>
            </w:r>
            <w:r>
              <w:t xml:space="preserve">families who </w:t>
            </w:r>
            <w:r w:rsidRPr="00BE1D95">
              <w:t xml:space="preserve">engaged with EGL and those who did not. Those </w:t>
            </w:r>
            <w:r>
              <w:t xml:space="preserve">who </w:t>
            </w:r>
            <w:r w:rsidRPr="00BE1D95">
              <w:t xml:space="preserve">engaged with EGL had higher expectations of what their young person could do </w:t>
            </w:r>
            <w:r w:rsidRPr="00F97C56">
              <w:t>post-sch</w:t>
            </w:r>
            <w:r w:rsidRPr="00BE1D95">
              <w:t>ool</w:t>
            </w:r>
            <w:r>
              <w:t>.</w:t>
            </w:r>
          </w:p>
          <w:p w:rsidR="0097503D" w:rsidRDefault="0097503D" w:rsidP="00E4325F">
            <w:pPr>
              <w:pStyle w:val="Bullet1"/>
              <w:numPr>
                <w:ilvl w:val="0"/>
                <w:numId w:val="55"/>
              </w:numPr>
            </w:pPr>
            <w:r>
              <w:t>Findings from the research looking at quality of life found:</w:t>
            </w:r>
          </w:p>
          <w:p w:rsidR="00E4325F" w:rsidRDefault="0097503D" w:rsidP="0034153B">
            <w:pPr>
              <w:pStyle w:val="ListParagraph"/>
              <w:numPr>
                <w:ilvl w:val="1"/>
                <w:numId w:val="58"/>
              </w:numPr>
            </w:pPr>
            <w:r w:rsidRPr="00AE5A2E">
              <w:t>We</w:t>
            </w:r>
            <w:r>
              <w:t>ll</w:t>
            </w:r>
            <w:r w:rsidRPr="001D40B1">
              <w:t>be</w:t>
            </w:r>
            <w:r w:rsidRPr="00AE5A2E">
              <w:t>ing: physical and emot</w:t>
            </w:r>
            <w:r>
              <w:t>ional well</w:t>
            </w:r>
            <w:r w:rsidRPr="00AE5A2E">
              <w:t xml:space="preserve">being </w:t>
            </w:r>
            <w:r w:rsidRPr="001D3C0A">
              <w:t>were</w:t>
            </w:r>
            <w:r w:rsidRPr="00AE5A2E">
              <w:t xml:space="preserve"> good but material wellbeing was low </w:t>
            </w:r>
          </w:p>
          <w:p w:rsidR="00E4325F" w:rsidRDefault="00E4325F" w:rsidP="0034153B">
            <w:pPr>
              <w:pStyle w:val="ListParagraph"/>
              <w:numPr>
                <w:ilvl w:val="1"/>
                <w:numId w:val="58"/>
              </w:numPr>
            </w:pPr>
            <w:r w:rsidRPr="00E4325F">
              <w:rPr>
                <w:rFonts w:eastAsiaTheme="minorEastAsia"/>
              </w:rPr>
              <w:t>Social participation: interpersonal relationships with family were good</w:t>
            </w:r>
            <w:r w:rsidRPr="00F47633">
              <w:t xml:space="preserve"> </w:t>
            </w:r>
            <w:r>
              <w:t>but improvements could be made in the rights and social inclusion domains</w:t>
            </w:r>
          </w:p>
          <w:p w:rsidR="00E4325F" w:rsidRPr="00D11D9D" w:rsidRDefault="00E4325F" w:rsidP="0034153B">
            <w:pPr>
              <w:pStyle w:val="ListParagraph"/>
              <w:numPr>
                <w:ilvl w:val="1"/>
                <w:numId w:val="58"/>
              </w:numPr>
            </w:pPr>
            <w:r>
              <w:t>Independence: improvements could be made in personal development and self-determination outcomes</w:t>
            </w:r>
          </w:p>
          <w:p w:rsidR="00E4325F" w:rsidRDefault="00E4325F" w:rsidP="00E4325F">
            <w:pPr>
              <w:pStyle w:val="Bullet1"/>
            </w:pPr>
            <w:r>
              <w:t>There</w:t>
            </w:r>
            <w:r w:rsidR="00A7533D">
              <w:t xml:space="preserve"> appeared to be</w:t>
            </w:r>
            <w:r>
              <w:t xml:space="preserve"> limited change to family outcomes. </w:t>
            </w:r>
          </w:p>
          <w:p w:rsidR="00E4325F" w:rsidRDefault="00E4325F" w:rsidP="00E4325F">
            <w:pPr>
              <w:pStyle w:val="Bullet1"/>
            </w:pPr>
            <w:r>
              <w:t xml:space="preserve">Improvements are needed in </w:t>
            </w:r>
            <w:r w:rsidRPr="008A7BAE">
              <w:t>the measurement of</w:t>
            </w:r>
            <w:r>
              <w:t xml:space="preserve"> outcomes for </w:t>
            </w:r>
            <w:r w:rsidR="000B45B9">
              <w:t>disabled people</w:t>
            </w:r>
            <w:r>
              <w:t xml:space="preserve"> and </w:t>
            </w:r>
            <w:r w:rsidR="00A7533D">
              <w:t xml:space="preserve">their </w:t>
            </w:r>
            <w:r>
              <w:t>families.</w:t>
            </w:r>
          </w:p>
        </w:tc>
      </w:tr>
    </w:tbl>
    <w:p w:rsidR="007B4EF0" w:rsidRDefault="007B4EF0" w:rsidP="006C3561">
      <w:pPr>
        <w:pStyle w:val="Heading2"/>
      </w:pPr>
      <w:bookmarkStart w:id="49" w:name="_Toc476816888"/>
      <w:r>
        <w:t>Who was engaged with the Demonstration?</w:t>
      </w:r>
      <w:bookmarkEnd w:id="49"/>
      <w:r>
        <w:t xml:space="preserve"> </w:t>
      </w:r>
    </w:p>
    <w:p w:rsidR="00183DCD" w:rsidRDefault="00183DCD" w:rsidP="00767AF2">
      <w:pPr>
        <w:rPr>
          <w:lang w:eastAsia="en-AU"/>
        </w:rPr>
      </w:pPr>
      <w:r>
        <w:rPr>
          <w:lang w:eastAsia="en-AU"/>
        </w:rPr>
        <w:t>EGL was primarily targeted at school leavers</w:t>
      </w:r>
      <w:r w:rsidR="0080727B">
        <w:rPr>
          <w:lang w:eastAsia="en-AU"/>
        </w:rPr>
        <w:t xml:space="preserve"> defined as those aged 18-21</w:t>
      </w:r>
      <w:r>
        <w:rPr>
          <w:lang w:eastAsia="en-AU"/>
        </w:rPr>
        <w:t xml:space="preserve"> with high needs (HN) or very high needs (VHN) </w:t>
      </w:r>
      <w:r w:rsidRPr="00A32969">
        <w:rPr>
          <w:bCs/>
          <w:lang w:val="en-AU"/>
        </w:rPr>
        <w:t>ORS funding</w:t>
      </w:r>
      <w:r>
        <w:rPr>
          <w:bCs/>
          <w:lang w:val="en-AU"/>
        </w:rPr>
        <w:t xml:space="preserve"> in Christchurch. There was some scope to </w:t>
      </w:r>
      <w:r w:rsidR="00C87646">
        <w:rPr>
          <w:bCs/>
          <w:lang w:val="en-AU"/>
        </w:rPr>
        <w:t>allow</w:t>
      </w:r>
      <w:r>
        <w:rPr>
          <w:bCs/>
          <w:lang w:val="en-AU"/>
        </w:rPr>
        <w:t xml:space="preserve"> people with disabilities who </w:t>
      </w:r>
      <w:r w:rsidR="00C87646">
        <w:rPr>
          <w:bCs/>
          <w:lang w:val="en-AU"/>
        </w:rPr>
        <w:t>did not meet the legibility criteria</w:t>
      </w:r>
      <w:r w:rsidR="001D434E">
        <w:rPr>
          <w:bCs/>
          <w:lang w:val="en-AU"/>
        </w:rPr>
        <w:t xml:space="preserve"> </w:t>
      </w:r>
      <w:r w:rsidR="00C87646">
        <w:rPr>
          <w:bCs/>
          <w:lang w:val="en-AU"/>
        </w:rPr>
        <w:t>to opt into the Demonstration</w:t>
      </w:r>
      <w:r>
        <w:rPr>
          <w:bCs/>
          <w:lang w:val="en-AU"/>
        </w:rPr>
        <w:t xml:space="preserve">. </w:t>
      </w:r>
    </w:p>
    <w:p w:rsidR="00336933" w:rsidRDefault="00767AF2" w:rsidP="00767AF2">
      <w:pPr>
        <w:rPr>
          <w:lang w:eastAsia="en-AU"/>
        </w:rPr>
      </w:pPr>
      <w:r>
        <w:rPr>
          <w:lang w:eastAsia="en-AU"/>
        </w:rPr>
        <w:t>As at 9 October 2015 there were 175 EGL participants</w:t>
      </w:r>
      <w:r w:rsidR="00336933">
        <w:rPr>
          <w:lang w:eastAsia="en-AU"/>
        </w:rPr>
        <w:t>.</w:t>
      </w:r>
      <w:r>
        <w:rPr>
          <w:lang w:eastAsia="en-AU"/>
        </w:rPr>
        <w:t xml:space="preserve"> Of this number</w:t>
      </w:r>
      <w:r w:rsidR="005146BF">
        <w:rPr>
          <w:lang w:eastAsia="en-AU"/>
        </w:rPr>
        <w:t>:</w:t>
      </w:r>
      <w:r>
        <w:rPr>
          <w:lang w:eastAsia="en-AU"/>
        </w:rPr>
        <w:t xml:space="preserve"> </w:t>
      </w:r>
    </w:p>
    <w:p w:rsidR="00336933" w:rsidRPr="00A32969" w:rsidRDefault="00EC0ED5" w:rsidP="00336933">
      <w:pPr>
        <w:pStyle w:val="Bullet1"/>
      </w:pPr>
      <w:r>
        <w:t>m</w:t>
      </w:r>
      <w:r w:rsidR="00532FC1">
        <w:t xml:space="preserve">ost </w:t>
      </w:r>
      <w:r w:rsidR="00532FC1" w:rsidRPr="00A32969">
        <w:t>were school leavers</w:t>
      </w:r>
      <w:r w:rsidR="00532FC1">
        <w:t xml:space="preserve"> (</w:t>
      </w:r>
      <w:r w:rsidR="00532FC1" w:rsidRPr="00436493">
        <w:t xml:space="preserve">aged </w:t>
      </w:r>
      <w:r w:rsidR="00532FC1" w:rsidRPr="00260EF0">
        <w:t>18 to 21 years</w:t>
      </w:r>
      <w:r w:rsidR="00532FC1">
        <w:t xml:space="preserve"> old)</w:t>
      </w:r>
      <w:r w:rsidR="00532FC1" w:rsidRPr="00A32969">
        <w:t>: 13</w:t>
      </w:r>
      <w:r w:rsidR="00532FC1">
        <w:t>5</w:t>
      </w:r>
      <w:r w:rsidR="00532FC1" w:rsidRPr="00A32969">
        <w:t xml:space="preserve"> were school leavers</w:t>
      </w:r>
      <w:r w:rsidR="00C87646">
        <w:t xml:space="preserve"> and </w:t>
      </w:r>
      <w:r w:rsidR="00532FC1">
        <w:t>40</w:t>
      </w:r>
      <w:r w:rsidR="00532FC1" w:rsidRPr="00A32969">
        <w:t xml:space="preserve"> were opt-ins</w:t>
      </w:r>
      <w:r w:rsidR="00C87646">
        <w:t>. Examples of opt-ins were people who were between the ages of 13 – 18 and have high or very high needs ORS funding, recent school leavers who previously received ORS funding and are not satisfied with their current disability support arrangements and school leavers with significant needs but who are not in receipt of ORS funding.</w:t>
      </w:r>
      <w:r w:rsidR="00767AF2" w:rsidRPr="00A32969">
        <w:t xml:space="preserve">  </w:t>
      </w:r>
    </w:p>
    <w:p w:rsidR="00336933" w:rsidRPr="00A32969" w:rsidRDefault="005146BF" w:rsidP="00336933">
      <w:pPr>
        <w:pStyle w:val="Bullet1"/>
      </w:pPr>
      <w:r>
        <w:t>t</w:t>
      </w:r>
      <w:r w:rsidR="00606970" w:rsidRPr="00A32969">
        <w:t xml:space="preserve">here were more male participants (100 males compared </w:t>
      </w:r>
      <w:r w:rsidR="00E3617D">
        <w:t>with</w:t>
      </w:r>
      <w:r w:rsidR="00606970" w:rsidRPr="00A32969">
        <w:t xml:space="preserve"> 75 females). The </w:t>
      </w:r>
      <w:r w:rsidR="009E730F" w:rsidRPr="00A32969">
        <w:t>majority</w:t>
      </w:r>
      <w:r w:rsidR="00606970" w:rsidRPr="00A32969">
        <w:t xml:space="preserve"> of </w:t>
      </w:r>
      <w:r w:rsidR="009E730F" w:rsidRPr="00A32969">
        <w:t>participants</w:t>
      </w:r>
      <w:r w:rsidR="00606970" w:rsidRPr="00A32969">
        <w:t xml:space="preserve"> were aged </w:t>
      </w:r>
      <w:r w:rsidR="00CA2A3B" w:rsidRPr="00A32969">
        <w:rPr>
          <w:bCs/>
          <w:lang w:val="en-AU"/>
        </w:rPr>
        <w:t>20</w:t>
      </w:r>
      <w:r w:rsidR="00F85D19">
        <w:rPr>
          <w:bCs/>
          <w:lang w:val="en-AU"/>
        </w:rPr>
        <w:t xml:space="preserve"> to </w:t>
      </w:r>
      <w:r w:rsidR="00CA2A3B" w:rsidRPr="00A32969">
        <w:rPr>
          <w:bCs/>
          <w:lang w:val="en-AU"/>
        </w:rPr>
        <w:t>23 years but ages ranged from 14 to 48 years</w:t>
      </w:r>
      <w:r w:rsidR="00336933" w:rsidRPr="00A32969">
        <w:rPr>
          <w:bCs/>
          <w:lang w:val="en-AU"/>
        </w:rPr>
        <w:t xml:space="preserve"> </w:t>
      </w:r>
    </w:p>
    <w:p w:rsidR="00336933" w:rsidRPr="00A32969" w:rsidRDefault="005146BF" w:rsidP="009E730F">
      <w:pPr>
        <w:pStyle w:val="Bullet1"/>
      </w:pPr>
      <w:r>
        <w:t>m</w:t>
      </w:r>
      <w:r w:rsidR="00336933" w:rsidRPr="00A32969">
        <w:t>ost were P</w:t>
      </w:r>
      <w:r w:rsidR="004C5BE5">
        <w:t>ā</w:t>
      </w:r>
      <w:r w:rsidR="00336933" w:rsidRPr="00A32969">
        <w:t>keh</w:t>
      </w:r>
      <w:r w:rsidR="004C5BE5">
        <w:t>ā</w:t>
      </w:r>
      <w:r w:rsidR="00336933" w:rsidRPr="00013E3E">
        <w:t xml:space="preserve">: </w:t>
      </w:r>
      <w:r w:rsidRPr="00013E3E">
        <w:rPr>
          <w:bCs/>
          <w:lang w:val="en-AU"/>
        </w:rPr>
        <w:t>e</w:t>
      </w:r>
      <w:r w:rsidR="00CA2A3B" w:rsidRPr="00013E3E">
        <w:rPr>
          <w:bCs/>
          <w:lang w:val="en-AU"/>
        </w:rPr>
        <w:t>thnicity of</w:t>
      </w:r>
      <w:r w:rsidR="00CA2A3B" w:rsidRPr="00A32969">
        <w:rPr>
          <w:bCs/>
          <w:lang w:val="en-AU"/>
        </w:rPr>
        <w:t xml:space="preserve"> participants was primarily P</w:t>
      </w:r>
      <w:r w:rsidR="004C5BE5">
        <w:rPr>
          <w:bCs/>
          <w:lang w:val="en-AU"/>
        </w:rPr>
        <w:t>ā</w:t>
      </w:r>
      <w:r w:rsidR="00CA2A3B" w:rsidRPr="00A32969">
        <w:rPr>
          <w:bCs/>
          <w:lang w:val="en-AU"/>
        </w:rPr>
        <w:t>keh</w:t>
      </w:r>
      <w:r w:rsidR="004C5BE5">
        <w:rPr>
          <w:bCs/>
          <w:lang w:val="en-AU"/>
        </w:rPr>
        <w:t>ā</w:t>
      </w:r>
      <w:r w:rsidR="00CA2A3B" w:rsidRPr="00A32969">
        <w:rPr>
          <w:bCs/>
          <w:lang w:val="en-AU"/>
        </w:rPr>
        <w:t xml:space="preserve"> (over 80%). </w:t>
      </w:r>
      <w:r w:rsidR="00336933" w:rsidRPr="00A32969">
        <w:rPr>
          <w:bCs/>
          <w:lang w:val="en-AU"/>
        </w:rPr>
        <w:t>Few participants were M</w:t>
      </w:r>
      <w:r w:rsidR="004C5BE5">
        <w:rPr>
          <w:bCs/>
          <w:lang w:val="en-AU"/>
        </w:rPr>
        <w:t>ā</w:t>
      </w:r>
      <w:r w:rsidR="00CA2A3B" w:rsidRPr="00A32969">
        <w:rPr>
          <w:bCs/>
          <w:lang w:val="en-AU"/>
        </w:rPr>
        <w:t xml:space="preserve">ori </w:t>
      </w:r>
      <w:r w:rsidR="00336933" w:rsidRPr="00A32969">
        <w:rPr>
          <w:bCs/>
          <w:lang w:val="en-AU"/>
        </w:rPr>
        <w:t>or</w:t>
      </w:r>
      <w:r w:rsidR="00CA2A3B" w:rsidRPr="00A32969">
        <w:rPr>
          <w:bCs/>
          <w:lang w:val="en-AU"/>
        </w:rPr>
        <w:t xml:space="preserve"> Asian</w:t>
      </w:r>
      <w:r>
        <w:rPr>
          <w:bCs/>
          <w:lang w:val="en-AU"/>
        </w:rPr>
        <w:t xml:space="preserve"> (less than 10% each)</w:t>
      </w:r>
    </w:p>
    <w:p w:rsidR="009E730F" w:rsidRPr="00A32969" w:rsidRDefault="005146BF" w:rsidP="009E730F">
      <w:pPr>
        <w:pStyle w:val="Bullet1"/>
      </w:pPr>
      <w:r>
        <w:rPr>
          <w:bCs/>
          <w:lang w:val="en-AU"/>
        </w:rPr>
        <w:lastRenderedPageBreak/>
        <w:t>m</w:t>
      </w:r>
      <w:r w:rsidR="009E730F" w:rsidRPr="00A32969">
        <w:rPr>
          <w:bCs/>
          <w:lang w:val="en-AU"/>
        </w:rPr>
        <w:t>ost (10</w:t>
      </w:r>
      <w:r w:rsidR="00494621">
        <w:rPr>
          <w:bCs/>
          <w:lang w:val="en-AU"/>
        </w:rPr>
        <w:t>0</w:t>
      </w:r>
      <w:r w:rsidR="009E730F" w:rsidRPr="00A32969">
        <w:rPr>
          <w:bCs/>
          <w:lang w:val="en-AU"/>
        </w:rPr>
        <w:t>)</w:t>
      </w:r>
      <w:r w:rsidR="00DE35A7">
        <w:rPr>
          <w:bCs/>
          <w:lang w:val="en-AU"/>
        </w:rPr>
        <w:t xml:space="preserve"> EGL participants had received </w:t>
      </w:r>
      <w:r w:rsidR="00183DCD">
        <w:rPr>
          <w:bCs/>
          <w:lang w:val="en-AU"/>
        </w:rPr>
        <w:t>HN</w:t>
      </w:r>
      <w:r w:rsidR="009E730F" w:rsidRPr="00A32969">
        <w:rPr>
          <w:bCs/>
          <w:lang w:val="en-AU"/>
        </w:rPr>
        <w:t xml:space="preserve"> ORS funding</w:t>
      </w:r>
      <w:r w:rsidR="00183DCD">
        <w:rPr>
          <w:bCs/>
          <w:lang w:val="en-AU"/>
        </w:rPr>
        <w:t xml:space="preserve"> in line with the eligibility criteria</w:t>
      </w:r>
      <w:r w:rsidR="009E730F" w:rsidRPr="00A32969">
        <w:rPr>
          <w:bCs/>
          <w:lang w:val="en-AU"/>
        </w:rPr>
        <w:t xml:space="preserve">. </w:t>
      </w:r>
      <w:r w:rsidR="007C6243" w:rsidRPr="00A32969">
        <w:rPr>
          <w:bCs/>
          <w:lang w:val="en-AU"/>
        </w:rPr>
        <w:t>Sixty</w:t>
      </w:r>
      <w:r w:rsidR="00494621">
        <w:rPr>
          <w:bCs/>
          <w:lang w:val="en-AU"/>
        </w:rPr>
        <w:t>-one</w:t>
      </w:r>
      <w:r w:rsidR="007C6243" w:rsidRPr="00A32969">
        <w:rPr>
          <w:bCs/>
          <w:lang w:val="en-AU"/>
        </w:rPr>
        <w:t xml:space="preserve"> received </w:t>
      </w:r>
      <w:r w:rsidR="00C41A0D" w:rsidRPr="00A51D99">
        <w:rPr>
          <w:bCs/>
          <w:lang w:val="en-AU"/>
        </w:rPr>
        <w:t>VHN</w:t>
      </w:r>
      <w:r w:rsidR="007C6243" w:rsidRPr="00A32969">
        <w:rPr>
          <w:bCs/>
          <w:lang w:val="en-AU"/>
        </w:rPr>
        <w:t xml:space="preserve"> ORS funding, 10 received no ORS funding and four received no funding at all. </w:t>
      </w:r>
    </w:p>
    <w:p w:rsidR="00E25802" w:rsidRDefault="00CA2A3B" w:rsidP="005A3196">
      <w:pPr>
        <w:pStyle w:val="Heading3"/>
        <w:rPr>
          <w:lang w:val="en-AU"/>
        </w:rPr>
      </w:pPr>
      <w:r w:rsidRPr="007B4EF0">
        <w:rPr>
          <w:lang w:val="en-AU"/>
        </w:rPr>
        <w:t>Participants attended a mix of special and mainstream schools</w:t>
      </w:r>
    </w:p>
    <w:p w:rsidR="005A3196" w:rsidRDefault="005A3196" w:rsidP="005A3196">
      <w:pPr>
        <w:rPr>
          <w:lang w:val="en-AU" w:eastAsia="en-AU"/>
        </w:rPr>
      </w:pPr>
      <w:r>
        <w:rPr>
          <w:lang w:val="en-AU" w:eastAsia="en-AU"/>
        </w:rPr>
        <w:t xml:space="preserve">EGL participants at 9 October 2015 had attended or were attending </w:t>
      </w:r>
      <w:r w:rsidR="00F47633">
        <w:rPr>
          <w:lang w:val="en-AU" w:eastAsia="en-AU"/>
        </w:rPr>
        <w:t xml:space="preserve">one of </w:t>
      </w:r>
      <w:r>
        <w:rPr>
          <w:lang w:val="en-AU" w:eastAsia="en-AU"/>
        </w:rPr>
        <w:t>2</w:t>
      </w:r>
      <w:r w:rsidR="004E5CA3">
        <w:rPr>
          <w:lang w:val="en-AU" w:eastAsia="en-AU"/>
        </w:rPr>
        <w:t>7</w:t>
      </w:r>
      <w:r>
        <w:rPr>
          <w:lang w:val="en-AU" w:eastAsia="en-AU"/>
        </w:rPr>
        <w:t xml:space="preserve"> schools. Most of the schools </w:t>
      </w:r>
      <w:r w:rsidR="00767AF2">
        <w:rPr>
          <w:lang w:val="en-AU" w:eastAsia="en-AU"/>
        </w:rPr>
        <w:t xml:space="preserve">were </w:t>
      </w:r>
      <w:r>
        <w:rPr>
          <w:lang w:val="en-AU" w:eastAsia="en-AU"/>
        </w:rPr>
        <w:t xml:space="preserve">mainstream schools which included staff and facilities to support students with learning difficulties. There were four </w:t>
      </w:r>
      <w:r w:rsidR="002247B5">
        <w:rPr>
          <w:lang w:val="en-AU" w:eastAsia="en-AU"/>
        </w:rPr>
        <w:t xml:space="preserve">day special </w:t>
      </w:r>
      <w:r>
        <w:rPr>
          <w:lang w:val="en-AU" w:eastAsia="en-AU"/>
        </w:rPr>
        <w:t xml:space="preserve">schools that only catered to students with </w:t>
      </w:r>
      <w:r w:rsidR="002247B5">
        <w:rPr>
          <w:lang w:val="en-AU" w:eastAsia="en-AU"/>
        </w:rPr>
        <w:t>a high level of need</w:t>
      </w:r>
      <w:r>
        <w:rPr>
          <w:lang w:val="en-AU" w:eastAsia="en-AU"/>
        </w:rPr>
        <w:t>. As at 9 October 2015</w:t>
      </w:r>
      <w:r w:rsidR="00317257">
        <w:rPr>
          <w:lang w:val="en-AU" w:eastAsia="en-AU"/>
        </w:rPr>
        <w:t>:</w:t>
      </w:r>
      <w:r>
        <w:rPr>
          <w:lang w:val="en-AU" w:eastAsia="en-AU"/>
        </w:rPr>
        <w:t xml:space="preserve"> </w:t>
      </w:r>
    </w:p>
    <w:p w:rsidR="005A3196" w:rsidRPr="00336933" w:rsidRDefault="005A3196" w:rsidP="00336933">
      <w:pPr>
        <w:pStyle w:val="Bullet1"/>
      </w:pPr>
      <w:r w:rsidRPr="00336933">
        <w:t>34% of EGL participants had been or were enrolled in the specialist schools</w:t>
      </w:r>
      <w:r w:rsidR="004E5CA3" w:rsidRPr="00336933">
        <w:t xml:space="preserve"> (Allenvale Special School, Ferndale High School, Van Asch Deaf Education Centre, Waitaha, Southern Regional Health School</w:t>
      </w:r>
      <w:r w:rsidR="00767AF2" w:rsidRPr="00336933">
        <w:t>, Central Health School)</w:t>
      </w:r>
      <w:r w:rsidRPr="00336933">
        <w:t xml:space="preserve"> </w:t>
      </w:r>
    </w:p>
    <w:p w:rsidR="005B300F" w:rsidRPr="00336933" w:rsidRDefault="004E5CA3" w:rsidP="00336933">
      <w:pPr>
        <w:pStyle w:val="Bullet1"/>
      </w:pPr>
      <w:r w:rsidRPr="00336933">
        <w:t>7</w:t>
      </w:r>
      <w:r w:rsidR="005B300F" w:rsidRPr="00336933">
        <w:t>6% of EGL participants had attended or were attending</w:t>
      </w:r>
      <w:r w:rsidR="00520F13">
        <w:t xml:space="preserve"> one of</w:t>
      </w:r>
      <w:r w:rsidR="005B300F" w:rsidRPr="00336933">
        <w:t xml:space="preserve"> </w:t>
      </w:r>
      <w:r w:rsidRPr="00336933">
        <w:t>seven</w:t>
      </w:r>
      <w:r w:rsidR="005B300F" w:rsidRPr="00336933">
        <w:t xml:space="preserve"> schools (Allenvale Special School, Ferndale High School, Hillmorton, Cashmere, Riccarton, Papanui and Van Asch</w:t>
      </w:r>
      <w:r w:rsidRPr="00336933">
        <w:t xml:space="preserve"> Deaf Education Centre</w:t>
      </w:r>
      <w:r w:rsidR="005B300F" w:rsidRPr="00336933">
        <w:t>)</w:t>
      </w:r>
    </w:p>
    <w:p w:rsidR="004E5CA3" w:rsidRPr="00336933" w:rsidRDefault="004E5CA3" w:rsidP="00336933">
      <w:pPr>
        <w:pStyle w:val="Bullet1"/>
      </w:pPr>
      <w:r w:rsidRPr="00336933">
        <w:t xml:space="preserve">16 schools had only had between 1 and 3 students who were EGL participants.  </w:t>
      </w:r>
    </w:p>
    <w:p w:rsidR="006C3561" w:rsidRDefault="006C3561" w:rsidP="006C3561">
      <w:pPr>
        <w:pStyle w:val="Heading2"/>
      </w:pPr>
      <w:bookmarkStart w:id="50" w:name="_Toc476816889"/>
      <w:r>
        <w:t>What is a good life</w:t>
      </w:r>
      <w:bookmarkEnd w:id="48"/>
      <w:r w:rsidR="003341EB">
        <w:t>?</w:t>
      </w:r>
      <w:bookmarkEnd w:id="50"/>
      <w:r>
        <w:t xml:space="preserve"> </w:t>
      </w:r>
    </w:p>
    <w:p w:rsidR="003C7DBF" w:rsidRDefault="003341EB" w:rsidP="003C7DBF">
      <w:r>
        <w:rPr>
          <w:lang w:eastAsia="en-AU"/>
        </w:rPr>
        <w:t xml:space="preserve">Across the cases, families and disabled people agreed that </w:t>
      </w:r>
      <w:r>
        <w:t xml:space="preserve">a good life </w:t>
      </w:r>
      <w:r w:rsidRPr="00FD5499">
        <w:t xml:space="preserve">involved </w:t>
      </w:r>
      <w:r>
        <w:t>people</w:t>
      </w:r>
      <w:r w:rsidRPr="00FD5499">
        <w:t xml:space="preserve"> doing things that interested them and doing meaningful activities in the community</w:t>
      </w:r>
      <w:r w:rsidR="004753E9">
        <w:t xml:space="preserve">. </w:t>
      </w:r>
      <w:r w:rsidR="003C7DBF">
        <w:t>The EGL team and navigators interviewed agreed</w:t>
      </w:r>
      <w:r w:rsidR="00826DA4">
        <w:t xml:space="preserve"> but</w:t>
      </w:r>
      <w:r w:rsidR="003C7DBF">
        <w:t xml:space="preserve"> added that having a good life involved people having a sense of belonging and the ability </w:t>
      </w:r>
      <w:r w:rsidR="00376DC8">
        <w:t xml:space="preserve">to </w:t>
      </w:r>
      <w:r w:rsidR="003C7DBF">
        <w:t xml:space="preserve">make choices about their lives. </w:t>
      </w:r>
    </w:p>
    <w:p w:rsidR="003C7DBF" w:rsidRDefault="00826DA4" w:rsidP="003C7DBF">
      <w:r>
        <w:t>While there was broad agreement amongst those interviewed about what constituted a good life</w:t>
      </w:r>
      <w:r w:rsidR="00760036">
        <w:t>,</w:t>
      </w:r>
      <w:r>
        <w:t xml:space="preserve"> the EGL team and navigators interviewed cautioned that understanding of the concept was highly variable across</w:t>
      </w:r>
      <w:r w:rsidR="00B6061C">
        <w:t xml:space="preserve"> the families they dealt with. </w:t>
      </w:r>
      <w:r w:rsidR="000A6034">
        <w:t xml:space="preserve">Some disabled people and families had a clear idea </w:t>
      </w:r>
      <w:r w:rsidR="00F85D19">
        <w:t xml:space="preserve">of </w:t>
      </w:r>
      <w:r w:rsidR="000A6034">
        <w:t>what a good life looked like for them</w:t>
      </w:r>
      <w:r w:rsidR="009379E5">
        <w:t>,</w:t>
      </w:r>
      <w:r w:rsidR="000A6034">
        <w:t xml:space="preserve"> whereas others did not. </w:t>
      </w:r>
    </w:p>
    <w:p w:rsidR="00C83E99" w:rsidRPr="00FD5499" w:rsidRDefault="003C7DBF" w:rsidP="003C61C2">
      <w:r>
        <w:t>In the case study research t</w:t>
      </w:r>
      <w:r w:rsidR="009629A7">
        <w:t>here was s</w:t>
      </w:r>
      <w:r w:rsidR="006C3561">
        <w:t xml:space="preserve">ome distinction between those </w:t>
      </w:r>
      <w:r w:rsidR="009379E5">
        <w:t xml:space="preserve">who </w:t>
      </w:r>
      <w:r w:rsidR="006C3561">
        <w:t>engaged with EGL and those who did not</w:t>
      </w:r>
      <w:r w:rsidR="009629A7">
        <w:t xml:space="preserve">. </w:t>
      </w:r>
      <w:r w:rsidR="003341EB">
        <w:t xml:space="preserve">In the cases where the families had opted to place their young person in residential care, there was a </w:t>
      </w:r>
      <w:r w:rsidR="00C83E99">
        <w:t xml:space="preserve">tendency </w:t>
      </w:r>
      <w:r w:rsidR="00EC5AB6">
        <w:t xml:space="preserve">to </w:t>
      </w:r>
      <w:r w:rsidR="00C83E99">
        <w:t xml:space="preserve">have a static view of what was a good life for their young person. The families who had had no contact with the navigators had </w:t>
      </w:r>
      <w:r w:rsidR="00C83E99" w:rsidRPr="00FD5499">
        <w:t>few expec</w:t>
      </w:r>
      <w:r w:rsidR="00C83E99">
        <w:t xml:space="preserve">tations of any growth or change in their young person. </w:t>
      </w:r>
      <w:r w:rsidR="00C83E99" w:rsidRPr="00FD5499">
        <w:t>They described the young person as if they were a child.</w:t>
      </w:r>
      <w:r w:rsidR="00C83E99">
        <w:t xml:space="preserve"> </w:t>
      </w:r>
      <w:r w:rsidR="009629A7" w:rsidRPr="00C83E99">
        <w:t>They</w:t>
      </w:r>
      <w:r w:rsidR="009629A7">
        <w:t xml:space="preserve"> reported </w:t>
      </w:r>
      <w:r w:rsidR="00EC5AB6">
        <w:t xml:space="preserve">that </w:t>
      </w:r>
      <w:r w:rsidR="003C61C2">
        <w:t xml:space="preserve">in transitioning to life beyond school </w:t>
      </w:r>
      <w:r w:rsidR="009629A7">
        <w:t>the best option was fo</w:t>
      </w:r>
      <w:r w:rsidR="003C61C2">
        <w:t xml:space="preserve">r their young person </w:t>
      </w:r>
      <w:r w:rsidR="00C83E99" w:rsidRPr="00FD5499">
        <w:t xml:space="preserve">to carry on </w:t>
      </w:r>
      <w:r w:rsidR="003C61C2">
        <w:t>doing</w:t>
      </w:r>
      <w:r w:rsidR="00C83E99" w:rsidRPr="00FD5499">
        <w:t xml:space="preserve"> similar activities </w:t>
      </w:r>
      <w:r w:rsidR="009629A7">
        <w:t>in an institutional setting</w:t>
      </w:r>
      <w:r w:rsidR="00C83E99" w:rsidRPr="00FD5499">
        <w:t xml:space="preserve"> to what </w:t>
      </w:r>
      <w:r w:rsidR="003C61C2">
        <w:t>they</w:t>
      </w:r>
      <w:r w:rsidR="00C83E99" w:rsidRPr="00FD5499">
        <w:t xml:space="preserve"> had done at school. We do not know if this would have change</w:t>
      </w:r>
      <w:r w:rsidR="00C83E99">
        <w:t>d</w:t>
      </w:r>
      <w:r w:rsidR="00C83E99" w:rsidRPr="00FD5499">
        <w:t xml:space="preserve"> had they had contact with a navigator. </w:t>
      </w:r>
      <w:r w:rsidR="00F73EFD">
        <w:t>However,</w:t>
      </w:r>
      <w:r w:rsidR="00C83E99">
        <w:t xml:space="preserve"> i</w:t>
      </w:r>
      <w:r w:rsidR="00C83E99" w:rsidRPr="00FD5499">
        <w:t xml:space="preserve">n the other case </w:t>
      </w:r>
      <w:r w:rsidR="00C83E99">
        <w:t xml:space="preserve">in this group </w:t>
      </w:r>
      <w:r w:rsidR="00C83E99" w:rsidRPr="00FD5499">
        <w:t xml:space="preserve">the family had </w:t>
      </w:r>
      <w:r w:rsidR="00C83E99">
        <w:t xml:space="preserve">had </w:t>
      </w:r>
      <w:r w:rsidR="00C83E99" w:rsidRPr="00FD5499">
        <w:t xml:space="preserve">contact with a </w:t>
      </w:r>
      <w:r w:rsidR="00C83E99" w:rsidRPr="007F4533">
        <w:t>navigator. The conversations with the navigator had broadened their view of what was possible for their young person. They wanted their young person to be living away from home because that was</w:t>
      </w:r>
      <w:r w:rsidR="00C83E99" w:rsidRPr="00FD5499">
        <w:t xml:space="preserve"> the normal transition for young people reaching adulthood. </w:t>
      </w:r>
      <w:r w:rsidR="004753E9">
        <w:t>There was an expectation that their young person would continue to grow and develop.</w:t>
      </w:r>
    </w:p>
    <w:p w:rsidR="006C3561" w:rsidRDefault="004753E9" w:rsidP="009629A7">
      <w:r>
        <w:t>In all of the cases where the families</w:t>
      </w:r>
      <w:r w:rsidR="009629A7">
        <w:t xml:space="preserve"> and disabled people</w:t>
      </w:r>
      <w:r>
        <w:t xml:space="preserve"> had engaged in EGL and were doing something different, the p</w:t>
      </w:r>
      <w:r w:rsidRPr="00924B7B">
        <w:t xml:space="preserve">arents had an expectation that their young person </w:t>
      </w:r>
      <w:r>
        <w:t>would learn and grow</w:t>
      </w:r>
      <w:r w:rsidR="009629A7">
        <w:t xml:space="preserve"> as </w:t>
      </w:r>
      <w:r w:rsidR="00AD3F77">
        <w:t xml:space="preserve">they </w:t>
      </w:r>
      <w:r w:rsidR="009629A7">
        <w:t xml:space="preserve">got older. Their expectation was that their young person would </w:t>
      </w:r>
      <w:r w:rsidR="009629A7" w:rsidRPr="00AD5417">
        <w:t>have as normal a life as possible in the community</w:t>
      </w:r>
      <w:r w:rsidR="009629A7">
        <w:t xml:space="preserve">. This meant doing everyday things in </w:t>
      </w:r>
      <w:r w:rsidR="009629A7">
        <w:lastRenderedPageBreak/>
        <w:t>the community like their peers</w:t>
      </w:r>
      <w:r w:rsidR="00D40316">
        <w:t>, for example</w:t>
      </w:r>
      <w:r w:rsidR="009629A7">
        <w:t xml:space="preserve"> getting a job, </w:t>
      </w:r>
      <w:r w:rsidR="00EC5AB6">
        <w:t xml:space="preserve">doing </w:t>
      </w:r>
      <w:r w:rsidR="009629A7">
        <w:t xml:space="preserve">further study, going flatting, following their interests. </w:t>
      </w:r>
      <w:r w:rsidR="009629A7" w:rsidRPr="009629A7">
        <w:t xml:space="preserve">It also meant avoiding residential care and </w:t>
      </w:r>
      <w:r w:rsidR="00AD3F77">
        <w:t>specialist or segregate</w:t>
      </w:r>
      <w:r w:rsidR="00AD3F77" w:rsidRPr="009629A7">
        <w:t xml:space="preserve">d </w:t>
      </w:r>
      <w:r w:rsidR="009629A7" w:rsidRPr="009629A7">
        <w:t>service providers.</w:t>
      </w:r>
      <w:r>
        <w:t xml:space="preserve"> </w:t>
      </w:r>
    </w:p>
    <w:p w:rsidR="006C3561" w:rsidRDefault="00DD60CD" w:rsidP="006C3561">
      <w:pPr>
        <w:pStyle w:val="Heading2"/>
      </w:pPr>
      <w:bookmarkStart w:id="51" w:name="_Toc446512300"/>
      <w:bookmarkStart w:id="52" w:name="_Toc476816890"/>
      <w:r>
        <w:t>Quality of life</w:t>
      </w:r>
      <w:r w:rsidR="006C3561">
        <w:t xml:space="preserve"> outcomes</w:t>
      </w:r>
      <w:bookmarkEnd w:id="51"/>
      <w:bookmarkEnd w:id="52"/>
      <w:r w:rsidR="006C3561">
        <w:t xml:space="preserve"> </w:t>
      </w:r>
    </w:p>
    <w:p w:rsidR="00FF6DF9" w:rsidRDefault="00FF6DF9" w:rsidP="00FF6DF9">
      <w:pPr>
        <w:rPr>
          <w:lang w:eastAsia="en-NZ"/>
        </w:rPr>
      </w:pPr>
      <w:r w:rsidRPr="005C753A">
        <w:t xml:space="preserve">The Enabling Good Lives approach is ultimately about improving the quality of life of </w:t>
      </w:r>
      <w:r w:rsidR="000B45B9">
        <w:t>disabled people</w:t>
      </w:r>
      <w:r w:rsidRPr="005C753A">
        <w:t>.</w:t>
      </w:r>
      <w:r>
        <w:t xml:space="preserve"> </w:t>
      </w:r>
      <w:r>
        <w:rPr>
          <w:lang w:eastAsia="en-NZ"/>
        </w:rPr>
        <w:t xml:space="preserve">A survey of people eligible to participate in the Christchurch Demonstration was conducted to assess quality of life outcomes. </w:t>
      </w:r>
      <w:r w:rsidRPr="005C753A">
        <w:t>The key objective of the quality of li</w:t>
      </w:r>
      <w:r w:rsidR="00AD3F77">
        <w:t>f</w:t>
      </w:r>
      <w:r w:rsidRPr="005C753A">
        <w:t xml:space="preserve">e survey </w:t>
      </w:r>
      <w:r w:rsidR="00EC5AB6">
        <w:t>was</w:t>
      </w:r>
      <w:r>
        <w:t xml:space="preserve"> to understand what outcomes we</w:t>
      </w:r>
      <w:r w:rsidRPr="005C753A">
        <w:t xml:space="preserve">re being achieved by those participating in Enabling Good Lives and what contribution Enabling Good Lives </w:t>
      </w:r>
      <w:r w:rsidRPr="00D40316">
        <w:t>has</w:t>
      </w:r>
      <w:r w:rsidRPr="005C753A">
        <w:t xml:space="preserve"> made to those outcomes.</w:t>
      </w:r>
    </w:p>
    <w:p w:rsidR="00FF6DF9" w:rsidRPr="005C753A" w:rsidRDefault="00FF6DF9" w:rsidP="00FF6DF9">
      <w:r w:rsidRPr="008B2F14">
        <w:rPr>
          <w:lang w:eastAsia="en-NZ"/>
        </w:rPr>
        <w:t>Da</w:t>
      </w:r>
      <w:r w:rsidRPr="005C753A">
        <w:rPr>
          <w:lang w:eastAsia="en-NZ"/>
        </w:rPr>
        <w:t xml:space="preserve">ta </w:t>
      </w:r>
      <w:r w:rsidR="00A7533D">
        <w:rPr>
          <w:lang w:eastAsia="en-NZ"/>
        </w:rPr>
        <w:t>were</w:t>
      </w:r>
      <w:r w:rsidR="00A7533D" w:rsidRPr="005C753A">
        <w:rPr>
          <w:lang w:eastAsia="en-NZ"/>
        </w:rPr>
        <w:t xml:space="preserve"> </w:t>
      </w:r>
      <w:r w:rsidRPr="005C753A">
        <w:rPr>
          <w:lang w:eastAsia="en-NZ"/>
        </w:rPr>
        <w:t xml:space="preserve">collected about 43 youth participating in EGL: 19 EGL participants completed the survey themselves and 24 surveys were completed by someone else on their behalf (proxies). </w:t>
      </w:r>
      <w:r w:rsidR="00731BDF">
        <w:rPr>
          <w:lang w:eastAsia="en-NZ"/>
        </w:rPr>
        <w:t>T</w:t>
      </w:r>
      <w:r w:rsidRPr="005C753A">
        <w:rPr>
          <w:lang w:eastAsia="en-NZ"/>
        </w:rPr>
        <w:t xml:space="preserve">he response rate was </w:t>
      </w:r>
      <w:r w:rsidR="00731BDF">
        <w:rPr>
          <w:lang w:eastAsia="en-NZ"/>
        </w:rPr>
        <w:t>low (</w:t>
      </w:r>
      <w:r w:rsidRPr="005C753A">
        <w:rPr>
          <w:lang w:eastAsia="en-NZ"/>
        </w:rPr>
        <w:t>34%</w:t>
      </w:r>
      <w:r w:rsidR="00731BDF">
        <w:rPr>
          <w:lang w:eastAsia="en-NZ"/>
        </w:rPr>
        <w:t>).</w:t>
      </w:r>
      <w:r w:rsidRPr="005C753A">
        <w:rPr>
          <w:lang w:eastAsia="en-NZ"/>
        </w:rPr>
        <w:t xml:space="preserve"> </w:t>
      </w:r>
    </w:p>
    <w:p w:rsidR="00975728" w:rsidRDefault="00975728" w:rsidP="00975728">
      <w:pPr>
        <w:rPr>
          <w:lang w:eastAsia="en-NZ"/>
        </w:rPr>
      </w:pPr>
      <w:r w:rsidRPr="005C753A">
        <w:rPr>
          <w:lang w:eastAsia="en-NZ"/>
        </w:rPr>
        <w:t xml:space="preserve">The quality of life measures used were based on a framework developed by Robert Schalock. </w:t>
      </w:r>
      <w:r w:rsidR="008661FB">
        <w:t>Q</w:t>
      </w:r>
      <w:r w:rsidRPr="005C753A">
        <w:t>uality of life is a multidimensional construct developed by Schalock and others (</w:t>
      </w:r>
      <w:r w:rsidRPr="00491D46">
        <w:t xml:space="preserve">Schalock </w:t>
      </w:r>
      <w:r w:rsidR="000A6034" w:rsidRPr="00491D46">
        <w:t>e</w:t>
      </w:r>
      <w:r w:rsidR="00DC021D">
        <w:t xml:space="preserve">t </w:t>
      </w:r>
      <w:r w:rsidR="000A6034">
        <w:t>al.,</w:t>
      </w:r>
      <w:r w:rsidRPr="005C753A">
        <w:t xml:space="preserve"> 2002). It is composed of eight core domains: emotional wellbeing, interpersonal relationships, material wellbeing, pers</w:t>
      </w:r>
      <w:r w:rsidR="00EC5AB6">
        <w:t>onal development, physical well</w:t>
      </w:r>
      <w:r w:rsidRPr="005C753A">
        <w:t>being, self-determination, social inclusion</w:t>
      </w:r>
      <w:r w:rsidR="009C2463">
        <w:t>,</w:t>
      </w:r>
      <w:r w:rsidRPr="005C753A">
        <w:t xml:space="preserve"> and rights. </w:t>
      </w:r>
      <w:r w:rsidRPr="005C753A">
        <w:rPr>
          <w:lang w:eastAsia="en-NZ"/>
        </w:rPr>
        <w:t>These eight domains can be group</w:t>
      </w:r>
      <w:r w:rsidR="00AD3F77">
        <w:rPr>
          <w:lang w:eastAsia="en-NZ"/>
        </w:rPr>
        <w:t>ed</w:t>
      </w:r>
      <w:r w:rsidRPr="005C753A">
        <w:rPr>
          <w:lang w:eastAsia="en-NZ"/>
        </w:rPr>
        <w:t xml:space="preserve"> into</w:t>
      </w:r>
      <w:r w:rsidR="00EC5AB6">
        <w:rPr>
          <w:lang w:eastAsia="en-NZ"/>
        </w:rPr>
        <w:t xml:space="preserve"> the</w:t>
      </w:r>
      <w:r w:rsidRPr="005C753A">
        <w:rPr>
          <w:lang w:eastAsia="en-NZ"/>
        </w:rPr>
        <w:t xml:space="preserve"> three broad areas </w:t>
      </w:r>
      <w:r w:rsidRPr="00FF6DF9">
        <w:rPr>
          <w:lang w:eastAsia="en-NZ"/>
        </w:rPr>
        <w:t xml:space="preserve">or </w:t>
      </w:r>
      <w:r w:rsidR="00FF6DF9" w:rsidRPr="00FF6DF9">
        <w:rPr>
          <w:lang w:eastAsia="en-NZ"/>
        </w:rPr>
        <w:t xml:space="preserve">factors </w:t>
      </w:r>
      <w:r w:rsidR="00FF6DF9">
        <w:rPr>
          <w:lang w:eastAsia="en-NZ"/>
        </w:rPr>
        <w:t xml:space="preserve">outlined in </w:t>
      </w:r>
      <w:r w:rsidR="009C578C">
        <w:rPr>
          <w:lang w:eastAsia="en-NZ"/>
        </w:rPr>
        <w:fldChar w:fldCharType="begin"/>
      </w:r>
      <w:r>
        <w:rPr>
          <w:lang w:eastAsia="en-NZ"/>
        </w:rPr>
        <w:instrText xml:space="preserve"> REF _Ref466297412 \h </w:instrText>
      </w:r>
      <w:r w:rsidR="009C578C">
        <w:rPr>
          <w:lang w:eastAsia="en-NZ"/>
        </w:rPr>
      </w:r>
      <w:r w:rsidR="009C578C">
        <w:rPr>
          <w:lang w:eastAsia="en-NZ"/>
        </w:rPr>
        <w:fldChar w:fldCharType="separate"/>
      </w:r>
      <w:r w:rsidR="00FE692A">
        <w:t xml:space="preserve">Table </w:t>
      </w:r>
      <w:r w:rsidR="00FE692A">
        <w:rPr>
          <w:noProof/>
        </w:rPr>
        <w:t>2</w:t>
      </w:r>
      <w:r w:rsidR="009C578C">
        <w:rPr>
          <w:lang w:eastAsia="en-NZ"/>
        </w:rPr>
        <w:fldChar w:fldCharType="end"/>
      </w:r>
      <w:r w:rsidR="00FF6DF9">
        <w:rPr>
          <w:lang w:eastAsia="en-NZ"/>
        </w:rPr>
        <w:t xml:space="preserve"> (below)</w:t>
      </w:r>
      <w:r w:rsidRPr="005C753A">
        <w:rPr>
          <w:lang w:eastAsia="en-NZ"/>
        </w:rPr>
        <w:t>.</w:t>
      </w:r>
    </w:p>
    <w:p w:rsidR="00975728" w:rsidRDefault="00975728" w:rsidP="00376DC8"/>
    <w:p w:rsidR="00975728" w:rsidRDefault="00975728" w:rsidP="00975728">
      <w:pPr>
        <w:pStyle w:val="Caption"/>
      </w:pPr>
      <w:bookmarkStart w:id="53" w:name="_Ref466297412"/>
      <w:bookmarkStart w:id="54" w:name="_Ref466297399"/>
      <w:r>
        <w:t xml:space="preserve">Table </w:t>
      </w:r>
      <w:r w:rsidR="009C578C">
        <w:fldChar w:fldCharType="begin"/>
      </w:r>
      <w:r w:rsidR="004949F4">
        <w:instrText xml:space="preserve"> SEQ Table \* ARABIC </w:instrText>
      </w:r>
      <w:r w:rsidR="009C578C">
        <w:fldChar w:fldCharType="separate"/>
      </w:r>
      <w:r w:rsidR="00FE692A">
        <w:rPr>
          <w:noProof/>
        </w:rPr>
        <w:t>2</w:t>
      </w:r>
      <w:r w:rsidR="009C578C">
        <w:rPr>
          <w:noProof/>
        </w:rPr>
        <w:fldChar w:fldCharType="end"/>
      </w:r>
      <w:bookmarkEnd w:id="53"/>
      <w:r w:rsidR="002A7279">
        <w:t>.</w:t>
      </w:r>
      <w:r>
        <w:t xml:space="preserve"> Schalock’s quality of life framework</w:t>
      </w:r>
      <w:bookmarkEnd w:id="54"/>
    </w:p>
    <w:tbl>
      <w:tblPr>
        <w:tblStyle w:val="TableGrid"/>
        <w:tblW w:w="0" w:type="auto"/>
        <w:tblCellMar>
          <w:top w:w="85" w:type="dxa"/>
          <w:bottom w:w="85" w:type="dxa"/>
        </w:tblCellMar>
        <w:tblLook w:val="04A0" w:firstRow="1" w:lastRow="0" w:firstColumn="1" w:lastColumn="0" w:noHBand="0" w:noVBand="1"/>
      </w:tblPr>
      <w:tblGrid>
        <w:gridCol w:w="2399"/>
        <w:gridCol w:w="6498"/>
      </w:tblGrid>
      <w:tr w:rsidR="00975728" w:rsidTr="00672D56">
        <w:tc>
          <w:tcPr>
            <w:tcW w:w="23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hideMark/>
          </w:tcPr>
          <w:p w:rsidR="00975728" w:rsidRPr="00E755FE" w:rsidRDefault="00975728" w:rsidP="00672D56">
            <w:pPr>
              <w:autoSpaceDN w:val="0"/>
              <w:rPr>
                <w:b/>
                <w:sz w:val="16"/>
                <w:lang w:eastAsia="en-AU"/>
              </w:rPr>
            </w:pPr>
            <w:r w:rsidRPr="00E755FE">
              <w:rPr>
                <w:b/>
                <w:sz w:val="16"/>
                <w:lang w:eastAsia="en-AU"/>
              </w:rPr>
              <w:t>Quality of life factors</w:t>
            </w:r>
          </w:p>
        </w:tc>
        <w:tc>
          <w:tcPr>
            <w:tcW w:w="6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hideMark/>
          </w:tcPr>
          <w:p w:rsidR="00975728" w:rsidRPr="00E755FE" w:rsidRDefault="00975728" w:rsidP="00672D56">
            <w:pPr>
              <w:autoSpaceDN w:val="0"/>
              <w:rPr>
                <w:b/>
                <w:sz w:val="16"/>
                <w:lang w:eastAsia="en-AU"/>
              </w:rPr>
            </w:pPr>
            <w:r w:rsidRPr="00E755FE">
              <w:rPr>
                <w:b/>
                <w:sz w:val="16"/>
                <w:lang w:eastAsia="en-AU"/>
              </w:rPr>
              <w:t>Quality of life domains</w:t>
            </w:r>
          </w:p>
        </w:tc>
      </w:tr>
      <w:tr w:rsidR="00975728" w:rsidTr="00672D56">
        <w:tc>
          <w:tcPr>
            <w:tcW w:w="2399" w:type="dxa"/>
            <w:tcBorders>
              <w:top w:val="single" w:sz="4" w:space="0" w:color="FFFFFF" w:themeColor="background1"/>
              <w:left w:val="nil"/>
              <w:bottom w:val="nil"/>
              <w:right w:val="single" w:sz="4" w:space="0" w:color="auto"/>
            </w:tcBorders>
            <w:vAlign w:val="center"/>
          </w:tcPr>
          <w:p w:rsidR="00975728" w:rsidRPr="00E755FE" w:rsidRDefault="00975728" w:rsidP="00672D56">
            <w:pPr>
              <w:autoSpaceDN w:val="0"/>
              <w:rPr>
                <w:b/>
                <w:sz w:val="16"/>
                <w:lang w:eastAsia="en-AU"/>
              </w:rPr>
            </w:pPr>
            <w:r w:rsidRPr="00E755FE">
              <w:rPr>
                <w:b/>
                <w:sz w:val="16"/>
                <w:lang w:eastAsia="en-AU"/>
              </w:rPr>
              <w:t>Independence</w:t>
            </w:r>
          </w:p>
        </w:tc>
        <w:tc>
          <w:tcPr>
            <w:tcW w:w="6498" w:type="dxa"/>
            <w:tcBorders>
              <w:top w:val="single" w:sz="4" w:space="0" w:color="FFFFFF" w:themeColor="background1"/>
              <w:left w:val="single" w:sz="4" w:space="0" w:color="auto"/>
              <w:bottom w:val="nil"/>
              <w:right w:val="nil"/>
            </w:tcBorders>
            <w:vAlign w:val="center"/>
          </w:tcPr>
          <w:p w:rsidR="00975728" w:rsidRPr="00E755FE" w:rsidRDefault="00975728" w:rsidP="00672D56">
            <w:pPr>
              <w:autoSpaceDN w:val="0"/>
              <w:rPr>
                <w:sz w:val="16"/>
              </w:rPr>
            </w:pPr>
            <w:r w:rsidRPr="00E755FE">
              <w:rPr>
                <w:b/>
                <w:sz w:val="16"/>
              </w:rPr>
              <w:t>Self-Determination:</w:t>
            </w:r>
            <w:r w:rsidRPr="00E755FE">
              <w:rPr>
                <w:sz w:val="16"/>
              </w:rPr>
              <w:t xml:space="preserve"> Autonomy/personal control; Goals and personal values (desires, expectations</w:t>
            </w:r>
            <w:r w:rsidR="009C2463">
              <w:rPr>
                <w:sz w:val="16"/>
              </w:rPr>
              <w:t>)</w:t>
            </w:r>
            <w:r w:rsidRPr="00E755FE">
              <w:rPr>
                <w:sz w:val="16"/>
              </w:rPr>
              <w:t>; Choices (opportunities, options, preferences)</w:t>
            </w:r>
          </w:p>
          <w:p w:rsidR="00975728" w:rsidRPr="00E755FE" w:rsidRDefault="00975728" w:rsidP="00672D56">
            <w:pPr>
              <w:autoSpaceDN w:val="0"/>
              <w:rPr>
                <w:sz w:val="16"/>
                <w:lang w:eastAsia="en-AU"/>
              </w:rPr>
            </w:pPr>
            <w:r w:rsidRPr="00E755FE">
              <w:rPr>
                <w:b/>
                <w:sz w:val="16"/>
              </w:rPr>
              <w:t>Personal Development:</w:t>
            </w:r>
            <w:r w:rsidRPr="00E755FE">
              <w:rPr>
                <w:sz w:val="16"/>
              </w:rPr>
              <w:t xml:space="preserve"> Education (achievements, education status); Performance (success, achievement, productivity); Personal competence (cognitive, social, practical skills)</w:t>
            </w:r>
          </w:p>
        </w:tc>
      </w:tr>
      <w:tr w:rsidR="00975728" w:rsidTr="00672D56">
        <w:tc>
          <w:tcPr>
            <w:tcW w:w="2399" w:type="dxa"/>
            <w:tcBorders>
              <w:top w:val="nil"/>
              <w:left w:val="nil"/>
              <w:bottom w:val="nil"/>
              <w:right w:val="single" w:sz="4" w:space="0" w:color="121F6B"/>
            </w:tcBorders>
            <w:shd w:val="clear" w:color="auto" w:fill="D8DDF8"/>
            <w:vAlign w:val="center"/>
          </w:tcPr>
          <w:p w:rsidR="00975728" w:rsidRPr="00E755FE" w:rsidRDefault="00975728" w:rsidP="00672D56">
            <w:pPr>
              <w:autoSpaceDN w:val="0"/>
              <w:rPr>
                <w:b/>
                <w:sz w:val="16"/>
                <w:lang w:eastAsia="en-AU"/>
              </w:rPr>
            </w:pPr>
            <w:r w:rsidRPr="00E755FE">
              <w:rPr>
                <w:rFonts w:cstheme="minorHAnsi"/>
                <w:b/>
                <w:sz w:val="16"/>
                <w:lang w:eastAsia="en-NZ"/>
              </w:rPr>
              <w:t>Social participation</w:t>
            </w:r>
          </w:p>
        </w:tc>
        <w:tc>
          <w:tcPr>
            <w:tcW w:w="6498" w:type="dxa"/>
            <w:tcBorders>
              <w:top w:val="nil"/>
              <w:left w:val="single" w:sz="4" w:space="0" w:color="121F6B"/>
              <w:bottom w:val="nil"/>
              <w:right w:val="nil"/>
            </w:tcBorders>
            <w:shd w:val="clear" w:color="auto" w:fill="D8DDF8"/>
            <w:vAlign w:val="center"/>
          </w:tcPr>
          <w:p w:rsidR="00975728" w:rsidRPr="00E755FE" w:rsidRDefault="00975728" w:rsidP="00672D56">
            <w:pPr>
              <w:autoSpaceDN w:val="0"/>
              <w:rPr>
                <w:sz w:val="16"/>
              </w:rPr>
            </w:pPr>
            <w:r w:rsidRPr="00E755FE">
              <w:rPr>
                <w:b/>
                <w:sz w:val="16"/>
              </w:rPr>
              <w:t>Interpersonal Relations:</w:t>
            </w:r>
            <w:r w:rsidRPr="00E755FE">
              <w:rPr>
                <w:sz w:val="16"/>
              </w:rPr>
              <w:t xml:space="preserve"> Interactions (social networks, social contacts); Relationships (family, friends, peers); Supports (emotional, physical, financial); Social activities</w:t>
            </w:r>
          </w:p>
          <w:p w:rsidR="00975728" w:rsidRPr="00E755FE" w:rsidRDefault="00975728" w:rsidP="00672D56">
            <w:pPr>
              <w:autoSpaceDN w:val="0"/>
              <w:rPr>
                <w:sz w:val="16"/>
              </w:rPr>
            </w:pPr>
            <w:r w:rsidRPr="00E755FE">
              <w:rPr>
                <w:b/>
                <w:sz w:val="16"/>
              </w:rPr>
              <w:t xml:space="preserve">Social Inclusion: </w:t>
            </w:r>
            <w:r w:rsidRPr="00E755FE">
              <w:rPr>
                <w:sz w:val="16"/>
              </w:rPr>
              <w:t>Community integration and participation; Community roles (contributor, volunteer); Social supports (support networks, services</w:t>
            </w:r>
            <w:r w:rsidR="009C2463">
              <w:rPr>
                <w:sz w:val="16"/>
              </w:rPr>
              <w:t>)</w:t>
            </w:r>
          </w:p>
          <w:p w:rsidR="00975728" w:rsidRPr="00E755FE" w:rsidRDefault="00975728" w:rsidP="00672D56">
            <w:pPr>
              <w:autoSpaceDN w:val="0"/>
              <w:rPr>
                <w:sz w:val="16"/>
                <w:lang w:eastAsia="en-AU"/>
              </w:rPr>
            </w:pPr>
            <w:r w:rsidRPr="00E755FE">
              <w:rPr>
                <w:b/>
                <w:sz w:val="16"/>
              </w:rPr>
              <w:t xml:space="preserve">Rights: </w:t>
            </w:r>
            <w:r w:rsidRPr="00E755FE">
              <w:rPr>
                <w:sz w:val="16"/>
              </w:rPr>
              <w:t>Human (respect, dignity, equality</w:t>
            </w:r>
            <w:r w:rsidR="009C2463">
              <w:rPr>
                <w:sz w:val="16"/>
              </w:rPr>
              <w:t>)</w:t>
            </w:r>
            <w:r w:rsidRPr="00E755FE">
              <w:rPr>
                <w:sz w:val="16"/>
              </w:rPr>
              <w:t>; Legal (citizenship, access, fair treatment)</w:t>
            </w:r>
          </w:p>
        </w:tc>
      </w:tr>
      <w:tr w:rsidR="00975728" w:rsidTr="00672D56">
        <w:tc>
          <w:tcPr>
            <w:tcW w:w="2399" w:type="dxa"/>
            <w:tcBorders>
              <w:top w:val="nil"/>
              <w:left w:val="nil"/>
              <w:bottom w:val="nil"/>
              <w:right w:val="single" w:sz="4" w:space="0" w:color="121F6B"/>
            </w:tcBorders>
            <w:vAlign w:val="center"/>
          </w:tcPr>
          <w:p w:rsidR="00975728" w:rsidRPr="00E755FE" w:rsidRDefault="001D40B1" w:rsidP="00672D56">
            <w:pPr>
              <w:autoSpaceDN w:val="0"/>
              <w:rPr>
                <w:b/>
                <w:sz w:val="16"/>
                <w:lang w:eastAsia="en-AU"/>
              </w:rPr>
            </w:pPr>
            <w:r>
              <w:rPr>
                <w:rFonts w:cstheme="minorHAnsi"/>
                <w:b/>
                <w:sz w:val="16"/>
                <w:lang w:eastAsia="en-NZ"/>
              </w:rPr>
              <w:t>Well</w:t>
            </w:r>
            <w:r w:rsidR="00975728" w:rsidRPr="001D40B1">
              <w:rPr>
                <w:rFonts w:cstheme="minorHAnsi"/>
                <w:b/>
                <w:sz w:val="16"/>
                <w:lang w:eastAsia="en-NZ"/>
              </w:rPr>
              <w:t>being</w:t>
            </w:r>
          </w:p>
        </w:tc>
        <w:tc>
          <w:tcPr>
            <w:tcW w:w="6498" w:type="dxa"/>
            <w:tcBorders>
              <w:top w:val="nil"/>
              <w:left w:val="single" w:sz="4" w:space="0" w:color="121F6B"/>
              <w:bottom w:val="nil"/>
              <w:right w:val="nil"/>
            </w:tcBorders>
            <w:vAlign w:val="center"/>
          </w:tcPr>
          <w:p w:rsidR="00975728" w:rsidRPr="00E755FE" w:rsidRDefault="00975728" w:rsidP="00672D56">
            <w:pPr>
              <w:autoSpaceDN w:val="0"/>
              <w:rPr>
                <w:sz w:val="16"/>
              </w:rPr>
            </w:pPr>
            <w:r w:rsidRPr="00E755FE">
              <w:rPr>
                <w:b/>
                <w:sz w:val="16"/>
              </w:rPr>
              <w:t xml:space="preserve">Emotional </w:t>
            </w:r>
            <w:r w:rsidRPr="001D40B1">
              <w:rPr>
                <w:b/>
                <w:sz w:val="16"/>
              </w:rPr>
              <w:t>Well</w:t>
            </w:r>
            <w:r w:rsidR="001D40B1">
              <w:rPr>
                <w:b/>
                <w:sz w:val="16"/>
              </w:rPr>
              <w:t>b</w:t>
            </w:r>
            <w:r w:rsidRPr="001D40B1">
              <w:rPr>
                <w:b/>
                <w:sz w:val="16"/>
              </w:rPr>
              <w:t>eing</w:t>
            </w:r>
            <w:r w:rsidRPr="00E755FE">
              <w:rPr>
                <w:b/>
                <w:sz w:val="16"/>
              </w:rPr>
              <w:t xml:space="preserve">: </w:t>
            </w:r>
            <w:r w:rsidRPr="00E755FE">
              <w:rPr>
                <w:sz w:val="16"/>
              </w:rPr>
              <w:t>Contentment; Self-concept; Lack of stress (predictability and control); Saf</w:t>
            </w:r>
            <w:r w:rsidR="00930206">
              <w:rPr>
                <w:sz w:val="16"/>
              </w:rPr>
              <w:t>ety and security; Spirituality/</w:t>
            </w:r>
            <w:r w:rsidRPr="00E755FE">
              <w:rPr>
                <w:sz w:val="16"/>
              </w:rPr>
              <w:t>culture</w:t>
            </w:r>
          </w:p>
          <w:p w:rsidR="00975728" w:rsidRPr="00E755FE" w:rsidRDefault="00975728" w:rsidP="00672D56">
            <w:pPr>
              <w:autoSpaceDN w:val="0"/>
              <w:rPr>
                <w:sz w:val="16"/>
              </w:rPr>
            </w:pPr>
            <w:r w:rsidRPr="00E755FE">
              <w:rPr>
                <w:b/>
                <w:sz w:val="16"/>
              </w:rPr>
              <w:t>Physical Well</w:t>
            </w:r>
            <w:r w:rsidR="001D40B1">
              <w:rPr>
                <w:b/>
                <w:sz w:val="16"/>
              </w:rPr>
              <w:t>b</w:t>
            </w:r>
            <w:r w:rsidRPr="00E755FE">
              <w:rPr>
                <w:b/>
                <w:sz w:val="16"/>
              </w:rPr>
              <w:t>eing:</w:t>
            </w:r>
            <w:r w:rsidRPr="00E755FE">
              <w:rPr>
                <w:sz w:val="16"/>
              </w:rPr>
              <w:t xml:space="preserve"> Health and wellness; Activities of daily living; Physical activities including recreation</w:t>
            </w:r>
          </w:p>
          <w:p w:rsidR="00975728" w:rsidRPr="00E755FE" w:rsidRDefault="00975728" w:rsidP="00672D56">
            <w:pPr>
              <w:autoSpaceDN w:val="0"/>
              <w:rPr>
                <w:sz w:val="16"/>
                <w:lang w:eastAsia="en-AU"/>
              </w:rPr>
            </w:pPr>
            <w:r w:rsidRPr="00E755FE">
              <w:rPr>
                <w:b/>
                <w:sz w:val="16"/>
              </w:rPr>
              <w:t>Material Well</w:t>
            </w:r>
            <w:r w:rsidR="001D40B1">
              <w:rPr>
                <w:b/>
                <w:sz w:val="16"/>
              </w:rPr>
              <w:t>b</w:t>
            </w:r>
            <w:r w:rsidRPr="00E755FE">
              <w:rPr>
                <w:b/>
                <w:sz w:val="16"/>
              </w:rPr>
              <w:t>eing:</w:t>
            </w:r>
            <w:r w:rsidRPr="00E755FE">
              <w:rPr>
                <w:sz w:val="16"/>
              </w:rPr>
              <w:t xml:space="preserve"> Financial status; Employment status; Housing status; Having possessions</w:t>
            </w:r>
          </w:p>
        </w:tc>
      </w:tr>
    </w:tbl>
    <w:p w:rsidR="00346C39" w:rsidRDefault="00346C39" w:rsidP="00346C39"/>
    <w:p w:rsidR="00346C39" w:rsidRDefault="00346C39" w:rsidP="00346C39">
      <w:r>
        <w:lastRenderedPageBreak/>
        <w:t>In the survey, t</w:t>
      </w:r>
      <w:r w:rsidRPr="00D471E1">
        <w:t>he quality of life questions identified aspects of quality of life that many EGL participants and their proxies were positive about</w:t>
      </w:r>
      <w:r>
        <w:t xml:space="preserve"> and some that they were not</w:t>
      </w:r>
      <w:r w:rsidRPr="00D471E1">
        <w:t xml:space="preserve">. </w:t>
      </w:r>
      <w:r>
        <w:t xml:space="preserve"> </w:t>
      </w:r>
      <w:r>
        <w:rPr>
          <w:lang w:eastAsia="en-NZ"/>
        </w:rPr>
        <w:t>Overall results combi</w:t>
      </w:r>
      <w:r w:rsidRPr="00CF4A34">
        <w:rPr>
          <w:lang w:eastAsia="en-NZ"/>
        </w:rPr>
        <w:t>ne</w:t>
      </w:r>
      <w:r>
        <w:rPr>
          <w:lang w:eastAsia="en-NZ"/>
        </w:rPr>
        <w:t xml:space="preserve"> participant and proxy responses, and report overall scores alongside those for the foundational and aspirational indicators. </w:t>
      </w:r>
      <w:r w:rsidRPr="0006378B">
        <w:t>Indicators were classified as</w:t>
      </w:r>
      <w:r>
        <w:t xml:space="preserve">: </w:t>
      </w:r>
      <w:r w:rsidRPr="0006378B">
        <w:t xml:space="preserve"> </w:t>
      </w:r>
    </w:p>
    <w:p w:rsidR="00346C39" w:rsidRDefault="00346C39" w:rsidP="00346C39">
      <w:pPr>
        <w:pStyle w:val="Bullet1"/>
      </w:pPr>
      <w:r w:rsidRPr="0006378B">
        <w:t xml:space="preserve">foundational – indicators of core elements of quality of life </w:t>
      </w:r>
      <w:r>
        <w:t xml:space="preserve">expected for everyone, </w:t>
      </w:r>
      <w:r w:rsidRPr="00CF4A34">
        <w:t>or</w:t>
      </w:r>
    </w:p>
    <w:p w:rsidR="00346C39" w:rsidRDefault="00346C39" w:rsidP="00346C39">
      <w:pPr>
        <w:pStyle w:val="Bullet1"/>
      </w:pPr>
      <w:r w:rsidRPr="0006378B">
        <w:t xml:space="preserve">aspirational </w:t>
      </w:r>
      <w:r>
        <w:t xml:space="preserve">– </w:t>
      </w:r>
      <w:r w:rsidRPr="0006378B">
        <w:t>indicators of aspects of quality of life that the EGL programme aims to influence</w:t>
      </w:r>
      <w:r>
        <w:t>.</w:t>
      </w:r>
    </w:p>
    <w:p w:rsidR="00346C39" w:rsidRPr="0006378B" w:rsidRDefault="00346C39" w:rsidP="00346C39">
      <w:pPr>
        <w:pStyle w:val="Bullet1"/>
        <w:numPr>
          <w:ilvl w:val="0"/>
          <w:numId w:val="0"/>
        </w:numPr>
      </w:pPr>
      <w:r>
        <w:t xml:space="preserve">These indicators were developed in consultation with the Local Advisory Group in Christchurch.  </w:t>
      </w:r>
    </w:p>
    <w:p w:rsidR="007A0613" w:rsidRDefault="007A0613" w:rsidP="007A0613">
      <w:pPr>
        <w:pStyle w:val="Heading3"/>
      </w:pPr>
      <w:r>
        <w:t>Overall quality of life outcomes</w:t>
      </w:r>
    </w:p>
    <w:p w:rsidR="00B6203C" w:rsidRDefault="00B6203C" w:rsidP="004A349F">
      <w:pPr>
        <w:rPr>
          <w:lang w:eastAsia="en-NZ"/>
        </w:rPr>
      </w:pPr>
      <w:r>
        <w:rPr>
          <w:lang w:eastAsia="en-NZ"/>
        </w:rPr>
        <w:t xml:space="preserve">The chart below provides an overview of scores in each of the quality of life domains </w:t>
      </w:r>
      <w:r w:rsidR="00D911FB">
        <w:rPr>
          <w:lang w:eastAsia="en-NZ"/>
        </w:rPr>
        <w:t>(</w:t>
      </w:r>
      <w:r w:rsidR="009C578C">
        <w:rPr>
          <w:lang w:eastAsia="en-NZ"/>
        </w:rPr>
        <w:fldChar w:fldCharType="begin"/>
      </w:r>
      <w:r w:rsidR="00D911FB">
        <w:rPr>
          <w:lang w:eastAsia="en-NZ"/>
        </w:rPr>
        <w:instrText xml:space="preserve"> REF _Ref444602016 \h </w:instrText>
      </w:r>
      <w:r w:rsidR="009C578C">
        <w:rPr>
          <w:lang w:eastAsia="en-NZ"/>
        </w:rPr>
      </w:r>
      <w:r w:rsidR="009C578C">
        <w:rPr>
          <w:lang w:eastAsia="en-NZ"/>
        </w:rPr>
        <w:fldChar w:fldCharType="separate"/>
      </w:r>
      <w:r w:rsidR="00FE692A">
        <w:t xml:space="preserve">Figure </w:t>
      </w:r>
      <w:r w:rsidR="00FE692A">
        <w:rPr>
          <w:noProof/>
        </w:rPr>
        <w:t>4</w:t>
      </w:r>
      <w:r w:rsidR="009C578C">
        <w:rPr>
          <w:lang w:eastAsia="en-NZ"/>
        </w:rPr>
        <w:fldChar w:fldCharType="end"/>
      </w:r>
      <w:r>
        <w:rPr>
          <w:lang w:eastAsia="en-NZ"/>
        </w:rPr>
        <w:t xml:space="preserve">). </w:t>
      </w:r>
    </w:p>
    <w:p w:rsidR="00527752" w:rsidRPr="00527752" w:rsidRDefault="00D911FB" w:rsidP="007A0613">
      <w:pPr>
        <w:pStyle w:val="Caption"/>
        <w:rPr>
          <w:szCs w:val="16"/>
        </w:rPr>
      </w:pPr>
      <w:bookmarkStart w:id="55" w:name="_Ref444602016"/>
      <w:bookmarkStart w:id="56" w:name="_Ref455396752"/>
      <w:r>
        <w:t xml:space="preserve">Figure </w:t>
      </w:r>
      <w:r w:rsidR="009C578C">
        <w:fldChar w:fldCharType="begin"/>
      </w:r>
      <w:r w:rsidR="004949F4">
        <w:instrText xml:space="preserve"> SEQ Figure \* ARABIC </w:instrText>
      </w:r>
      <w:r w:rsidR="009C578C">
        <w:fldChar w:fldCharType="separate"/>
      </w:r>
      <w:r w:rsidR="00FE692A">
        <w:rPr>
          <w:noProof/>
        </w:rPr>
        <w:t>4</w:t>
      </w:r>
      <w:r w:rsidR="009C578C">
        <w:rPr>
          <w:noProof/>
        </w:rPr>
        <w:fldChar w:fldCharType="end"/>
      </w:r>
      <w:bookmarkEnd w:id="55"/>
      <w:r w:rsidR="00B6203C">
        <w:t xml:space="preserve">. </w:t>
      </w:r>
      <w:r w:rsidR="00255E89">
        <w:t>Q</w:t>
      </w:r>
      <w:r w:rsidR="00255E89" w:rsidRPr="00D471E1">
        <w:t>uality of life</w:t>
      </w:r>
      <w:r w:rsidR="009D5E32">
        <w:t xml:space="preserve"> </w:t>
      </w:r>
      <w:r w:rsidR="00255E89">
        <w:t>s</w:t>
      </w:r>
      <w:r w:rsidR="00B6203C">
        <w:t xml:space="preserve">cores combining </w:t>
      </w:r>
      <w:r w:rsidR="00EA3AD9">
        <w:t>young survey respondent</w:t>
      </w:r>
      <w:r w:rsidR="00B6203C">
        <w:t xml:space="preserve">s and proxy </w:t>
      </w:r>
      <w:r w:rsidR="005D1320">
        <w:t>responses (</w:t>
      </w:r>
      <w:r w:rsidR="00B6203C">
        <w:t xml:space="preserve">n = 43) </w:t>
      </w:r>
      <w:bookmarkEnd w:id="56"/>
    </w:p>
    <w:p w:rsidR="00B6203C" w:rsidRDefault="00B6203C" w:rsidP="00B6203C">
      <w:r w:rsidRPr="000E3DE6">
        <w:rPr>
          <w:noProof/>
          <w:lang w:eastAsia="en-NZ"/>
        </w:rPr>
        <w:drawing>
          <wp:inline distT="0" distB="0" distL="0" distR="0" wp14:anchorId="45D43A4D" wp14:editId="79CD6D1E">
            <wp:extent cx="4826000" cy="276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26000" cy="2768600"/>
                    </a:xfrm>
                    <a:prstGeom prst="rect">
                      <a:avLst/>
                    </a:prstGeom>
                    <a:noFill/>
                    <a:ln>
                      <a:noFill/>
                    </a:ln>
                  </pic:spPr>
                </pic:pic>
              </a:graphicData>
            </a:graphic>
          </wp:inline>
        </w:drawing>
      </w:r>
    </w:p>
    <w:p w:rsidR="00527752" w:rsidRPr="00527752" w:rsidRDefault="00527752" w:rsidP="00527752">
      <w:pPr>
        <w:rPr>
          <w:sz w:val="16"/>
          <w:szCs w:val="16"/>
        </w:rPr>
      </w:pPr>
      <w:r w:rsidRPr="00527752">
        <w:rPr>
          <w:sz w:val="16"/>
          <w:szCs w:val="16"/>
        </w:rPr>
        <w:t>N</w:t>
      </w:r>
      <w:r w:rsidR="00014366">
        <w:rPr>
          <w:sz w:val="16"/>
          <w:szCs w:val="16"/>
        </w:rPr>
        <w:t>ote</w:t>
      </w:r>
      <w:r w:rsidRPr="00527752">
        <w:rPr>
          <w:sz w:val="16"/>
          <w:szCs w:val="16"/>
        </w:rPr>
        <w:t>: Scores are shown for overall</w:t>
      </w:r>
      <w:r w:rsidR="007772DB" w:rsidRPr="00527752">
        <w:rPr>
          <w:sz w:val="16"/>
          <w:szCs w:val="16"/>
        </w:rPr>
        <w:t xml:space="preserve"> </w:t>
      </w:r>
      <w:r w:rsidRPr="00527752">
        <w:rPr>
          <w:sz w:val="16"/>
          <w:szCs w:val="16"/>
        </w:rPr>
        <w:t xml:space="preserve">indicators. </w:t>
      </w:r>
    </w:p>
    <w:p w:rsidR="00AD3F77" w:rsidRDefault="00014366" w:rsidP="00AD3F77">
      <w:pPr>
        <w:rPr>
          <w:lang w:eastAsia="en-NZ"/>
        </w:rPr>
      </w:pPr>
      <w:r>
        <w:rPr>
          <w:lang w:eastAsia="en-NZ"/>
        </w:rPr>
        <w:t>A</w:t>
      </w:r>
      <w:r w:rsidR="00AD3F77">
        <w:rPr>
          <w:lang w:eastAsia="en-NZ"/>
        </w:rPr>
        <w:t>cross the overall scores for the different domains:</w:t>
      </w:r>
    </w:p>
    <w:p w:rsidR="00AD3F77" w:rsidRDefault="009C2463" w:rsidP="00AD3F77">
      <w:pPr>
        <w:pStyle w:val="MIBullets"/>
        <w:rPr>
          <w:lang w:eastAsia="en-NZ"/>
        </w:rPr>
      </w:pPr>
      <w:r>
        <w:rPr>
          <w:lang w:eastAsia="en-NZ"/>
        </w:rPr>
        <w:t>t</w:t>
      </w:r>
      <w:r w:rsidR="00AD3F77">
        <w:rPr>
          <w:lang w:eastAsia="en-NZ"/>
        </w:rPr>
        <w:t xml:space="preserve">he highest scores were recorded in physical wellbeing, emotional wellbeing and interpersonal relationships </w:t>
      </w:r>
    </w:p>
    <w:p w:rsidR="00AD3F77" w:rsidRDefault="009C2463" w:rsidP="00AD3F77">
      <w:pPr>
        <w:pStyle w:val="MIBullets"/>
        <w:spacing w:after="120"/>
        <w:ind w:left="357" w:hanging="357"/>
        <w:rPr>
          <w:lang w:eastAsia="en-NZ"/>
        </w:rPr>
      </w:pPr>
      <w:r>
        <w:rPr>
          <w:lang w:eastAsia="en-NZ"/>
        </w:rPr>
        <w:t>t</w:t>
      </w:r>
      <w:r w:rsidR="00AD3F77">
        <w:rPr>
          <w:lang w:eastAsia="en-NZ"/>
        </w:rPr>
        <w:t xml:space="preserve">he aspect of quality of life where scores were lowest was material wellbeing. </w:t>
      </w:r>
    </w:p>
    <w:p w:rsidR="00AD3F77" w:rsidRDefault="00AD3F77" w:rsidP="00AD3F77">
      <w:r>
        <w:t>As expected, overall scores were consistently lower for the more aspirational</w:t>
      </w:r>
      <w:r w:rsidR="007772DB">
        <w:t xml:space="preserve"> indicators</w:t>
      </w:r>
      <w:r>
        <w:t xml:space="preserve"> than for foundational indicators. Tracking some of these indicators over time has the potential to measure changes as a result of the EGL programme. However, it is important to recognise that in some areas the scores for the foundational indicators were also low (</w:t>
      </w:r>
      <w:r w:rsidR="00CD6A04">
        <w:t>eg</w:t>
      </w:r>
      <w:r w:rsidR="00132BF4">
        <w:t xml:space="preserve"> indicators of material well</w:t>
      </w:r>
      <w:r>
        <w:t>being, and social inclusion).</w:t>
      </w:r>
    </w:p>
    <w:p w:rsidR="00AD3F77" w:rsidRDefault="00AD3F77" w:rsidP="00AD3F77">
      <w:r>
        <w:t xml:space="preserve">There were differences between young survey respondent and proxy responses. Differences might reflect the degree to which different disabilities </w:t>
      </w:r>
      <w:r w:rsidR="0041458E">
        <w:t>influence</w:t>
      </w:r>
      <w:r>
        <w:t xml:space="preserve"> people’s daily lives. Others might reflect differences between youth and parents that could be noted across the population as a whole. </w:t>
      </w:r>
    </w:p>
    <w:p w:rsidR="0071274E" w:rsidRDefault="00132BF4" w:rsidP="006C3561">
      <w:pPr>
        <w:pStyle w:val="Heading3"/>
      </w:pPr>
      <w:bookmarkStart w:id="57" w:name="_Toc446512301"/>
      <w:r>
        <w:lastRenderedPageBreak/>
        <w:t>Well</w:t>
      </w:r>
      <w:r w:rsidR="0071274E">
        <w:t>being</w:t>
      </w:r>
    </w:p>
    <w:p w:rsidR="0071274E" w:rsidRDefault="003E631A" w:rsidP="0071274E">
      <w:pPr>
        <w:rPr>
          <w:lang w:eastAsia="en-NZ"/>
        </w:rPr>
      </w:pPr>
      <w:r>
        <w:t>W</w:t>
      </w:r>
      <w:r w:rsidR="0071274E">
        <w:t xml:space="preserve">ellbeing encompassed material, physical and emotional wellbeing. Analysis of the </w:t>
      </w:r>
      <w:r w:rsidR="00255E89" w:rsidRPr="00D471E1">
        <w:t>quality of life</w:t>
      </w:r>
      <w:r w:rsidR="0071274E">
        <w:t xml:space="preserve"> survey found that overall scores were highest for physical and emotional wellbeing and lowe</w:t>
      </w:r>
      <w:r w:rsidR="00A7533D">
        <w:t>st</w:t>
      </w:r>
      <w:r w:rsidR="0071274E">
        <w:t xml:space="preserve"> for material wellbeing. </w:t>
      </w:r>
      <w:r w:rsidR="0071274E">
        <w:rPr>
          <w:lang w:eastAsia="en-NZ"/>
        </w:rPr>
        <w:t xml:space="preserve">Overall results combine </w:t>
      </w:r>
      <w:r w:rsidR="00EA3AD9">
        <w:rPr>
          <w:lang w:eastAsia="en-NZ"/>
        </w:rPr>
        <w:t>young survey respondent</w:t>
      </w:r>
      <w:r w:rsidR="0071274E">
        <w:rPr>
          <w:lang w:eastAsia="en-NZ"/>
        </w:rPr>
        <w:t xml:space="preserve"> and proxy responses, and report overall scores alongside those for the foundational and </w:t>
      </w:r>
      <w:r w:rsidR="007772DB">
        <w:rPr>
          <w:lang w:eastAsia="en-NZ"/>
        </w:rPr>
        <w:t>aspirational indicators</w:t>
      </w:r>
      <w:r w:rsidR="00376DC8">
        <w:rPr>
          <w:lang w:eastAsia="en-NZ"/>
        </w:rPr>
        <w:t xml:space="preserve"> (</w:t>
      </w:r>
      <w:r w:rsidR="009C578C">
        <w:rPr>
          <w:lang w:eastAsia="en-NZ"/>
        </w:rPr>
        <w:fldChar w:fldCharType="begin"/>
      </w:r>
      <w:r w:rsidR="00376DC8">
        <w:rPr>
          <w:lang w:eastAsia="en-NZ"/>
        </w:rPr>
        <w:instrText xml:space="preserve"> REF _Ref444602107 \h </w:instrText>
      </w:r>
      <w:r w:rsidR="009C578C">
        <w:rPr>
          <w:lang w:eastAsia="en-NZ"/>
        </w:rPr>
      </w:r>
      <w:r w:rsidR="009C578C">
        <w:rPr>
          <w:lang w:eastAsia="en-NZ"/>
        </w:rPr>
        <w:fldChar w:fldCharType="separate"/>
      </w:r>
      <w:r w:rsidR="00FE692A" w:rsidRPr="004838A5">
        <w:t xml:space="preserve">Figure </w:t>
      </w:r>
      <w:r w:rsidR="00FE692A">
        <w:rPr>
          <w:noProof/>
        </w:rPr>
        <w:t>5</w:t>
      </w:r>
      <w:r w:rsidR="009C578C">
        <w:rPr>
          <w:lang w:eastAsia="en-NZ"/>
        </w:rPr>
        <w:fldChar w:fldCharType="end"/>
      </w:r>
      <w:r w:rsidR="00376DC8">
        <w:rPr>
          <w:lang w:eastAsia="en-NZ"/>
        </w:rPr>
        <w:t>)</w:t>
      </w:r>
      <w:r w:rsidR="0071274E">
        <w:rPr>
          <w:lang w:eastAsia="en-NZ"/>
        </w:rPr>
        <w:t>.</w:t>
      </w:r>
    </w:p>
    <w:p w:rsidR="005D1320" w:rsidRDefault="005D1320" w:rsidP="0071274E">
      <w:pPr>
        <w:rPr>
          <w:lang w:eastAsia="en-NZ"/>
        </w:rPr>
      </w:pPr>
    </w:p>
    <w:bookmarkStart w:id="58" w:name="_Ref444602107"/>
    <w:p w:rsidR="004838A5" w:rsidRPr="004838A5" w:rsidRDefault="005262E0" w:rsidP="007A0613">
      <w:pPr>
        <w:pStyle w:val="Caption"/>
        <w:rPr>
          <w:color w:val="auto"/>
          <w:szCs w:val="16"/>
        </w:rPr>
      </w:pPr>
      <w:r>
        <w:rPr>
          <w:noProof/>
          <w:lang w:eastAsia="en-NZ"/>
        </w:rPr>
        <mc:AlternateContent>
          <mc:Choice Requires="wps">
            <w:drawing>
              <wp:anchor distT="0" distB="0" distL="114300" distR="114300" simplePos="0" relativeHeight="251813888" behindDoc="0" locked="0" layoutInCell="1" allowOverlap="1" wp14:anchorId="58E00D3C" wp14:editId="2668A1DF">
                <wp:simplePos x="0" y="0"/>
                <wp:positionH relativeFrom="column">
                  <wp:posOffset>685800</wp:posOffset>
                </wp:positionH>
                <wp:positionV relativeFrom="paragraph">
                  <wp:posOffset>242570</wp:posOffset>
                </wp:positionV>
                <wp:extent cx="4114800" cy="203200"/>
                <wp:effectExtent l="0" t="0" r="0" b="6350"/>
                <wp:wrapNone/>
                <wp:docPr id="48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2032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FE692A" w:rsidRPr="00CE1966" w:rsidRDefault="00FE692A" w:rsidP="001E53E8">
                            <w:pPr>
                              <w:rPr>
                                <w:sz w:val="14"/>
                                <w:szCs w:val="16"/>
                                <w:lang w:eastAsia="en-NZ"/>
                              </w:rPr>
                            </w:pPr>
                            <w:r w:rsidRPr="00CE1966">
                              <w:rPr>
                                <w:sz w:val="14"/>
                                <w:szCs w:val="16"/>
                                <w:lang w:eastAsia="en-NZ"/>
                              </w:rPr>
                              <w:sym w:font="Wingdings 2" w:char="F0A2"/>
                            </w:r>
                            <w:r w:rsidRPr="00CE1966">
                              <w:rPr>
                                <w:sz w:val="14"/>
                                <w:szCs w:val="16"/>
                                <w:lang w:eastAsia="en-NZ"/>
                              </w:rPr>
                              <w:t xml:space="preserve"> Overall     </w:t>
                            </w:r>
                            <w:r w:rsidRPr="00CE1966">
                              <w:rPr>
                                <w:color w:val="8DB3E2" w:themeColor="text2" w:themeTint="66"/>
                                <w:sz w:val="14"/>
                                <w:szCs w:val="16"/>
                                <w:lang w:eastAsia="en-NZ"/>
                              </w:rPr>
                              <w:t xml:space="preserve"> </w:t>
                            </w:r>
                            <w:r w:rsidRPr="00CE1966">
                              <w:rPr>
                                <w:color w:val="8DB3E2" w:themeColor="text2" w:themeTint="66"/>
                                <w:sz w:val="14"/>
                                <w:szCs w:val="16"/>
                                <w:lang w:eastAsia="en-NZ"/>
                              </w:rPr>
                              <w:sym w:font="Wingdings 2" w:char="F0A2"/>
                            </w:r>
                            <w:r w:rsidRPr="00CE1966">
                              <w:rPr>
                                <w:sz w:val="14"/>
                                <w:szCs w:val="16"/>
                                <w:lang w:eastAsia="en-NZ"/>
                              </w:rPr>
                              <w:t xml:space="preserve"> Foundational indicators       </w:t>
                            </w:r>
                            <w:r w:rsidRPr="00CE1966">
                              <w:rPr>
                                <w:color w:val="1F497D" w:themeColor="text2"/>
                                <w:sz w:val="14"/>
                                <w:szCs w:val="16"/>
                                <w:lang w:eastAsia="en-NZ"/>
                              </w:rPr>
                              <w:sym w:font="Wingdings 2" w:char="F0A2"/>
                            </w:r>
                            <w:r w:rsidRPr="00CE1966">
                              <w:rPr>
                                <w:color w:val="1F497D" w:themeColor="text2"/>
                                <w:sz w:val="14"/>
                                <w:szCs w:val="16"/>
                                <w:lang w:eastAsia="en-NZ"/>
                              </w:rPr>
                              <w:t xml:space="preserve"> </w:t>
                            </w:r>
                            <w:r w:rsidRPr="00CE1966">
                              <w:rPr>
                                <w:sz w:val="14"/>
                                <w:szCs w:val="16"/>
                                <w:lang w:eastAsia="en-NZ"/>
                              </w:rPr>
                              <w:t>Aspirational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45" style="position:absolute;margin-left:54pt;margin-top:19.1pt;width:324pt;height:1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" fillcolor="white [3201]" stroked="f" strokeweight="2pt">
                <v:path arrowok="t"/>
                <v:textbox>
                  <w:txbxContent>
                    <w:p w:rsidR="00FE692A" w:rsidRPr="00CE1966" w:rsidRDefault="00FE692A" w:rsidP="001E53E8">
                      <w:pPr>
                        <w:rPr>
                          <w:sz w:val="14"/>
                          <w:szCs w:val="16"/>
                          <w:lang w:eastAsia="en-NZ"/>
                        </w:rPr>
                      </w:pPr>
                      <w:r w:rsidRPr="00CE1966">
                        <w:rPr>
                          <w:sz w:val="14"/>
                          <w:szCs w:val="16"/>
                          <w:lang w:eastAsia="en-NZ"/>
                        </w:rPr>
                        <w:sym w:font="Wingdings 2" w:char="F0A2"/>
                      </w:r>
                      <w:r w:rsidRPr="00CE1966">
                        <w:rPr>
                          <w:sz w:val="14"/>
                          <w:szCs w:val="16"/>
                          <w:lang w:eastAsia="en-NZ"/>
                        </w:rPr>
                        <w:t xml:space="preserve"> Overall     </w:t>
                      </w:r>
                      <w:r w:rsidRPr="00CE1966">
                        <w:rPr>
                          <w:color w:val="8DB3E2" w:themeColor="text2" w:themeTint="66"/>
                          <w:sz w:val="14"/>
                          <w:szCs w:val="16"/>
                          <w:lang w:eastAsia="en-NZ"/>
                        </w:rPr>
                        <w:t xml:space="preserve"> </w:t>
                      </w:r>
                      <w:r w:rsidRPr="00CE1966">
                        <w:rPr>
                          <w:color w:val="8DB3E2" w:themeColor="text2" w:themeTint="66"/>
                          <w:sz w:val="14"/>
                          <w:szCs w:val="16"/>
                          <w:lang w:eastAsia="en-NZ"/>
                        </w:rPr>
                        <w:sym w:font="Wingdings 2" w:char="F0A2"/>
                      </w:r>
                      <w:r w:rsidRPr="00CE1966">
                        <w:rPr>
                          <w:sz w:val="14"/>
                          <w:szCs w:val="16"/>
                          <w:lang w:eastAsia="en-NZ"/>
                        </w:rPr>
                        <w:t xml:space="preserve"> Foundational indicators       </w:t>
                      </w:r>
                      <w:r w:rsidRPr="00CE1966">
                        <w:rPr>
                          <w:color w:val="1F497D" w:themeColor="text2"/>
                          <w:sz w:val="14"/>
                          <w:szCs w:val="16"/>
                          <w:lang w:eastAsia="en-NZ"/>
                        </w:rPr>
                        <w:sym w:font="Wingdings 2" w:char="F0A2"/>
                      </w:r>
                      <w:r w:rsidRPr="00CE1966">
                        <w:rPr>
                          <w:color w:val="1F497D" w:themeColor="text2"/>
                          <w:sz w:val="14"/>
                          <w:szCs w:val="16"/>
                          <w:lang w:eastAsia="en-NZ"/>
                        </w:rPr>
                        <w:t xml:space="preserve"> </w:t>
                      </w:r>
                      <w:r w:rsidRPr="00CE1966">
                        <w:rPr>
                          <w:sz w:val="14"/>
                          <w:szCs w:val="16"/>
                          <w:lang w:eastAsia="en-NZ"/>
                        </w:rPr>
                        <w:t>Aspirational indicators</w:t>
                      </w:r>
                    </w:p>
                  </w:txbxContent>
                </v:textbox>
              </v:rect>
            </w:pict>
          </mc:Fallback>
        </mc:AlternateContent>
      </w:r>
      <w:r w:rsidR="00AC7F3B" w:rsidRPr="004838A5">
        <w:t xml:space="preserve">Figure </w:t>
      </w:r>
      <w:r w:rsidR="009C578C">
        <w:fldChar w:fldCharType="begin"/>
      </w:r>
      <w:r w:rsidR="004949F4">
        <w:instrText xml:space="preserve"> SEQ Figure \* ARABIC </w:instrText>
      </w:r>
      <w:r w:rsidR="009C578C">
        <w:fldChar w:fldCharType="separate"/>
      </w:r>
      <w:r w:rsidR="00FE692A">
        <w:rPr>
          <w:noProof/>
        </w:rPr>
        <w:t>5</w:t>
      </w:r>
      <w:r w:rsidR="009C578C">
        <w:rPr>
          <w:noProof/>
        </w:rPr>
        <w:fldChar w:fldCharType="end"/>
      </w:r>
      <w:bookmarkEnd w:id="58"/>
      <w:r w:rsidR="00574AAD">
        <w:rPr>
          <w:noProof/>
        </w:rPr>
        <w:t>.</w:t>
      </w:r>
      <w:r w:rsidR="00AC7F3B" w:rsidRPr="004838A5">
        <w:t xml:space="preserve"> </w:t>
      </w:r>
      <w:r w:rsidR="00132BF4">
        <w:t>Well</w:t>
      </w:r>
      <w:r w:rsidR="007062CC" w:rsidRPr="004838A5">
        <w:t>being</w:t>
      </w:r>
      <w:r w:rsidR="004838A5" w:rsidRPr="004838A5">
        <w:t xml:space="preserve"> scores combining </w:t>
      </w:r>
      <w:r w:rsidR="00EA3AD9">
        <w:t>young survey respondent</w:t>
      </w:r>
      <w:r w:rsidR="004838A5" w:rsidRPr="004838A5">
        <w:t>s and proxy</w:t>
      </w:r>
      <w:r w:rsidR="004838A5">
        <w:t xml:space="preserve"> responses</w:t>
      </w:r>
      <w:r w:rsidR="004838A5" w:rsidRPr="004838A5">
        <w:t xml:space="preserve"> (</w:t>
      </w:r>
      <w:r w:rsidR="00AC7F3B" w:rsidRPr="004838A5">
        <w:t>n = 43)</w:t>
      </w:r>
      <w:r w:rsidR="00AC7F3B" w:rsidRPr="004838A5">
        <w:rPr>
          <w:color w:val="auto"/>
          <w:szCs w:val="16"/>
        </w:rPr>
        <w:t xml:space="preserve"> </w:t>
      </w:r>
    </w:p>
    <w:p w:rsidR="00AC7F3B" w:rsidRDefault="00AC7F3B" w:rsidP="00AC7F3B">
      <w:r w:rsidRPr="004E6607">
        <w:rPr>
          <w:noProof/>
          <w:lang w:eastAsia="en-NZ"/>
        </w:rPr>
        <w:drawing>
          <wp:inline distT="0" distB="0" distL="0" distR="0" wp14:anchorId="1716B125" wp14:editId="5C9696B5">
            <wp:extent cx="4831080" cy="1958762"/>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31080" cy="1958762"/>
                    </a:xfrm>
                    <a:prstGeom prst="rect">
                      <a:avLst/>
                    </a:prstGeom>
                    <a:noFill/>
                    <a:ln>
                      <a:noFill/>
                    </a:ln>
                  </pic:spPr>
                </pic:pic>
              </a:graphicData>
            </a:graphic>
          </wp:inline>
        </w:drawing>
      </w:r>
    </w:p>
    <w:bookmarkEnd w:id="57"/>
    <w:p w:rsidR="00527752" w:rsidRPr="00527752" w:rsidRDefault="00527752" w:rsidP="00527752">
      <w:pPr>
        <w:rPr>
          <w:sz w:val="16"/>
          <w:szCs w:val="16"/>
        </w:rPr>
      </w:pPr>
      <w:r w:rsidRPr="00527752">
        <w:rPr>
          <w:sz w:val="16"/>
          <w:szCs w:val="16"/>
        </w:rPr>
        <w:t>N</w:t>
      </w:r>
      <w:r w:rsidR="00B15B7E">
        <w:rPr>
          <w:sz w:val="16"/>
          <w:szCs w:val="16"/>
        </w:rPr>
        <w:t>ote</w:t>
      </w:r>
      <w:r w:rsidRPr="00527752">
        <w:rPr>
          <w:sz w:val="16"/>
          <w:szCs w:val="16"/>
        </w:rPr>
        <w:t xml:space="preserve">: Scores are shown for overall, foundational indicators and </w:t>
      </w:r>
      <w:r w:rsidR="007772DB">
        <w:rPr>
          <w:sz w:val="16"/>
          <w:szCs w:val="16"/>
        </w:rPr>
        <w:t>aspirational indicators</w:t>
      </w:r>
      <w:r w:rsidRPr="00527752">
        <w:rPr>
          <w:sz w:val="16"/>
          <w:szCs w:val="16"/>
        </w:rPr>
        <w:t xml:space="preserve">. </w:t>
      </w:r>
    </w:p>
    <w:p w:rsidR="003E631A" w:rsidRPr="003E631A" w:rsidRDefault="006C3561" w:rsidP="00DA6A0D">
      <w:pPr>
        <w:pStyle w:val="Heading4"/>
      </w:pPr>
      <w:r w:rsidRPr="00CE040B">
        <w:t xml:space="preserve">Emotional </w:t>
      </w:r>
      <w:r w:rsidR="007A126F">
        <w:t xml:space="preserve">wellbeing </w:t>
      </w:r>
      <w:r w:rsidRPr="00CE040B">
        <w:t>was typically reported as being good</w:t>
      </w:r>
    </w:p>
    <w:p w:rsidR="00873116" w:rsidRDefault="00132BF4" w:rsidP="008411D5">
      <w:pPr>
        <w:pStyle w:val="Heading7"/>
      </w:pPr>
      <w:r>
        <w:t>Overall emotional well</w:t>
      </w:r>
      <w:r w:rsidR="00873116">
        <w:t>being was reported as high</w:t>
      </w:r>
    </w:p>
    <w:p w:rsidR="00CB268C" w:rsidRDefault="00D911FB" w:rsidP="00CB268C">
      <w:r>
        <w:t>A</w:t>
      </w:r>
      <w:r w:rsidR="00CB268C">
        <w:t>nalysis of the</w:t>
      </w:r>
      <w:r w:rsidR="00255E89" w:rsidRPr="00255E89">
        <w:t xml:space="preserve"> </w:t>
      </w:r>
      <w:r w:rsidR="00255E89" w:rsidRPr="00D471E1">
        <w:t>quality of life</w:t>
      </w:r>
      <w:r w:rsidR="00CB268C">
        <w:t xml:space="preserve"> survey found that foundational indicators for emotional wellbeing had a slightly higher overall score (84) than the more aspirational </w:t>
      </w:r>
      <w:r w:rsidR="007772DB">
        <w:t>indicators</w:t>
      </w:r>
      <w:r w:rsidR="00CB268C">
        <w:t xml:space="preserve"> (78). This pattern was evident for both </w:t>
      </w:r>
      <w:r w:rsidR="00EA3AD9">
        <w:t>young survey respondent</w:t>
      </w:r>
      <w:r w:rsidR="00CB268C">
        <w:t xml:space="preserve"> and proxy </w:t>
      </w:r>
      <w:r w:rsidR="0062190E">
        <w:t>responses</w:t>
      </w:r>
      <w:r w:rsidR="00334158">
        <w:t xml:space="preserve">. </w:t>
      </w:r>
    </w:p>
    <w:p w:rsidR="00873116" w:rsidRDefault="00873116" w:rsidP="0044179E">
      <w:pPr>
        <w:rPr>
          <w:i/>
        </w:rPr>
      </w:pPr>
      <w:r>
        <w:t xml:space="preserve">As </w:t>
      </w:r>
      <w:r w:rsidR="009C578C">
        <w:fldChar w:fldCharType="begin"/>
      </w:r>
      <w:r>
        <w:instrText xml:space="preserve"> REF _Ref460244230 \h </w:instrText>
      </w:r>
      <w:r w:rsidR="009C578C">
        <w:fldChar w:fldCharType="separate"/>
      </w:r>
      <w:r w:rsidR="00FE692A">
        <w:t xml:space="preserve">Figure </w:t>
      </w:r>
      <w:r w:rsidR="00FE692A">
        <w:rPr>
          <w:noProof/>
        </w:rPr>
        <w:t>6</w:t>
      </w:r>
      <w:r w:rsidR="009C578C">
        <w:fldChar w:fldCharType="end"/>
      </w:r>
      <w:r>
        <w:t xml:space="preserve"> indicates</w:t>
      </w:r>
      <w:r w:rsidR="00176530">
        <w:t>,</w:t>
      </w:r>
      <w:r>
        <w:t xml:space="preserve"> t</w:t>
      </w:r>
      <w:r w:rsidR="00334158">
        <w:t xml:space="preserve">here was no clear distinction between the foundational and </w:t>
      </w:r>
      <w:r w:rsidR="007772DB">
        <w:t>aspirational indicators</w:t>
      </w:r>
      <w:r w:rsidR="00334158">
        <w:t xml:space="preserve"> with respect to the proportion of positive responses. </w:t>
      </w:r>
      <w:r w:rsidR="00554352">
        <w:t xml:space="preserve">However, the scores indicate that while people’s basic needs may </w:t>
      </w:r>
      <w:r w:rsidR="004E2390">
        <w:t>have been</w:t>
      </w:r>
      <w:r w:rsidR="00554352">
        <w:t xml:space="preserve"> met (</w:t>
      </w:r>
      <w:r w:rsidR="00CD6A04">
        <w:t>eg</w:t>
      </w:r>
      <w:r w:rsidR="00554352">
        <w:t xml:space="preserve"> feeling safe at home, not being physically hurt) there was room for improvement on all the other indicators. In particular </w:t>
      </w:r>
      <w:r>
        <w:t xml:space="preserve">three of the foundational indicators were low, especially </w:t>
      </w:r>
      <w:r w:rsidRPr="0034015B">
        <w:rPr>
          <w:i/>
        </w:rPr>
        <w:t>feeling happy</w:t>
      </w:r>
      <w:r>
        <w:rPr>
          <w:i/>
        </w:rPr>
        <w:t xml:space="preserve">, being told they do things well </w:t>
      </w:r>
      <w:r w:rsidRPr="00873116">
        <w:t>and</w:t>
      </w:r>
      <w:r>
        <w:t xml:space="preserve"> </w:t>
      </w:r>
      <w:r w:rsidRPr="00845A9C">
        <w:rPr>
          <w:i/>
        </w:rPr>
        <w:t>not</w:t>
      </w:r>
      <w:r>
        <w:t xml:space="preserve"> </w:t>
      </w:r>
      <w:r w:rsidRPr="003C3752">
        <w:rPr>
          <w:i/>
        </w:rPr>
        <w:t xml:space="preserve">feeling </w:t>
      </w:r>
      <w:r w:rsidRPr="00845A9C">
        <w:rPr>
          <w:i/>
        </w:rPr>
        <w:t>afraid to go some places</w:t>
      </w:r>
      <w:r>
        <w:rPr>
          <w:i/>
        </w:rPr>
        <w:t xml:space="preserve">. </w:t>
      </w:r>
    </w:p>
    <w:p w:rsidR="00346C39" w:rsidRDefault="00346C39" w:rsidP="00346C39">
      <w:r>
        <w:t xml:space="preserve">While the overall scores for proxies and young survey respondents for emotional wellbeing were consistent, there were some differences in their responses to individual questions. All of the proxies reported they felt </w:t>
      </w:r>
      <w:r w:rsidRPr="0034015B">
        <w:rPr>
          <w:i/>
        </w:rPr>
        <w:t>safe at home</w:t>
      </w:r>
      <w:r>
        <w:t xml:space="preserve">, while one-tenth of the young survey respondents gave the neutral or negative answer. Young survey respondents were more positive than proxies about </w:t>
      </w:r>
      <w:r w:rsidRPr="0034015B">
        <w:rPr>
          <w:i/>
        </w:rPr>
        <w:t>feeling happy</w:t>
      </w:r>
      <w:r>
        <w:t xml:space="preserve">, </w:t>
      </w:r>
      <w:r w:rsidRPr="0034015B">
        <w:rPr>
          <w:i/>
        </w:rPr>
        <w:t>knowing their whakapapa</w:t>
      </w:r>
      <w:r>
        <w:t xml:space="preserve">, and </w:t>
      </w:r>
      <w:r w:rsidRPr="00845A9C">
        <w:rPr>
          <w:i/>
        </w:rPr>
        <w:t>not</w:t>
      </w:r>
      <w:r>
        <w:t xml:space="preserve"> </w:t>
      </w:r>
      <w:r w:rsidRPr="003C3752">
        <w:rPr>
          <w:i/>
        </w:rPr>
        <w:t xml:space="preserve">feeling </w:t>
      </w:r>
      <w:r w:rsidRPr="00845A9C">
        <w:rPr>
          <w:i/>
        </w:rPr>
        <w:t>afraid to go some places</w:t>
      </w:r>
      <w:r>
        <w:t>.</w:t>
      </w:r>
    </w:p>
    <w:p w:rsidR="00AD3F77" w:rsidRDefault="00AD3F77" w:rsidP="0044179E"/>
    <w:p w:rsidR="00346C39" w:rsidRDefault="00346C39" w:rsidP="0044179E"/>
    <w:p w:rsidR="00346C39" w:rsidRDefault="00346C39" w:rsidP="0044179E"/>
    <w:p w:rsidR="00346C39" w:rsidRDefault="00346C39" w:rsidP="0044179E"/>
    <w:p w:rsidR="00873116" w:rsidRDefault="00873116" w:rsidP="00873116">
      <w:pPr>
        <w:pStyle w:val="Caption"/>
      </w:pPr>
      <w:bookmarkStart w:id="59" w:name="_Ref460244230"/>
      <w:r>
        <w:lastRenderedPageBreak/>
        <w:t xml:space="preserve">Figure </w:t>
      </w:r>
      <w:r w:rsidR="009C578C">
        <w:fldChar w:fldCharType="begin"/>
      </w:r>
      <w:r w:rsidR="004949F4">
        <w:instrText xml:space="preserve"> SEQ Figure \* ARABIC </w:instrText>
      </w:r>
      <w:r w:rsidR="009C578C">
        <w:fldChar w:fldCharType="separate"/>
      </w:r>
      <w:r w:rsidR="00FE692A">
        <w:rPr>
          <w:noProof/>
        </w:rPr>
        <w:t>6</w:t>
      </w:r>
      <w:r w:rsidR="009C578C">
        <w:rPr>
          <w:noProof/>
        </w:rPr>
        <w:fldChar w:fldCharType="end"/>
      </w:r>
      <w:bookmarkEnd w:id="59"/>
      <w:r w:rsidR="00574AAD">
        <w:rPr>
          <w:noProof/>
        </w:rPr>
        <w:t>.</w:t>
      </w:r>
      <w:r w:rsidRPr="009528BF">
        <w:t xml:space="preserve"> </w:t>
      </w:r>
      <w:r w:rsidR="00EC0ED5">
        <w:t xml:space="preserve">Emotional wellbeing - </w:t>
      </w:r>
      <w:r w:rsidRPr="003964AE">
        <w:t>Percent</w:t>
      </w:r>
      <w:r>
        <w:t xml:space="preserve"> of young survey respondent and proxy responses that gave </w:t>
      </w:r>
      <w:r w:rsidRPr="00B3016E">
        <w:t>the</w:t>
      </w:r>
      <w:r>
        <w:t xml:space="preserve"> positive answer to each question (n = 38-43)</w:t>
      </w:r>
      <w:r w:rsidRPr="009819CC">
        <w:t xml:space="preserve"> </w:t>
      </w:r>
      <w:r w:rsidR="00574AAD">
        <w:t xml:space="preserve">    </w:t>
      </w:r>
    </w:p>
    <w:p w:rsidR="00873116" w:rsidRDefault="005262E0" w:rsidP="00873116">
      <w:pPr>
        <w:keepNext/>
        <w:spacing w:after="0"/>
      </w:pPr>
      <w:r>
        <w:rPr>
          <w:noProof/>
          <w:lang w:eastAsia="en-NZ"/>
        </w:rPr>
        <mc:AlternateContent>
          <mc:Choice Requires="wps">
            <w:drawing>
              <wp:anchor distT="0" distB="0" distL="114300" distR="114300" simplePos="0" relativeHeight="251820032" behindDoc="0" locked="0" layoutInCell="1" allowOverlap="1" wp14:anchorId="1820756C" wp14:editId="304577A4">
                <wp:simplePos x="0" y="0"/>
                <wp:positionH relativeFrom="column">
                  <wp:posOffset>4140200</wp:posOffset>
                </wp:positionH>
                <wp:positionV relativeFrom="paragraph">
                  <wp:posOffset>1737360</wp:posOffset>
                </wp:positionV>
                <wp:extent cx="1358900" cy="546100"/>
                <wp:effectExtent l="0" t="0" r="0" b="6350"/>
                <wp:wrapNone/>
                <wp:docPr id="486"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0" cy="5461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FE692A" w:rsidRPr="004556AA" w:rsidRDefault="00FE692A" w:rsidP="004A349F">
                            <w:pPr>
                              <w:rPr>
                                <w:sz w:val="14"/>
                                <w:szCs w:val="16"/>
                                <w:lang w:eastAsia="en-NZ"/>
                              </w:rPr>
                            </w:pPr>
                            <w:r w:rsidRPr="00A67AF0">
                              <w:rPr>
                                <w:rFonts w:ascii="Arial Mäori" w:hAnsi="Arial Mäori"/>
                                <w:color w:val="8DB3E2" w:themeColor="text2" w:themeTint="66"/>
                                <w:sz w:val="14"/>
                                <w:szCs w:val="16"/>
                                <w:lang w:eastAsia="en-NZ"/>
                              </w:rPr>
                              <w:sym w:font="Wingdings 2" w:char="F0A2"/>
                            </w:r>
                            <w:r w:rsidRPr="00A67AF0">
                              <w:rPr>
                                <w:rFonts w:ascii="Arial Mäori" w:hAnsi="Arial Mäori"/>
                                <w:sz w:val="14"/>
                                <w:szCs w:val="16"/>
                                <w:lang w:eastAsia="en-NZ"/>
                              </w:rPr>
                              <w:t xml:space="preserve"> </w:t>
                            </w:r>
                            <w:r w:rsidRPr="004556AA">
                              <w:rPr>
                                <w:sz w:val="14"/>
                                <w:szCs w:val="16"/>
                                <w:lang w:eastAsia="en-NZ"/>
                              </w:rPr>
                              <w:t xml:space="preserve">Foundational indicators       </w:t>
                            </w:r>
                          </w:p>
                          <w:p w:rsidR="00FE692A" w:rsidRPr="004556AA" w:rsidRDefault="00FE692A" w:rsidP="004A349F">
                            <w:pPr>
                              <w:rPr>
                                <w:sz w:val="14"/>
                                <w:szCs w:val="16"/>
                                <w:lang w:eastAsia="en-NZ"/>
                              </w:rPr>
                            </w:pPr>
                            <w:r w:rsidRPr="00A67AF0">
                              <w:rPr>
                                <w:rFonts w:ascii="Arial Mäori" w:hAnsi="Arial Mäori"/>
                                <w:color w:val="1F497D" w:themeColor="text2"/>
                                <w:sz w:val="14"/>
                                <w:szCs w:val="16"/>
                                <w:lang w:eastAsia="en-NZ"/>
                              </w:rPr>
                              <w:sym w:font="Wingdings 2" w:char="F0A2"/>
                            </w:r>
                            <w:r w:rsidRPr="00A67AF0">
                              <w:rPr>
                                <w:rFonts w:ascii="Arial Mäori" w:hAnsi="Arial Mäori"/>
                                <w:color w:val="1F497D" w:themeColor="text2"/>
                                <w:sz w:val="14"/>
                                <w:szCs w:val="16"/>
                                <w:lang w:eastAsia="en-NZ"/>
                              </w:rPr>
                              <w:t xml:space="preserve"> </w:t>
                            </w:r>
                            <w:r w:rsidRPr="004556AA">
                              <w:rPr>
                                <w:sz w:val="14"/>
                                <w:szCs w:val="16"/>
                                <w:lang w:eastAsia="en-NZ"/>
                              </w:rPr>
                              <w:t>Aspirational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1" o:spid="_x0000_s1046" style="position:absolute;margin-left:326pt;margin-top:136.8pt;width:107pt;height:4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" fillcolor="white [3201]" stroked="f" strokeweight="2pt">
                <v:path arrowok="t"/>
                <v:textbox>
                  <w:txbxContent>
                    <w:p w:rsidR="00FE692A" w:rsidRPr="004556AA" w:rsidRDefault="00FE692A" w:rsidP="004A349F">
                      <w:pPr>
                        <w:rPr>
                          <w:sz w:val="14"/>
                          <w:szCs w:val="16"/>
                          <w:lang w:eastAsia="en-NZ"/>
                        </w:rPr>
                      </w:pPr>
                      <w:r w:rsidRPr="00A67AF0">
                        <w:rPr>
                          <w:rFonts w:ascii="Arial Mäori" w:hAnsi="Arial Mäori"/>
                          <w:color w:val="8DB3E2" w:themeColor="text2" w:themeTint="66"/>
                          <w:sz w:val="14"/>
                          <w:szCs w:val="16"/>
                          <w:lang w:eastAsia="en-NZ"/>
                        </w:rPr>
                        <w:sym w:font="Wingdings 2" w:char="F0A2"/>
                      </w:r>
                      <w:r w:rsidRPr="00A67AF0">
                        <w:rPr>
                          <w:rFonts w:ascii="Arial Mäori" w:hAnsi="Arial Mäori"/>
                          <w:sz w:val="14"/>
                          <w:szCs w:val="16"/>
                          <w:lang w:eastAsia="en-NZ"/>
                        </w:rPr>
                        <w:t xml:space="preserve"> </w:t>
                      </w:r>
                      <w:r w:rsidRPr="004556AA">
                        <w:rPr>
                          <w:sz w:val="14"/>
                          <w:szCs w:val="16"/>
                          <w:lang w:eastAsia="en-NZ"/>
                        </w:rPr>
                        <w:t xml:space="preserve">Foundational indicators       </w:t>
                      </w:r>
                    </w:p>
                    <w:p w:rsidR="00FE692A" w:rsidRPr="004556AA" w:rsidRDefault="00FE692A" w:rsidP="004A349F">
                      <w:pPr>
                        <w:rPr>
                          <w:sz w:val="14"/>
                          <w:szCs w:val="16"/>
                          <w:lang w:eastAsia="en-NZ"/>
                        </w:rPr>
                      </w:pPr>
                      <w:r w:rsidRPr="00A67AF0">
                        <w:rPr>
                          <w:rFonts w:ascii="Arial Mäori" w:hAnsi="Arial Mäori"/>
                          <w:color w:val="1F497D" w:themeColor="text2"/>
                          <w:sz w:val="14"/>
                          <w:szCs w:val="16"/>
                          <w:lang w:eastAsia="en-NZ"/>
                        </w:rPr>
                        <w:sym w:font="Wingdings 2" w:char="F0A2"/>
                      </w:r>
                      <w:r w:rsidRPr="00A67AF0">
                        <w:rPr>
                          <w:rFonts w:ascii="Arial Mäori" w:hAnsi="Arial Mäori"/>
                          <w:color w:val="1F497D" w:themeColor="text2"/>
                          <w:sz w:val="14"/>
                          <w:szCs w:val="16"/>
                          <w:lang w:eastAsia="en-NZ"/>
                        </w:rPr>
                        <w:t xml:space="preserve"> </w:t>
                      </w:r>
                      <w:r w:rsidRPr="004556AA">
                        <w:rPr>
                          <w:sz w:val="14"/>
                          <w:szCs w:val="16"/>
                          <w:lang w:eastAsia="en-NZ"/>
                        </w:rPr>
                        <w:t>Aspirational indicators</w:t>
                      </w:r>
                    </w:p>
                  </w:txbxContent>
                </v:textbox>
              </v:rect>
            </w:pict>
          </mc:Fallback>
        </mc:AlternateContent>
      </w:r>
      <w:r>
        <w:rPr>
          <w:noProof/>
          <w:lang w:eastAsia="en-NZ"/>
        </w:rPr>
        <mc:AlternateContent>
          <mc:Choice Requires="wpc">
            <w:drawing>
              <wp:inline distT="0" distB="0" distL="0" distR="0" wp14:anchorId="740BAC63" wp14:editId="7EE13BAF">
                <wp:extent cx="4690745" cy="2861945"/>
                <wp:effectExtent l="0" t="0" r="0" b="14605"/>
                <wp:docPr id="485" name="Canvas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3" name="Rectangle 50"/>
                        <wps:cNvSpPr>
                          <a:spLocks noChangeArrowheads="1"/>
                        </wps:cNvSpPr>
                        <wps:spPr bwMode="auto">
                          <a:xfrm>
                            <a:off x="4445" y="0"/>
                            <a:ext cx="4648200" cy="285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1"/>
                        <wps:cNvSpPr>
                          <a:spLocks noChangeArrowheads="1"/>
                        </wps:cNvSpPr>
                        <wps:spPr bwMode="auto">
                          <a:xfrm>
                            <a:off x="2319655" y="2238375"/>
                            <a:ext cx="1152525" cy="227330"/>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2"/>
                        <wps:cNvSpPr>
                          <a:spLocks noChangeArrowheads="1"/>
                        </wps:cNvSpPr>
                        <wps:spPr bwMode="auto">
                          <a:xfrm>
                            <a:off x="2319655" y="1974215"/>
                            <a:ext cx="1243965" cy="218440"/>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2319655" y="1164590"/>
                            <a:ext cx="1417955" cy="218440"/>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2319655" y="628015"/>
                            <a:ext cx="1583055" cy="217805"/>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Freeform 55"/>
                        <wps:cNvSpPr>
                          <a:spLocks noEditPoints="1"/>
                        </wps:cNvSpPr>
                        <wps:spPr bwMode="auto">
                          <a:xfrm>
                            <a:off x="2319655" y="90805"/>
                            <a:ext cx="2085975" cy="2638425"/>
                          </a:xfrm>
                          <a:custGeom>
                            <a:avLst/>
                            <a:gdLst>
                              <a:gd name="T0" fmla="*/ 1441 w 3285"/>
                              <a:gd name="T1" fmla="*/ 4155 h 4155"/>
                              <a:gd name="T2" fmla="*/ 0 w 3285"/>
                              <a:gd name="T3" fmla="*/ 4155 h 4155"/>
                              <a:gd name="T4" fmla="*/ 0 w 3285"/>
                              <a:gd name="T5" fmla="*/ 3812 h 4155"/>
                              <a:gd name="T6" fmla="*/ 1441 w 3285"/>
                              <a:gd name="T7" fmla="*/ 3812 h 4155"/>
                              <a:gd name="T8" fmla="*/ 1441 w 3285"/>
                              <a:gd name="T9" fmla="*/ 4155 h 4155"/>
                              <a:gd name="T10" fmla="*/ 2003 w 3285"/>
                              <a:gd name="T11" fmla="*/ 2895 h 4155"/>
                              <a:gd name="T12" fmla="*/ 0 w 3285"/>
                              <a:gd name="T13" fmla="*/ 2895 h 4155"/>
                              <a:gd name="T14" fmla="*/ 0 w 3285"/>
                              <a:gd name="T15" fmla="*/ 2536 h 4155"/>
                              <a:gd name="T16" fmla="*/ 2003 w 3285"/>
                              <a:gd name="T17" fmla="*/ 2536 h 4155"/>
                              <a:gd name="T18" fmla="*/ 2003 w 3285"/>
                              <a:gd name="T19" fmla="*/ 2895 h 4155"/>
                              <a:gd name="T20" fmla="*/ 2089 w 3285"/>
                              <a:gd name="T21" fmla="*/ 2465 h 4155"/>
                              <a:gd name="T22" fmla="*/ 0 w 3285"/>
                              <a:gd name="T23" fmla="*/ 2465 h 4155"/>
                              <a:gd name="T24" fmla="*/ 0 w 3285"/>
                              <a:gd name="T25" fmla="*/ 2121 h 4155"/>
                              <a:gd name="T26" fmla="*/ 2089 w 3285"/>
                              <a:gd name="T27" fmla="*/ 2121 h 4155"/>
                              <a:gd name="T28" fmla="*/ 2089 w 3285"/>
                              <a:gd name="T29" fmla="*/ 2465 h 4155"/>
                              <a:gd name="T30" fmla="*/ 2406 w 3285"/>
                              <a:gd name="T31" fmla="*/ 1619 h 4155"/>
                              <a:gd name="T32" fmla="*/ 0 w 3285"/>
                              <a:gd name="T33" fmla="*/ 1619 h 4155"/>
                              <a:gd name="T34" fmla="*/ 0 w 3285"/>
                              <a:gd name="T35" fmla="*/ 1261 h 4155"/>
                              <a:gd name="T36" fmla="*/ 2406 w 3285"/>
                              <a:gd name="T37" fmla="*/ 1261 h 4155"/>
                              <a:gd name="T38" fmla="*/ 2406 w 3285"/>
                              <a:gd name="T39" fmla="*/ 1619 h 4155"/>
                              <a:gd name="T40" fmla="*/ 3199 w 3285"/>
                              <a:gd name="T41" fmla="*/ 774 h 4155"/>
                              <a:gd name="T42" fmla="*/ 0 w 3285"/>
                              <a:gd name="T43" fmla="*/ 774 h 4155"/>
                              <a:gd name="T44" fmla="*/ 0 w 3285"/>
                              <a:gd name="T45" fmla="*/ 416 h 4155"/>
                              <a:gd name="T46" fmla="*/ 3199 w 3285"/>
                              <a:gd name="T47" fmla="*/ 416 h 4155"/>
                              <a:gd name="T48" fmla="*/ 3199 w 3285"/>
                              <a:gd name="T49" fmla="*/ 774 h 4155"/>
                              <a:gd name="T50" fmla="*/ 3285 w 3285"/>
                              <a:gd name="T51" fmla="*/ 344 h 4155"/>
                              <a:gd name="T52" fmla="*/ 0 w 3285"/>
                              <a:gd name="T53" fmla="*/ 344 h 4155"/>
                              <a:gd name="T54" fmla="*/ 0 w 3285"/>
                              <a:gd name="T55" fmla="*/ 0 h 4155"/>
                              <a:gd name="T56" fmla="*/ 3285 w 3285"/>
                              <a:gd name="T57" fmla="*/ 0 h 4155"/>
                              <a:gd name="T58" fmla="*/ 3285 w 3285"/>
                              <a:gd name="T59" fmla="*/ 344 h 4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285" h="4155">
                                <a:moveTo>
                                  <a:pt x="1441" y="4155"/>
                                </a:moveTo>
                                <a:lnTo>
                                  <a:pt x="0" y="4155"/>
                                </a:lnTo>
                                <a:lnTo>
                                  <a:pt x="0" y="3812"/>
                                </a:lnTo>
                                <a:lnTo>
                                  <a:pt x="1441" y="3812"/>
                                </a:lnTo>
                                <a:lnTo>
                                  <a:pt x="1441" y="4155"/>
                                </a:lnTo>
                                <a:close/>
                                <a:moveTo>
                                  <a:pt x="2003" y="2895"/>
                                </a:moveTo>
                                <a:lnTo>
                                  <a:pt x="0" y="2895"/>
                                </a:lnTo>
                                <a:lnTo>
                                  <a:pt x="0" y="2536"/>
                                </a:lnTo>
                                <a:lnTo>
                                  <a:pt x="2003" y="2536"/>
                                </a:lnTo>
                                <a:lnTo>
                                  <a:pt x="2003" y="2895"/>
                                </a:lnTo>
                                <a:close/>
                                <a:moveTo>
                                  <a:pt x="2089" y="2465"/>
                                </a:moveTo>
                                <a:lnTo>
                                  <a:pt x="0" y="2465"/>
                                </a:lnTo>
                                <a:lnTo>
                                  <a:pt x="0" y="2121"/>
                                </a:lnTo>
                                <a:lnTo>
                                  <a:pt x="2089" y="2121"/>
                                </a:lnTo>
                                <a:lnTo>
                                  <a:pt x="2089" y="2465"/>
                                </a:lnTo>
                                <a:close/>
                                <a:moveTo>
                                  <a:pt x="2406" y="1619"/>
                                </a:moveTo>
                                <a:lnTo>
                                  <a:pt x="0" y="1619"/>
                                </a:lnTo>
                                <a:lnTo>
                                  <a:pt x="0" y="1261"/>
                                </a:lnTo>
                                <a:lnTo>
                                  <a:pt x="2406" y="1261"/>
                                </a:lnTo>
                                <a:lnTo>
                                  <a:pt x="2406" y="1619"/>
                                </a:lnTo>
                                <a:close/>
                                <a:moveTo>
                                  <a:pt x="3199" y="774"/>
                                </a:moveTo>
                                <a:lnTo>
                                  <a:pt x="0" y="774"/>
                                </a:lnTo>
                                <a:lnTo>
                                  <a:pt x="0" y="416"/>
                                </a:lnTo>
                                <a:lnTo>
                                  <a:pt x="3199" y="416"/>
                                </a:lnTo>
                                <a:lnTo>
                                  <a:pt x="3199" y="774"/>
                                </a:lnTo>
                                <a:close/>
                                <a:moveTo>
                                  <a:pt x="3285" y="344"/>
                                </a:moveTo>
                                <a:lnTo>
                                  <a:pt x="0" y="344"/>
                                </a:lnTo>
                                <a:lnTo>
                                  <a:pt x="0" y="0"/>
                                </a:lnTo>
                                <a:lnTo>
                                  <a:pt x="3285" y="0"/>
                                </a:lnTo>
                                <a:lnTo>
                                  <a:pt x="3285" y="344"/>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Rectangle 56"/>
                        <wps:cNvSpPr>
                          <a:spLocks noChangeArrowheads="1"/>
                        </wps:cNvSpPr>
                        <wps:spPr bwMode="auto">
                          <a:xfrm>
                            <a:off x="3308985" y="2557780"/>
                            <a:ext cx="1981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Default="00FE692A">
                              <w:r>
                                <w:rPr>
                                  <w:rFonts w:ascii="Calibri" w:hAnsi="Calibri" w:cs="Calibri"/>
                                  <w:color w:val="000000"/>
                                  <w:sz w:val="18"/>
                                  <w:szCs w:val="18"/>
                                  <w:lang w:val="en-US"/>
                                </w:rPr>
                                <w:t>42%</w:t>
                              </w:r>
                            </w:p>
                          </w:txbxContent>
                        </wps:txbx>
                        <wps:bodyPr rot="0" vert="horz" wrap="none" lIns="0" tIns="0" rIns="0" bIns="0" anchor="t" anchorCtr="0" upright="1">
                          <a:spAutoFit/>
                        </wps:bodyPr>
                      </wps:wsp>
                      <wps:wsp>
                        <wps:cNvPr id="42" name="Rectangle 57"/>
                        <wps:cNvSpPr>
                          <a:spLocks noChangeArrowheads="1"/>
                        </wps:cNvSpPr>
                        <wps:spPr bwMode="auto">
                          <a:xfrm>
                            <a:off x="3543935" y="2288540"/>
                            <a:ext cx="1981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Default="00FE692A">
                              <w:r>
                                <w:rPr>
                                  <w:rFonts w:ascii="Calibri" w:hAnsi="Calibri" w:cs="Calibri"/>
                                  <w:color w:val="000000"/>
                                  <w:sz w:val="18"/>
                                  <w:szCs w:val="18"/>
                                  <w:lang w:val="en-US"/>
                                </w:rPr>
                                <w:t>53%</w:t>
                              </w:r>
                            </w:p>
                          </w:txbxContent>
                        </wps:txbx>
                        <wps:bodyPr rot="0" vert="horz" wrap="none" lIns="0" tIns="0" rIns="0" bIns="0" anchor="t" anchorCtr="0" upright="1">
                          <a:spAutoFit/>
                        </wps:bodyPr>
                      </wps:wsp>
                      <wps:wsp>
                        <wps:cNvPr id="43" name="Rectangle 58"/>
                        <wps:cNvSpPr>
                          <a:spLocks noChangeArrowheads="1"/>
                        </wps:cNvSpPr>
                        <wps:spPr bwMode="auto">
                          <a:xfrm>
                            <a:off x="3642360" y="2020570"/>
                            <a:ext cx="1981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Default="00FE692A">
                              <w:r>
                                <w:rPr>
                                  <w:rFonts w:ascii="Calibri" w:hAnsi="Calibri" w:cs="Calibri"/>
                                  <w:color w:val="000000"/>
                                  <w:sz w:val="18"/>
                                  <w:szCs w:val="18"/>
                                  <w:lang w:val="en-US"/>
                                </w:rPr>
                                <w:t>57%</w:t>
                              </w:r>
                            </w:p>
                          </w:txbxContent>
                        </wps:txbx>
                        <wps:bodyPr rot="0" vert="horz" wrap="none" lIns="0" tIns="0" rIns="0" bIns="0" anchor="t" anchorCtr="0" upright="1">
                          <a:spAutoFit/>
                        </wps:bodyPr>
                      </wps:wsp>
                      <wps:wsp>
                        <wps:cNvPr id="44" name="Rectangle 59"/>
                        <wps:cNvSpPr>
                          <a:spLocks noChangeArrowheads="1"/>
                        </wps:cNvSpPr>
                        <wps:spPr bwMode="auto">
                          <a:xfrm>
                            <a:off x="3663950" y="1750695"/>
                            <a:ext cx="1981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Default="00FE692A">
                              <w:r>
                                <w:rPr>
                                  <w:rFonts w:ascii="Calibri" w:hAnsi="Calibri" w:cs="Calibri"/>
                                  <w:color w:val="000000"/>
                                  <w:sz w:val="18"/>
                                  <w:szCs w:val="18"/>
                                  <w:lang w:val="en-US"/>
                                </w:rPr>
                                <w:t>58%</w:t>
                              </w:r>
                            </w:p>
                          </w:txbxContent>
                        </wps:txbx>
                        <wps:bodyPr rot="0" vert="horz" wrap="none" lIns="0" tIns="0" rIns="0" bIns="0" anchor="t" anchorCtr="0" upright="1">
                          <a:spAutoFit/>
                        </wps:bodyPr>
                      </wps:wsp>
                      <wps:wsp>
                        <wps:cNvPr id="45" name="Rectangle 60"/>
                        <wps:cNvSpPr>
                          <a:spLocks noChangeArrowheads="1"/>
                        </wps:cNvSpPr>
                        <wps:spPr bwMode="auto">
                          <a:xfrm>
                            <a:off x="3716020" y="1482725"/>
                            <a:ext cx="1981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Default="00FE692A">
                              <w:r>
                                <w:rPr>
                                  <w:rFonts w:ascii="Calibri" w:hAnsi="Calibri" w:cs="Calibri"/>
                                  <w:color w:val="000000"/>
                                  <w:sz w:val="18"/>
                                  <w:szCs w:val="18"/>
                                  <w:lang w:val="en-US"/>
                                </w:rPr>
                                <w:t>61%</w:t>
                              </w:r>
                            </w:p>
                          </w:txbxContent>
                        </wps:txbx>
                        <wps:bodyPr rot="0" vert="horz" wrap="none" lIns="0" tIns="0" rIns="0" bIns="0" anchor="t" anchorCtr="0" upright="1">
                          <a:spAutoFit/>
                        </wps:bodyPr>
                      </wps:wsp>
                      <wps:wsp>
                        <wps:cNvPr id="46" name="Rectangle 61"/>
                        <wps:cNvSpPr>
                          <a:spLocks noChangeArrowheads="1"/>
                        </wps:cNvSpPr>
                        <wps:spPr bwMode="auto">
                          <a:xfrm>
                            <a:off x="3815715" y="1212850"/>
                            <a:ext cx="1981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Default="00FE692A">
                              <w:r>
                                <w:rPr>
                                  <w:rFonts w:ascii="Calibri" w:hAnsi="Calibri" w:cs="Calibri"/>
                                  <w:color w:val="000000"/>
                                  <w:sz w:val="18"/>
                                  <w:szCs w:val="18"/>
                                  <w:lang w:val="en-US"/>
                                </w:rPr>
                                <w:t>65%</w:t>
                              </w:r>
                            </w:p>
                          </w:txbxContent>
                        </wps:txbx>
                        <wps:bodyPr rot="0" vert="horz" wrap="none" lIns="0" tIns="0" rIns="0" bIns="0" anchor="t" anchorCtr="0" upright="1">
                          <a:spAutoFit/>
                        </wps:bodyPr>
                      </wps:wsp>
                      <wps:wsp>
                        <wps:cNvPr id="47" name="Rectangle 62"/>
                        <wps:cNvSpPr>
                          <a:spLocks noChangeArrowheads="1"/>
                        </wps:cNvSpPr>
                        <wps:spPr bwMode="auto">
                          <a:xfrm>
                            <a:off x="3917315" y="944880"/>
                            <a:ext cx="1981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Default="00FE692A">
                              <w:r>
                                <w:rPr>
                                  <w:rFonts w:ascii="Calibri" w:hAnsi="Calibri" w:cs="Calibri"/>
                                  <w:color w:val="000000"/>
                                  <w:sz w:val="18"/>
                                  <w:szCs w:val="18"/>
                                  <w:lang w:val="en-US"/>
                                </w:rPr>
                                <w:t>70%</w:t>
                              </w:r>
                            </w:p>
                          </w:txbxContent>
                        </wps:txbx>
                        <wps:bodyPr rot="0" vert="horz" wrap="none" lIns="0" tIns="0" rIns="0" bIns="0" anchor="t" anchorCtr="0" upright="1">
                          <a:spAutoFit/>
                        </wps:bodyPr>
                      </wps:wsp>
                      <wps:wsp>
                        <wps:cNvPr id="48" name="Rectangle 63"/>
                        <wps:cNvSpPr>
                          <a:spLocks noChangeArrowheads="1"/>
                        </wps:cNvSpPr>
                        <wps:spPr bwMode="auto">
                          <a:xfrm>
                            <a:off x="3977005" y="675005"/>
                            <a:ext cx="1981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Default="00FE692A">
                              <w:r>
                                <w:rPr>
                                  <w:rFonts w:ascii="Calibri" w:hAnsi="Calibri" w:cs="Calibri"/>
                                  <w:color w:val="000000"/>
                                  <w:sz w:val="18"/>
                                  <w:szCs w:val="18"/>
                                  <w:lang w:val="en-US"/>
                                </w:rPr>
                                <w:t>73%</w:t>
                              </w:r>
                            </w:p>
                          </w:txbxContent>
                        </wps:txbx>
                        <wps:bodyPr rot="0" vert="horz" wrap="none" lIns="0" tIns="0" rIns="0" bIns="0" anchor="t" anchorCtr="0" upright="1">
                          <a:spAutoFit/>
                        </wps:bodyPr>
                      </wps:wsp>
                      <wps:wsp>
                        <wps:cNvPr id="49" name="Rectangle 64"/>
                        <wps:cNvSpPr>
                          <a:spLocks noChangeArrowheads="1"/>
                        </wps:cNvSpPr>
                        <wps:spPr bwMode="auto">
                          <a:xfrm>
                            <a:off x="4424680" y="407035"/>
                            <a:ext cx="1981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Default="00FE692A">
                              <w:r>
                                <w:rPr>
                                  <w:rFonts w:ascii="Calibri" w:hAnsi="Calibri" w:cs="Calibri"/>
                                  <w:color w:val="000000"/>
                                  <w:sz w:val="18"/>
                                  <w:szCs w:val="18"/>
                                  <w:lang w:val="en-US"/>
                                </w:rPr>
                                <w:t>93%</w:t>
                              </w:r>
                            </w:p>
                          </w:txbxContent>
                        </wps:txbx>
                        <wps:bodyPr rot="0" vert="horz" wrap="none" lIns="0" tIns="0" rIns="0" bIns="0" anchor="t" anchorCtr="0" upright="1">
                          <a:spAutoFit/>
                        </wps:bodyPr>
                      </wps:wsp>
                      <wps:wsp>
                        <wps:cNvPr id="50" name="Rectangle 65"/>
                        <wps:cNvSpPr>
                          <a:spLocks noChangeArrowheads="1"/>
                        </wps:cNvSpPr>
                        <wps:spPr bwMode="auto">
                          <a:xfrm>
                            <a:off x="4425315" y="137160"/>
                            <a:ext cx="1981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Default="00FE692A">
                              <w:r>
                                <w:rPr>
                                  <w:rFonts w:ascii="Calibri" w:hAnsi="Calibri" w:cs="Calibri"/>
                                  <w:color w:val="000000"/>
                                  <w:sz w:val="18"/>
                                  <w:szCs w:val="18"/>
                                  <w:lang w:val="en-US"/>
                                </w:rPr>
                                <w:t>95%</w:t>
                              </w:r>
                            </w:p>
                          </w:txbxContent>
                        </wps:txbx>
                        <wps:bodyPr rot="0" vert="horz" wrap="none" lIns="0" tIns="0" rIns="0" bIns="0" anchor="t" anchorCtr="0" upright="1">
                          <a:spAutoFit/>
                        </wps:bodyPr>
                      </wps:wsp>
                      <wps:wsp>
                        <wps:cNvPr id="51" name="Rectangle 66"/>
                        <wps:cNvSpPr>
                          <a:spLocks noChangeArrowheads="1"/>
                        </wps:cNvSpPr>
                        <wps:spPr bwMode="auto">
                          <a:xfrm>
                            <a:off x="352425" y="2486025"/>
                            <a:ext cx="190881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Pr="004556AA" w:rsidRDefault="00FE692A">
                              <w:pPr>
                                <w:rPr>
                                  <w:sz w:val="16"/>
                                </w:rPr>
                              </w:pPr>
                              <w:r w:rsidRPr="004556AA">
                                <w:rPr>
                                  <w:rFonts w:cs="Calibri"/>
                                  <w:color w:val="000000"/>
                                  <w:sz w:val="14"/>
                                  <w:szCs w:val="18"/>
                                  <w:lang w:val="en-US"/>
                                </w:rPr>
                                <w:t>I am not afraid to go some places because</w:t>
                              </w:r>
                            </w:p>
                          </w:txbxContent>
                        </wps:txbx>
                        <wps:bodyPr rot="0" vert="horz" wrap="none" lIns="0" tIns="0" rIns="0" bIns="0" anchor="t" anchorCtr="0" upright="1">
                          <a:spAutoFit/>
                        </wps:bodyPr>
                      </wps:wsp>
                      <wps:wsp>
                        <wps:cNvPr id="52" name="Rectangle 67"/>
                        <wps:cNvSpPr>
                          <a:spLocks noChangeArrowheads="1"/>
                        </wps:cNvSpPr>
                        <wps:spPr bwMode="auto">
                          <a:xfrm>
                            <a:off x="421005" y="2618105"/>
                            <a:ext cx="175133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Pr="004556AA" w:rsidRDefault="00FE692A">
                              <w:pPr>
                                <w:rPr>
                                  <w:sz w:val="16"/>
                                </w:rPr>
                              </w:pPr>
                              <w:r w:rsidRPr="004556AA">
                                <w:rPr>
                                  <w:rFonts w:cs="Calibri"/>
                                  <w:color w:val="000000"/>
                                  <w:sz w:val="14"/>
                                  <w:szCs w:val="18"/>
                                  <w:lang w:val="en-US"/>
                                </w:rPr>
                                <w:t>someone might hurt, tease or bully me</w:t>
                              </w:r>
                            </w:p>
                          </w:txbxContent>
                        </wps:txbx>
                        <wps:bodyPr rot="0" vert="horz" wrap="none" lIns="0" tIns="0" rIns="0" bIns="0" anchor="t" anchorCtr="0" upright="1">
                          <a:spAutoFit/>
                        </wps:bodyPr>
                      </wps:wsp>
                      <wps:wsp>
                        <wps:cNvPr id="53" name="Rectangle 68"/>
                        <wps:cNvSpPr>
                          <a:spLocks noChangeArrowheads="1"/>
                        </wps:cNvSpPr>
                        <wps:spPr bwMode="auto">
                          <a:xfrm>
                            <a:off x="91440" y="2216150"/>
                            <a:ext cx="21844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Pr="004556AA" w:rsidRDefault="00FE692A">
                              <w:pPr>
                                <w:rPr>
                                  <w:sz w:val="16"/>
                                </w:rPr>
                              </w:pPr>
                              <w:r w:rsidRPr="004556AA">
                                <w:rPr>
                                  <w:rFonts w:cs="Calibri"/>
                                  <w:color w:val="000000"/>
                                  <w:sz w:val="14"/>
                                  <w:szCs w:val="18"/>
                                  <w:lang w:val="en-US"/>
                                </w:rPr>
                                <w:t>I can take part in things that support my beliefs,</w:t>
                              </w:r>
                            </w:p>
                          </w:txbxContent>
                        </wps:txbx>
                        <wps:bodyPr rot="0" vert="horz" wrap="none" lIns="0" tIns="0" rIns="0" bIns="0" anchor="t" anchorCtr="0" upright="1">
                          <a:spAutoFit/>
                        </wps:bodyPr>
                      </wps:wsp>
                      <wps:wsp>
                        <wps:cNvPr id="54" name="Rectangle 69"/>
                        <wps:cNvSpPr>
                          <a:spLocks noChangeArrowheads="1"/>
                        </wps:cNvSpPr>
                        <wps:spPr bwMode="auto">
                          <a:xfrm>
                            <a:off x="749300" y="2350135"/>
                            <a:ext cx="82296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Pr="004556AA" w:rsidRDefault="00FE692A">
                              <w:pPr>
                                <w:rPr>
                                  <w:sz w:val="16"/>
                                </w:rPr>
                              </w:pPr>
                              <w:r w:rsidRPr="004556AA">
                                <w:rPr>
                                  <w:rFonts w:cs="Calibri"/>
                                  <w:color w:val="000000"/>
                                  <w:sz w:val="14"/>
                                  <w:szCs w:val="18"/>
                                  <w:lang w:val="en-US"/>
                                </w:rPr>
                                <w:t>values and culture</w:t>
                              </w:r>
                            </w:p>
                          </w:txbxContent>
                        </wps:txbx>
                        <wps:bodyPr rot="0" vert="horz" wrap="none" lIns="0" tIns="0" rIns="0" bIns="0" anchor="t" anchorCtr="0" upright="1">
                          <a:spAutoFit/>
                        </wps:bodyPr>
                      </wps:wsp>
                      <wps:wsp>
                        <wps:cNvPr id="55" name="Rectangle 70"/>
                        <wps:cNvSpPr>
                          <a:spLocks noChangeArrowheads="1"/>
                        </wps:cNvSpPr>
                        <wps:spPr bwMode="auto">
                          <a:xfrm>
                            <a:off x="103505" y="1946910"/>
                            <a:ext cx="216471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Pr="004556AA" w:rsidRDefault="00FE692A">
                              <w:pPr>
                                <w:rPr>
                                  <w:sz w:val="16"/>
                                </w:rPr>
                              </w:pPr>
                              <w:r w:rsidRPr="004556AA">
                                <w:rPr>
                                  <w:rFonts w:cs="Calibri"/>
                                  <w:color w:val="000000"/>
                                  <w:sz w:val="14"/>
                                  <w:szCs w:val="18"/>
                                  <w:lang w:val="en-US"/>
                                </w:rPr>
                                <w:t>I know my whakapapa - where I come from and</w:t>
                              </w:r>
                            </w:p>
                          </w:txbxContent>
                        </wps:txbx>
                        <wps:bodyPr rot="0" vert="horz" wrap="none" lIns="0" tIns="0" rIns="0" bIns="0" anchor="t" anchorCtr="0" upright="1">
                          <a:spAutoFit/>
                        </wps:bodyPr>
                      </wps:wsp>
                      <wps:wsp>
                        <wps:cNvPr id="56" name="Rectangle 71"/>
                        <wps:cNvSpPr>
                          <a:spLocks noChangeArrowheads="1"/>
                        </wps:cNvSpPr>
                        <wps:spPr bwMode="auto">
                          <a:xfrm>
                            <a:off x="815975" y="2080260"/>
                            <a:ext cx="70167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Pr="004556AA" w:rsidRDefault="00FE692A">
                              <w:pPr>
                                <w:rPr>
                                  <w:sz w:val="16"/>
                                </w:rPr>
                              </w:pPr>
                              <w:r w:rsidRPr="004556AA">
                                <w:rPr>
                                  <w:rFonts w:cs="Calibri"/>
                                  <w:color w:val="000000"/>
                                  <w:sz w:val="14"/>
                                  <w:szCs w:val="18"/>
                                  <w:lang w:val="en-US"/>
                                </w:rPr>
                                <w:t>who I belong to</w:t>
                              </w:r>
                            </w:p>
                          </w:txbxContent>
                        </wps:txbx>
                        <wps:bodyPr rot="0" vert="horz" wrap="none" lIns="0" tIns="0" rIns="0" bIns="0" anchor="t" anchorCtr="0" upright="1">
                          <a:spAutoFit/>
                        </wps:bodyPr>
                      </wps:wsp>
                      <wps:wsp>
                        <wps:cNvPr id="57" name="Rectangle 72"/>
                        <wps:cNvSpPr>
                          <a:spLocks noChangeArrowheads="1"/>
                        </wps:cNvSpPr>
                        <wps:spPr bwMode="auto">
                          <a:xfrm>
                            <a:off x="885825" y="1745615"/>
                            <a:ext cx="135191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Pr="004556AA" w:rsidRDefault="00FE692A">
                              <w:pPr>
                                <w:rPr>
                                  <w:sz w:val="16"/>
                                </w:rPr>
                              </w:pPr>
                              <w:r w:rsidRPr="004556AA">
                                <w:rPr>
                                  <w:rFonts w:cs="Calibri"/>
                                  <w:color w:val="000000"/>
                                  <w:sz w:val="14"/>
                                  <w:szCs w:val="18"/>
                                  <w:lang w:val="en-US"/>
                                </w:rPr>
                                <w:t>People tell me I do things well</w:t>
                              </w:r>
                            </w:p>
                          </w:txbxContent>
                        </wps:txbx>
                        <wps:bodyPr rot="0" vert="horz" wrap="none" lIns="0" tIns="0" rIns="0" bIns="0" anchor="t" anchorCtr="0" upright="1">
                          <a:spAutoFit/>
                        </wps:bodyPr>
                      </wps:wsp>
                      <wps:wsp>
                        <wps:cNvPr id="58" name="Rectangle 73"/>
                        <wps:cNvSpPr>
                          <a:spLocks noChangeArrowheads="1"/>
                        </wps:cNvSpPr>
                        <wps:spPr bwMode="auto">
                          <a:xfrm>
                            <a:off x="1731645" y="1475740"/>
                            <a:ext cx="51308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Pr="004556AA" w:rsidRDefault="00FE692A">
                              <w:pPr>
                                <w:rPr>
                                  <w:sz w:val="16"/>
                                </w:rPr>
                              </w:pPr>
                              <w:r w:rsidRPr="004556AA">
                                <w:rPr>
                                  <w:rFonts w:cs="Calibri"/>
                                  <w:color w:val="000000"/>
                                  <w:sz w:val="14"/>
                                  <w:szCs w:val="18"/>
                                  <w:lang w:val="en-US"/>
                                </w:rPr>
                                <w:t>I am happy</w:t>
                              </w:r>
                            </w:p>
                          </w:txbxContent>
                        </wps:txbx>
                        <wps:bodyPr rot="0" vert="horz" wrap="none" lIns="0" tIns="0" rIns="0" bIns="0" anchor="t" anchorCtr="0" upright="1">
                          <a:spAutoFit/>
                        </wps:bodyPr>
                      </wps:wsp>
                      <wps:wsp>
                        <wps:cNvPr id="59" name="Rectangle 74"/>
                        <wps:cNvSpPr>
                          <a:spLocks noChangeArrowheads="1"/>
                        </wps:cNvSpPr>
                        <wps:spPr bwMode="auto">
                          <a:xfrm>
                            <a:off x="616585" y="1207770"/>
                            <a:ext cx="164465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Pr="004556AA" w:rsidRDefault="00FE692A">
                              <w:pPr>
                                <w:rPr>
                                  <w:sz w:val="16"/>
                                </w:rPr>
                              </w:pPr>
                              <w:r w:rsidRPr="004556AA">
                                <w:rPr>
                                  <w:rFonts w:cs="Calibri"/>
                                  <w:color w:val="000000"/>
                                  <w:sz w:val="14"/>
                                  <w:szCs w:val="18"/>
                                  <w:lang w:val="en-US"/>
                                </w:rPr>
                                <w:t>I have things I look forward to doing</w:t>
                              </w:r>
                            </w:p>
                          </w:txbxContent>
                        </wps:txbx>
                        <wps:bodyPr rot="0" vert="horz" wrap="none" lIns="0" tIns="0" rIns="0" bIns="0" anchor="t" anchorCtr="0" upright="1">
                          <a:spAutoFit/>
                        </wps:bodyPr>
                      </wps:wsp>
                      <wps:wsp>
                        <wps:cNvPr id="60" name="Rectangle 75"/>
                        <wps:cNvSpPr>
                          <a:spLocks noChangeArrowheads="1"/>
                        </wps:cNvSpPr>
                        <wps:spPr bwMode="auto">
                          <a:xfrm>
                            <a:off x="109855" y="871220"/>
                            <a:ext cx="213614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Pr="004556AA" w:rsidRDefault="00FE692A">
                              <w:pPr>
                                <w:rPr>
                                  <w:sz w:val="14"/>
                                  <w:szCs w:val="16"/>
                                </w:rPr>
                              </w:pPr>
                              <w:r w:rsidRPr="004556AA">
                                <w:rPr>
                                  <w:rFonts w:cs="Calibri"/>
                                  <w:color w:val="000000"/>
                                  <w:sz w:val="14"/>
                                  <w:szCs w:val="16"/>
                                  <w:lang w:val="en-US"/>
                                </w:rPr>
                                <w:t>People don't say or text mean things that upset</w:t>
                              </w:r>
                            </w:p>
                          </w:txbxContent>
                        </wps:txbx>
                        <wps:bodyPr rot="0" vert="horz" wrap="none" lIns="0" tIns="0" rIns="0" bIns="0" anchor="t" anchorCtr="0" upright="1">
                          <a:spAutoFit/>
                        </wps:bodyPr>
                      </wps:wsp>
                      <wps:wsp>
                        <wps:cNvPr id="61" name="Rectangle 76"/>
                        <wps:cNvSpPr>
                          <a:spLocks noChangeArrowheads="1"/>
                        </wps:cNvSpPr>
                        <wps:spPr bwMode="auto">
                          <a:xfrm>
                            <a:off x="1096010" y="1004570"/>
                            <a:ext cx="1397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Pr="004556AA" w:rsidRDefault="00FE692A">
                              <w:pPr>
                                <w:rPr>
                                  <w:sz w:val="16"/>
                                  <w:szCs w:val="16"/>
                                </w:rPr>
                              </w:pPr>
                              <w:r w:rsidRPr="004556AA">
                                <w:rPr>
                                  <w:rFonts w:cs="Calibri"/>
                                  <w:color w:val="000000"/>
                                  <w:sz w:val="14"/>
                                  <w:szCs w:val="16"/>
                                  <w:lang w:val="en-US"/>
                                </w:rPr>
                                <w:t>me</w:t>
                              </w:r>
                            </w:p>
                          </w:txbxContent>
                        </wps:txbx>
                        <wps:bodyPr rot="0" vert="horz" wrap="none" lIns="0" tIns="0" rIns="0" bIns="0" anchor="t" anchorCtr="0" upright="1">
                          <a:spAutoFit/>
                        </wps:bodyPr>
                      </wps:wsp>
                      <wps:wsp>
                        <wps:cNvPr id="62" name="Rectangle 77"/>
                        <wps:cNvSpPr>
                          <a:spLocks noChangeArrowheads="1"/>
                        </wps:cNvSpPr>
                        <wps:spPr bwMode="auto">
                          <a:xfrm>
                            <a:off x="65405" y="669925"/>
                            <a:ext cx="219456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Pr="004556AA" w:rsidRDefault="00FE692A">
                              <w:pPr>
                                <w:rPr>
                                  <w:sz w:val="14"/>
                                  <w:szCs w:val="16"/>
                                </w:rPr>
                              </w:pPr>
                              <w:r w:rsidRPr="004556AA">
                                <w:rPr>
                                  <w:rFonts w:cs="Calibri"/>
                                  <w:color w:val="000000"/>
                                  <w:sz w:val="14"/>
                                  <w:szCs w:val="16"/>
                                  <w:lang w:val="en-US"/>
                                </w:rPr>
                                <w:t>I do things that make me feel good about myself</w:t>
                              </w:r>
                            </w:p>
                          </w:txbxContent>
                        </wps:txbx>
                        <wps:bodyPr rot="0" vert="horz" wrap="none" lIns="0" tIns="0" rIns="0" bIns="0" anchor="t" anchorCtr="0" upright="1">
                          <a:spAutoFit/>
                        </wps:bodyPr>
                      </wps:wsp>
                      <wps:wsp>
                        <wps:cNvPr id="63" name="Rectangle 78"/>
                        <wps:cNvSpPr>
                          <a:spLocks noChangeArrowheads="1"/>
                        </wps:cNvSpPr>
                        <wps:spPr bwMode="auto">
                          <a:xfrm>
                            <a:off x="789305" y="400050"/>
                            <a:ext cx="147510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Pr="004556AA" w:rsidRDefault="00FE692A">
                              <w:pPr>
                                <w:rPr>
                                  <w:sz w:val="14"/>
                                  <w:szCs w:val="16"/>
                                </w:rPr>
                              </w:pPr>
                              <w:r w:rsidRPr="004556AA">
                                <w:rPr>
                                  <w:rFonts w:cs="Calibri"/>
                                  <w:color w:val="000000"/>
                                  <w:sz w:val="14"/>
                                  <w:szCs w:val="16"/>
                                  <w:lang w:val="en-US"/>
                                </w:rPr>
                                <w:t xml:space="preserve">People don't hit, kick or push me </w:t>
                              </w:r>
                            </w:p>
                          </w:txbxContent>
                        </wps:txbx>
                        <wps:bodyPr rot="0" vert="horz" wrap="none" lIns="0" tIns="0" rIns="0" bIns="0" anchor="t" anchorCtr="0" upright="1">
                          <a:spAutoFit/>
                        </wps:bodyPr>
                      </wps:wsp>
                      <wps:wsp>
                        <wps:cNvPr id="481" name="Rectangle 79"/>
                        <wps:cNvSpPr>
                          <a:spLocks noChangeArrowheads="1"/>
                        </wps:cNvSpPr>
                        <wps:spPr bwMode="auto">
                          <a:xfrm>
                            <a:off x="1398905" y="132080"/>
                            <a:ext cx="84645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Pr="004556AA" w:rsidRDefault="00FE692A">
                              <w:pPr>
                                <w:rPr>
                                  <w:sz w:val="16"/>
                                </w:rPr>
                              </w:pPr>
                              <w:r w:rsidRPr="004556AA">
                                <w:rPr>
                                  <w:rFonts w:cs="Calibri"/>
                                  <w:color w:val="000000"/>
                                  <w:sz w:val="14"/>
                                  <w:szCs w:val="16"/>
                                  <w:lang w:val="en-US"/>
                                </w:rPr>
                                <w:t>I f</w:t>
                              </w:r>
                              <w:r w:rsidRPr="004556AA">
                                <w:rPr>
                                  <w:rFonts w:cs="Calibri"/>
                                  <w:color w:val="000000"/>
                                  <w:sz w:val="14"/>
                                  <w:szCs w:val="18"/>
                                  <w:lang w:val="en-US"/>
                                </w:rPr>
                                <w:t>eel safe at home</w:t>
                              </w:r>
                            </w:p>
                          </w:txbxContent>
                        </wps:txbx>
                        <wps:bodyPr rot="0" vert="horz" wrap="none" lIns="0" tIns="0" rIns="0" bIns="0" anchor="t" anchorCtr="0" upright="1">
                          <a:spAutoFit/>
                        </wps:bodyPr>
                      </wps:wsp>
                    </wpc:wpc>
                  </a:graphicData>
                </a:graphic>
              </wp:inline>
            </w:drawing>
          </mc:Choice>
          <mc:Fallback>
            <w:pict>
              <v:group id="Canvas 49" o:spid="_x0000_s1047" editas="canvas" style="width:369.35pt;height:225.35pt;mso-position-horizontal-relative:char;mso-position-vertical-relative:line" coordsize="46907,28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width:46907;height:28619;visibility:visible;mso-wrap-style:square">
                  <v:fill o:detectmouseclick="t"/>
                  <v:path o:connecttype="none"/>
                </v:shape>
                <v:rect id="Rectangle 50" o:spid="_x0000_s1049" style="position:absolute;left:44;width:46482;height:28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v:rect id="Rectangle 51" o:spid="_x0000_s1050" style="position:absolute;left:23196;top:22383;width:11525;height:2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iAMYA&#10;AADbAAAADwAAAGRycy9kb3ducmV2LnhtbESPT2vCQBTE70K/w/IKvelu2lIkuoopCLZ4afwD3h7Z&#10;ZxLMvo3ZVVM/fbdQ6HGYmd8w03lvG3GlzteONSQjBYK4cKbmUsN2sxyOQfiAbLBxTBq+ycN89jCY&#10;Ymrcjb/omodSRAj7FDVUIbSplL6oyKIfuZY4ekfXWQxRdqU0Hd4i3DbyWak3abHmuFBhS+8VFaf8&#10;YjXk+/U5WybJYZP1u8/srhRfPk5aPz32iwmIQH34D/+1V0bDyyv8fo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ziAMYAAADbAAAADwAAAAAAAAAAAAAAAACYAgAAZHJz&#10;L2Rvd25yZXYueG1sUEsFBgAAAAAEAAQA9QAAAIsDAAAAAA==&#10;" fillcolor="#1f4e79" stroked="f"/>
                <v:rect id="Rectangle 52" o:spid="_x0000_s1051" style="position:absolute;left:23196;top:19742;width:12440;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Hm8YA&#10;AADbAAAADwAAAGRycy9kb3ducmV2LnhtbESPT2vCQBTE70K/w/IKveluWlokuoopCLZ4afwD3h7Z&#10;ZxLMvo3ZVVM/fbdQ6HGYmd8w03lvG3GlzteONSQjBYK4cKbmUsN2sxyOQfiAbLBxTBq+ycN89jCY&#10;Ymrcjb/omodSRAj7FDVUIbSplL6oyKIfuZY4ekfXWQxRdqU0Hd4i3DbyWak3abHmuFBhS+8VFaf8&#10;YjXk+/U5WybJYZP1u8/srhRfPk5aPz32iwmIQH34D/+1V0bDyyv8fo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BHm8YAAADbAAAADwAAAAAAAAAAAAAAAACYAgAAZHJz&#10;L2Rvd25yZXYueG1sUEsFBgAAAAAEAAQA9QAAAIsDAAAAAA==&#10;" fillcolor="#1f4e79" stroked="f"/>
                <v:rect id="Rectangle 53" o:spid="_x0000_s1052" style="position:absolute;left:23196;top:11645;width:14180;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8d8YA&#10;AADbAAAADwAAAGRycy9kb3ducmV2LnhtbESPT2vCQBTE70K/w/IKveluWmgluoopCLZ4afwD3h7Z&#10;ZxLMvo3ZVVM/fbdQ6HGYmd8w03lvG3GlzteONSQjBYK4cKbmUsN2sxyOQfiAbLBxTBq+ycN89jCY&#10;Ymrcjb/omodSRAj7FDVUIbSplL6oyKIfuZY4ekfXWQxRdqU0Hd4i3DbyWalXabHmuFBhS+8VFaf8&#10;YjXk+/U5WybJYZP1u8/srhRfPk5aPz32iwmIQH34D/+1V0bDyxv8fo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58d8YAAADbAAAADwAAAAAAAAAAAAAAAACYAgAAZHJz&#10;L2Rvd25yZXYueG1sUEsFBgAAAAAEAAQA9QAAAIsDAAAAAA==&#10;" fillcolor="#1f4e79" stroked="f"/>
                <v:rect id="Rectangle 54" o:spid="_x0000_s1053" style="position:absolute;left:23196;top:6280;width:15831;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oBcIA&#10;AADbAAAADwAAAGRycy9kb3ducmV2LnhtbERPy2rCQBTdC/7DcIXudCYtFEkdpRGEtrgxPqC7S+Y2&#10;CWbuxMyosV/vLASXh/OeLXrbiAt1vnasIZkoEMSFMzWXGnbb1XgKwgdkg41j0nAjD4v5cDDD1Lgr&#10;b+iSh1LEEPYpaqhCaFMpfVGRRT9xLXHk/lxnMUTYldJ0eI3htpGvSr1LizXHhgpbWlZUHPOz1ZAf&#10;1qdslSS/26zf/2T/SvH5+6j1y6j//AARqA9P8cP9ZTS8xbHxS/w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egFwgAAANsAAAAPAAAAAAAAAAAAAAAAAJgCAABkcnMvZG93&#10;bnJldi54bWxQSwUGAAAAAAQABAD1AAAAhwMAAAAA&#10;" fillcolor="#1f4e79" stroked="f"/>
                <v:shape id="Freeform 55" o:spid="_x0000_s1054" style="position:absolute;left:23196;top:908;width:20860;height:26384;visibility:visible;mso-wrap-style:square;v-text-anchor:top" coordsize="3285,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q8EA&#10;AADbAAAADwAAAGRycy9kb3ducmV2LnhtbERPz2vCMBS+D/Y/hDfwNlNFRGpT2YTBLgO1svNb82yr&#10;zUttsjb+9+YgePz4fmebYFoxUO8aywpm0wQEcWl1w5WCY/H1vgLhPLLG1jIpuJGDTf76kmGq7ch7&#10;Gg6+EjGEXYoKau+7VEpX1mTQTW1HHLmT7Q36CPtK6h7HGG5aOU+SpTTYcGyosaNtTeXl8G8UhGq2&#10;KK7H1XX7+fPXFjr87sJ5rtTkLXysQXgK/il+uL+1gkVcH7/EHy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d6vBAAAA2wAAAA8AAAAAAAAAAAAAAAAAmAIAAGRycy9kb3du&#10;cmV2LnhtbFBLBQYAAAAABAAEAPUAAACGAwAAAAA=&#10;" path="m1441,4155l,4155,,3812r1441,l1441,4155xm2003,2895l,2895,,2536r2003,l2003,2895xm2089,2465l,2465,,2121r2089,l2089,2465xm2406,1619l,1619,,1261r2406,l2406,1619xm3199,774l,774,,416r3199,l3199,774xm3285,344l,344,,,3285,r,344xe" fillcolor="#5b9bd5" stroked="f">
                  <v:path arrowok="t" o:connecttype="custom" o:connectlocs="915035,2638425;0,2638425;0,2420620;915035,2420620;915035,2638425;1271905,1838325;0,1838325;0,1610360;1271905,1610360;1271905,1838325;1326515,1565275;0,1565275;0,1346835;1326515,1346835;1326515,1565275;1527810,1028065;0,1028065;0,800735;1527810,800735;1527810,1028065;2031365,491490;0,491490;0,264160;2031365,264160;2031365,491490;2085975,218440;0,218440;0,0;2085975,0;2085975,218440" o:connectangles="0,0,0,0,0,0,0,0,0,0,0,0,0,0,0,0,0,0,0,0,0,0,0,0,0,0,0,0,0,0"/>
                  <o:lock v:ext="edit" verticies="t"/>
                </v:shape>
                <v:rect id="Rectangle 56" o:spid="_x0000_s1055" style="position:absolute;left:33089;top:25577;width:1982;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FE692A" w:rsidRDefault="00FE692A">
                        <w:r>
                          <w:rPr>
                            <w:rFonts w:ascii="Calibri" w:hAnsi="Calibri" w:cs="Calibri"/>
                            <w:color w:val="000000"/>
                            <w:sz w:val="18"/>
                            <w:szCs w:val="18"/>
                            <w:lang w:val="en-US"/>
                          </w:rPr>
                          <w:t>42%</w:t>
                        </w:r>
                      </w:p>
                    </w:txbxContent>
                  </v:textbox>
                </v:rect>
                <v:rect id="Rectangle 57" o:spid="_x0000_s1056" style="position:absolute;left:35439;top:22885;width:1981;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FE692A" w:rsidRDefault="00FE692A">
                        <w:r>
                          <w:rPr>
                            <w:rFonts w:ascii="Calibri" w:hAnsi="Calibri" w:cs="Calibri"/>
                            <w:color w:val="000000"/>
                            <w:sz w:val="18"/>
                            <w:szCs w:val="18"/>
                            <w:lang w:val="en-US"/>
                          </w:rPr>
                          <w:t>53%</w:t>
                        </w:r>
                      </w:p>
                    </w:txbxContent>
                  </v:textbox>
                </v:rect>
                <v:rect id="Rectangle 58" o:spid="_x0000_s1057" style="position:absolute;left:36423;top:20205;width:1981;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FE692A" w:rsidRDefault="00FE692A">
                        <w:r>
                          <w:rPr>
                            <w:rFonts w:ascii="Calibri" w:hAnsi="Calibri" w:cs="Calibri"/>
                            <w:color w:val="000000"/>
                            <w:sz w:val="18"/>
                            <w:szCs w:val="18"/>
                            <w:lang w:val="en-US"/>
                          </w:rPr>
                          <w:t>57%</w:t>
                        </w:r>
                      </w:p>
                    </w:txbxContent>
                  </v:textbox>
                </v:rect>
                <v:rect id="Rectangle 59" o:spid="_x0000_s1058" style="position:absolute;left:36639;top:17506;width:1981;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FE692A" w:rsidRDefault="00FE692A">
                        <w:r>
                          <w:rPr>
                            <w:rFonts w:ascii="Calibri" w:hAnsi="Calibri" w:cs="Calibri"/>
                            <w:color w:val="000000"/>
                            <w:sz w:val="18"/>
                            <w:szCs w:val="18"/>
                            <w:lang w:val="en-US"/>
                          </w:rPr>
                          <w:t>58%</w:t>
                        </w:r>
                      </w:p>
                    </w:txbxContent>
                  </v:textbox>
                </v:rect>
                <v:rect id="Rectangle 60" o:spid="_x0000_s1059" style="position:absolute;left:37160;top:14827;width:1981;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FE692A" w:rsidRDefault="00FE692A">
                        <w:r>
                          <w:rPr>
                            <w:rFonts w:ascii="Calibri" w:hAnsi="Calibri" w:cs="Calibri"/>
                            <w:color w:val="000000"/>
                            <w:sz w:val="18"/>
                            <w:szCs w:val="18"/>
                            <w:lang w:val="en-US"/>
                          </w:rPr>
                          <w:t>61%</w:t>
                        </w:r>
                      </w:p>
                    </w:txbxContent>
                  </v:textbox>
                </v:rect>
                <v:rect id="Rectangle 61" o:spid="_x0000_s1060" style="position:absolute;left:38157;top:12128;width:1981;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FE692A" w:rsidRDefault="00FE692A">
                        <w:r>
                          <w:rPr>
                            <w:rFonts w:ascii="Calibri" w:hAnsi="Calibri" w:cs="Calibri"/>
                            <w:color w:val="000000"/>
                            <w:sz w:val="18"/>
                            <w:szCs w:val="18"/>
                            <w:lang w:val="en-US"/>
                          </w:rPr>
                          <w:t>65%</w:t>
                        </w:r>
                      </w:p>
                    </w:txbxContent>
                  </v:textbox>
                </v:rect>
                <v:rect id="Rectangle 62" o:spid="_x0000_s1061" style="position:absolute;left:39173;top:9448;width:1981;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FE692A" w:rsidRDefault="00FE692A">
                        <w:r>
                          <w:rPr>
                            <w:rFonts w:ascii="Calibri" w:hAnsi="Calibri" w:cs="Calibri"/>
                            <w:color w:val="000000"/>
                            <w:sz w:val="18"/>
                            <w:szCs w:val="18"/>
                            <w:lang w:val="en-US"/>
                          </w:rPr>
                          <w:t>70%</w:t>
                        </w:r>
                      </w:p>
                    </w:txbxContent>
                  </v:textbox>
                </v:rect>
                <v:rect id="Rectangle 63" o:spid="_x0000_s1062" style="position:absolute;left:39770;top:6750;width:1981;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FE692A" w:rsidRDefault="00FE692A">
                        <w:r>
                          <w:rPr>
                            <w:rFonts w:ascii="Calibri" w:hAnsi="Calibri" w:cs="Calibri"/>
                            <w:color w:val="000000"/>
                            <w:sz w:val="18"/>
                            <w:szCs w:val="18"/>
                            <w:lang w:val="en-US"/>
                          </w:rPr>
                          <w:t>73%</w:t>
                        </w:r>
                      </w:p>
                    </w:txbxContent>
                  </v:textbox>
                </v:rect>
                <v:rect id="Rectangle 64" o:spid="_x0000_s1063" style="position:absolute;left:44246;top:4070;width:1982;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FE692A" w:rsidRDefault="00FE692A">
                        <w:r>
                          <w:rPr>
                            <w:rFonts w:ascii="Calibri" w:hAnsi="Calibri" w:cs="Calibri"/>
                            <w:color w:val="000000"/>
                            <w:sz w:val="18"/>
                            <w:szCs w:val="18"/>
                            <w:lang w:val="en-US"/>
                          </w:rPr>
                          <w:t>93%</w:t>
                        </w:r>
                      </w:p>
                    </w:txbxContent>
                  </v:textbox>
                </v:rect>
                <v:rect id="Rectangle 65" o:spid="_x0000_s1064" style="position:absolute;left:44253;top:1371;width:1981;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FE692A" w:rsidRDefault="00FE692A">
                        <w:r>
                          <w:rPr>
                            <w:rFonts w:ascii="Calibri" w:hAnsi="Calibri" w:cs="Calibri"/>
                            <w:color w:val="000000"/>
                            <w:sz w:val="18"/>
                            <w:szCs w:val="18"/>
                            <w:lang w:val="en-US"/>
                          </w:rPr>
                          <w:t>95%</w:t>
                        </w:r>
                      </w:p>
                    </w:txbxContent>
                  </v:textbox>
                </v:rect>
                <v:rect id="Rectangle 66" o:spid="_x0000_s1065" style="position:absolute;left:3524;top:24860;width:19088;height:20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FE692A" w:rsidRPr="004556AA" w:rsidRDefault="00FE692A">
                        <w:pPr>
                          <w:rPr>
                            <w:sz w:val="16"/>
                          </w:rPr>
                        </w:pPr>
                        <w:r w:rsidRPr="004556AA">
                          <w:rPr>
                            <w:rFonts w:cs="Calibri"/>
                            <w:color w:val="000000"/>
                            <w:sz w:val="14"/>
                            <w:szCs w:val="18"/>
                            <w:lang w:val="en-US"/>
                          </w:rPr>
                          <w:t>I am not afraid to go some places because</w:t>
                        </w:r>
                      </w:p>
                    </w:txbxContent>
                  </v:textbox>
                </v:rect>
                <v:rect id="Rectangle 67" o:spid="_x0000_s1066" style="position:absolute;left:4210;top:26181;width:17513;height:20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FE692A" w:rsidRPr="004556AA" w:rsidRDefault="00FE692A">
                        <w:pPr>
                          <w:rPr>
                            <w:sz w:val="16"/>
                          </w:rPr>
                        </w:pPr>
                        <w:r w:rsidRPr="004556AA">
                          <w:rPr>
                            <w:rFonts w:cs="Calibri"/>
                            <w:color w:val="000000"/>
                            <w:sz w:val="14"/>
                            <w:szCs w:val="18"/>
                            <w:lang w:val="en-US"/>
                          </w:rPr>
                          <w:t>someone might hurt, tease or bully me</w:t>
                        </w:r>
                      </w:p>
                    </w:txbxContent>
                  </v:textbox>
                </v:rect>
                <v:rect id="Rectangle 68" o:spid="_x0000_s1067" style="position:absolute;left:914;top:22161;width:21844;height:20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FE692A" w:rsidRPr="004556AA" w:rsidRDefault="00FE692A">
                        <w:pPr>
                          <w:rPr>
                            <w:sz w:val="16"/>
                          </w:rPr>
                        </w:pPr>
                        <w:r w:rsidRPr="004556AA">
                          <w:rPr>
                            <w:rFonts w:cs="Calibri"/>
                            <w:color w:val="000000"/>
                            <w:sz w:val="14"/>
                            <w:szCs w:val="18"/>
                            <w:lang w:val="en-US"/>
                          </w:rPr>
                          <w:t>I can take part in things that support my beliefs,</w:t>
                        </w:r>
                      </w:p>
                    </w:txbxContent>
                  </v:textbox>
                </v:rect>
                <v:rect id="Rectangle 69" o:spid="_x0000_s1068" style="position:absolute;left:7493;top:23501;width:8229;height:20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FE692A" w:rsidRPr="004556AA" w:rsidRDefault="00FE692A">
                        <w:pPr>
                          <w:rPr>
                            <w:sz w:val="16"/>
                          </w:rPr>
                        </w:pPr>
                        <w:r w:rsidRPr="004556AA">
                          <w:rPr>
                            <w:rFonts w:cs="Calibri"/>
                            <w:color w:val="000000"/>
                            <w:sz w:val="14"/>
                            <w:szCs w:val="18"/>
                            <w:lang w:val="en-US"/>
                          </w:rPr>
                          <w:t>values and culture</w:t>
                        </w:r>
                      </w:p>
                    </w:txbxContent>
                  </v:textbox>
                </v:rect>
                <v:rect id="Rectangle 70" o:spid="_x0000_s1069" style="position:absolute;left:1035;top:19469;width:21647;height:20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FE692A" w:rsidRPr="004556AA" w:rsidRDefault="00FE692A">
                        <w:pPr>
                          <w:rPr>
                            <w:sz w:val="16"/>
                          </w:rPr>
                        </w:pPr>
                        <w:r w:rsidRPr="004556AA">
                          <w:rPr>
                            <w:rFonts w:cs="Calibri"/>
                            <w:color w:val="000000"/>
                            <w:sz w:val="14"/>
                            <w:szCs w:val="18"/>
                            <w:lang w:val="en-US"/>
                          </w:rPr>
                          <w:t>I know my whakapapa - where I come from and</w:t>
                        </w:r>
                      </w:p>
                    </w:txbxContent>
                  </v:textbox>
                </v:rect>
                <v:rect id="Rectangle 71" o:spid="_x0000_s1070" style="position:absolute;left:8159;top:20802;width:7017;height:20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FE692A" w:rsidRPr="004556AA" w:rsidRDefault="00FE692A">
                        <w:pPr>
                          <w:rPr>
                            <w:sz w:val="16"/>
                          </w:rPr>
                        </w:pPr>
                        <w:r w:rsidRPr="004556AA">
                          <w:rPr>
                            <w:rFonts w:cs="Calibri"/>
                            <w:color w:val="000000"/>
                            <w:sz w:val="14"/>
                            <w:szCs w:val="18"/>
                            <w:lang w:val="en-US"/>
                          </w:rPr>
                          <w:t>who I belong to</w:t>
                        </w:r>
                      </w:p>
                    </w:txbxContent>
                  </v:textbox>
                </v:rect>
                <v:rect id="Rectangle 72" o:spid="_x0000_s1071" style="position:absolute;left:8858;top:17456;width:13519;height:20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FE692A" w:rsidRPr="004556AA" w:rsidRDefault="00FE692A">
                        <w:pPr>
                          <w:rPr>
                            <w:sz w:val="16"/>
                          </w:rPr>
                        </w:pPr>
                        <w:r w:rsidRPr="004556AA">
                          <w:rPr>
                            <w:rFonts w:cs="Calibri"/>
                            <w:color w:val="000000"/>
                            <w:sz w:val="14"/>
                            <w:szCs w:val="18"/>
                            <w:lang w:val="en-US"/>
                          </w:rPr>
                          <w:t>People tell me I do things well</w:t>
                        </w:r>
                      </w:p>
                    </w:txbxContent>
                  </v:textbox>
                </v:rect>
                <v:rect id="Rectangle 73" o:spid="_x0000_s1072" style="position:absolute;left:17316;top:14757;width:5131;height:20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FE692A" w:rsidRPr="004556AA" w:rsidRDefault="00FE692A">
                        <w:pPr>
                          <w:rPr>
                            <w:sz w:val="16"/>
                          </w:rPr>
                        </w:pPr>
                        <w:r w:rsidRPr="004556AA">
                          <w:rPr>
                            <w:rFonts w:cs="Calibri"/>
                            <w:color w:val="000000"/>
                            <w:sz w:val="14"/>
                            <w:szCs w:val="18"/>
                            <w:lang w:val="en-US"/>
                          </w:rPr>
                          <w:t>I am happy</w:t>
                        </w:r>
                      </w:p>
                    </w:txbxContent>
                  </v:textbox>
                </v:rect>
                <v:rect id="Rectangle 74" o:spid="_x0000_s1073" style="position:absolute;left:6165;top:12077;width:16447;height:20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FE692A" w:rsidRPr="004556AA" w:rsidRDefault="00FE692A">
                        <w:pPr>
                          <w:rPr>
                            <w:sz w:val="16"/>
                          </w:rPr>
                        </w:pPr>
                        <w:r w:rsidRPr="004556AA">
                          <w:rPr>
                            <w:rFonts w:cs="Calibri"/>
                            <w:color w:val="000000"/>
                            <w:sz w:val="14"/>
                            <w:szCs w:val="18"/>
                            <w:lang w:val="en-US"/>
                          </w:rPr>
                          <w:t>I have things I look forward to doing</w:t>
                        </w:r>
                      </w:p>
                    </w:txbxContent>
                  </v:textbox>
                </v:rect>
                <v:rect id="Rectangle 75" o:spid="_x0000_s1074" style="position:absolute;left:1098;top:8712;width:21361;height:20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FE692A" w:rsidRPr="004556AA" w:rsidRDefault="00FE692A">
                        <w:pPr>
                          <w:rPr>
                            <w:sz w:val="14"/>
                            <w:szCs w:val="16"/>
                          </w:rPr>
                        </w:pPr>
                        <w:r w:rsidRPr="004556AA">
                          <w:rPr>
                            <w:rFonts w:cs="Calibri"/>
                            <w:color w:val="000000"/>
                            <w:sz w:val="14"/>
                            <w:szCs w:val="16"/>
                            <w:lang w:val="en-US"/>
                          </w:rPr>
                          <w:t>People don't say or text mean things that upset</w:t>
                        </w:r>
                      </w:p>
                    </w:txbxContent>
                  </v:textbox>
                </v:rect>
                <v:rect id="Rectangle 76" o:spid="_x0000_s1075" style="position:absolute;left:10960;top:10045;width:1397;height:20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FE692A" w:rsidRPr="004556AA" w:rsidRDefault="00FE692A">
                        <w:pPr>
                          <w:rPr>
                            <w:sz w:val="16"/>
                            <w:szCs w:val="16"/>
                          </w:rPr>
                        </w:pPr>
                        <w:r w:rsidRPr="004556AA">
                          <w:rPr>
                            <w:rFonts w:cs="Calibri"/>
                            <w:color w:val="000000"/>
                            <w:sz w:val="14"/>
                            <w:szCs w:val="16"/>
                            <w:lang w:val="en-US"/>
                          </w:rPr>
                          <w:t>me</w:t>
                        </w:r>
                      </w:p>
                    </w:txbxContent>
                  </v:textbox>
                </v:rect>
                <v:rect id="Rectangle 77" o:spid="_x0000_s1076" style="position:absolute;left:654;top:6699;width:21945;height:20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FE692A" w:rsidRPr="004556AA" w:rsidRDefault="00FE692A">
                        <w:pPr>
                          <w:rPr>
                            <w:sz w:val="14"/>
                            <w:szCs w:val="16"/>
                          </w:rPr>
                        </w:pPr>
                        <w:r w:rsidRPr="004556AA">
                          <w:rPr>
                            <w:rFonts w:cs="Calibri"/>
                            <w:color w:val="000000"/>
                            <w:sz w:val="14"/>
                            <w:szCs w:val="16"/>
                            <w:lang w:val="en-US"/>
                          </w:rPr>
                          <w:t>I do things that make me feel good about myself</w:t>
                        </w:r>
                      </w:p>
                    </w:txbxContent>
                  </v:textbox>
                </v:rect>
                <v:rect id="Rectangle 78" o:spid="_x0000_s1077" style="position:absolute;left:7893;top:4000;width:14751;height:20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FE692A" w:rsidRPr="004556AA" w:rsidRDefault="00FE692A">
                        <w:pPr>
                          <w:rPr>
                            <w:sz w:val="14"/>
                            <w:szCs w:val="16"/>
                          </w:rPr>
                        </w:pPr>
                        <w:r w:rsidRPr="004556AA">
                          <w:rPr>
                            <w:rFonts w:cs="Calibri"/>
                            <w:color w:val="000000"/>
                            <w:sz w:val="14"/>
                            <w:szCs w:val="16"/>
                            <w:lang w:val="en-US"/>
                          </w:rPr>
                          <w:t xml:space="preserve">People don't hit, kick or push me </w:t>
                        </w:r>
                      </w:p>
                    </w:txbxContent>
                  </v:textbox>
                </v:rect>
                <v:rect id="Rectangle 79" o:spid="_x0000_s1078" style="position:absolute;left:13989;top:1320;width:8464;height:20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q8EA&#10;AADcAAAADwAAAGRycy9kb3ducmV2LnhtbESP3YrCMBSE7xd8h3AE79ZUk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uqvBAAAA3AAAAA8AAAAAAAAAAAAAAAAAmAIAAGRycy9kb3du&#10;cmV2LnhtbFBLBQYAAAAABAAEAPUAAACGAwAAAAA=&#10;" filled="f" stroked="f">
                  <v:textbox style="mso-fit-shape-to-text:t" inset="0,0,0,0">
                    <w:txbxContent>
                      <w:p w:rsidR="00FE692A" w:rsidRPr="004556AA" w:rsidRDefault="00FE692A">
                        <w:pPr>
                          <w:rPr>
                            <w:sz w:val="16"/>
                          </w:rPr>
                        </w:pPr>
                        <w:r w:rsidRPr="004556AA">
                          <w:rPr>
                            <w:rFonts w:cs="Calibri"/>
                            <w:color w:val="000000"/>
                            <w:sz w:val="14"/>
                            <w:szCs w:val="16"/>
                            <w:lang w:val="en-US"/>
                          </w:rPr>
                          <w:t>I f</w:t>
                        </w:r>
                        <w:r w:rsidRPr="004556AA">
                          <w:rPr>
                            <w:rFonts w:cs="Calibri"/>
                            <w:color w:val="000000"/>
                            <w:sz w:val="14"/>
                            <w:szCs w:val="18"/>
                            <w:lang w:val="en-US"/>
                          </w:rPr>
                          <w:t>eel safe at home</w:t>
                        </w:r>
                      </w:p>
                    </w:txbxContent>
                  </v:textbox>
                </v:rect>
                <w10:anchorlock/>
              </v:group>
            </w:pict>
          </mc:Fallback>
        </mc:AlternateContent>
      </w:r>
    </w:p>
    <w:p w:rsidR="00873116" w:rsidRDefault="00873116" w:rsidP="0044179E"/>
    <w:p w:rsidR="00CE040B" w:rsidRDefault="00CE040B" w:rsidP="008411D5">
      <w:pPr>
        <w:pStyle w:val="Heading7"/>
      </w:pPr>
      <w:r>
        <w:t xml:space="preserve">Case study research found </w:t>
      </w:r>
      <w:r w:rsidR="001931A5">
        <w:t xml:space="preserve">overall </w:t>
      </w:r>
      <w:r w:rsidR="00132BF4">
        <w:t>emotional well</w:t>
      </w:r>
      <w:r>
        <w:t>being was good</w:t>
      </w:r>
    </w:p>
    <w:p w:rsidR="00197889" w:rsidRDefault="00AD5ACE" w:rsidP="00197889">
      <w:r w:rsidRPr="00AD5ACE">
        <w:rPr>
          <w:lang w:eastAsia="en-AU"/>
        </w:rPr>
        <w:t>In the case st</w:t>
      </w:r>
      <w:r w:rsidR="00132BF4">
        <w:rPr>
          <w:lang w:eastAsia="en-AU"/>
        </w:rPr>
        <w:t>udy research the emotional well</w:t>
      </w:r>
      <w:r w:rsidRPr="00AD5ACE">
        <w:rPr>
          <w:lang w:eastAsia="en-AU"/>
        </w:rPr>
        <w:t>being of the young people was reported as being good</w:t>
      </w:r>
      <w:r>
        <w:rPr>
          <w:lang w:eastAsia="en-AU"/>
        </w:rPr>
        <w:t xml:space="preserve"> by young people</w:t>
      </w:r>
      <w:r w:rsidR="00AE18D1">
        <w:rPr>
          <w:lang w:eastAsia="en-AU"/>
        </w:rPr>
        <w:t>,</w:t>
      </w:r>
      <w:r>
        <w:rPr>
          <w:lang w:eastAsia="en-AU"/>
        </w:rPr>
        <w:t xml:space="preserve"> or parents where the young people could not answer</w:t>
      </w:r>
      <w:r w:rsidR="00197889">
        <w:rPr>
          <w:lang w:eastAsia="en-AU"/>
        </w:rPr>
        <w:t xml:space="preserve">. In the cases where the young people had </w:t>
      </w:r>
      <w:r w:rsidR="00C95D2D">
        <w:rPr>
          <w:lang w:eastAsia="en-AU"/>
        </w:rPr>
        <w:t xml:space="preserve">moved into residential care </w:t>
      </w:r>
      <w:r w:rsidR="00197889">
        <w:rPr>
          <w:lang w:eastAsia="en-AU"/>
        </w:rPr>
        <w:t xml:space="preserve">the </w:t>
      </w:r>
      <w:r w:rsidR="00197889" w:rsidRPr="00653BA7">
        <w:t xml:space="preserve">families all described their young people as </w:t>
      </w:r>
      <w:r w:rsidR="00197889">
        <w:t xml:space="preserve">usually </w:t>
      </w:r>
      <w:r w:rsidR="00197889" w:rsidRPr="00653BA7">
        <w:t>cheerful and happy</w:t>
      </w:r>
      <w:r w:rsidR="00C55843">
        <w:t xml:space="preserve">. </w:t>
      </w:r>
      <w:r w:rsidR="00F73EFD">
        <w:t>However,</w:t>
      </w:r>
      <w:r w:rsidR="00C55843">
        <w:t xml:space="preserve"> t</w:t>
      </w:r>
      <w:r w:rsidR="00197889" w:rsidRPr="00653BA7">
        <w:t xml:space="preserve">he </w:t>
      </w:r>
      <w:r w:rsidR="007F4533">
        <w:t xml:space="preserve">one </w:t>
      </w:r>
      <w:r w:rsidR="00197889" w:rsidRPr="00653BA7">
        <w:t xml:space="preserve">young person who could answer </w:t>
      </w:r>
      <w:r w:rsidR="00C55843">
        <w:t xml:space="preserve">only </w:t>
      </w:r>
      <w:r w:rsidR="00197889" w:rsidRPr="00653BA7">
        <w:t>reported he was OK most of the time.</w:t>
      </w:r>
      <w:r w:rsidR="00197889">
        <w:t xml:space="preserve"> There had not been any change for </w:t>
      </w:r>
      <w:r w:rsidR="00C55843">
        <w:t xml:space="preserve">any of these young people </w:t>
      </w:r>
      <w:r w:rsidR="00197889">
        <w:t>over the course of the Demonstration.</w:t>
      </w:r>
      <w:r w:rsidR="00501677">
        <w:t xml:space="preserve"> </w:t>
      </w:r>
    </w:p>
    <w:p w:rsidR="00133A96" w:rsidRDefault="00197889" w:rsidP="00246756">
      <w:r>
        <w:t>By contrast</w:t>
      </w:r>
      <w:r w:rsidR="00014366">
        <w:t>,</w:t>
      </w:r>
      <w:r>
        <w:t xml:space="preserve"> </w:t>
      </w:r>
      <w:r w:rsidR="003E631A">
        <w:t xml:space="preserve">emotional wellbeing was reported as improved </w:t>
      </w:r>
      <w:r>
        <w:t xml:space="preserve">in </w:t>
      </w:r>
      <w:r w:rsidR="00133A96">
        <w:t xml:space="preserve">all </w:t>
      </w:r>
      <w:r>
        <w:t>th</w:t>
      </w:r>
      <w:r w:rsidR="00133A96">
        <w:t>e</w:t>
      </w:r>
      <w:r>
        <w:t xml:space="preserve"> cases where the young people </w:t>
      </w:r>
      <w:r w:rsidR="003E631A">
        <w:t xml:space="preserve">had made changes in their lives following active </w:t>
      </w:r>
      <w:r w:rsidR="000001BD">
        <w:t>engagement</w:t>
      </w:r>
      <w:r>
        <w:t xml:space="preserve"> in EGL (as </w:t>
      </w:r>
      <w:r w:rsidR="0062190E">
        <w:t xml:space="preserve">either </w:t>
      </w:r>
      <w:r>
        <w:t xml:space="preserve">opt-ins or core </w:t>
      </w:r>
      <w:r w:rsidR="00133A96">
        <w:t>participants</w:t>
      </w:r>
      <w:r>
        <w:t>)</w:t>
      </w:r>
      <w:r w:rsidR="00133A96">
        <w:t xml:space="preserve">. </w:t>
      </w:r>
      <w:r w:rsidR="000001BD">
        <w:t>The young people were r</w:t>
      </w:r>
      <w:r w:rsidR="00133A96">
        <w:t xml:space="preserve">eported </w:t>
      </w:r>
      <w:r w:rsidR="000001BD">
        <w:t>as h</w:t>
      </w:r>
      <w:r w:rsidR="00133A96">
        <w:t>aving more stability</w:t>
      </w:r>
      <w:r w:rsidR="0062190E">
        <w:t xml:space="preserve"> and</w:t>
      </w:r>
      <w:r w:rsidR="00133A96">
        <w:t xml:space="preserve"> being happier and more relaxed. </w:t>
      </w:r>
      <w:r w:rsidR="00133A96" w:rsidRPr="00133A96">
        <w:t xml:space="preserve">For example, </w:t>
      </w:r>
      <w:r w:rsidR="000001BD">
        <w:t xml:space="preserve">a parent reported that </w:t>
      </w:r>
      <w:r w:rsidR="00133A96" w:rsidRPr="00133A96">
        <w:t>one young person who had a profound intellectual disability was now engaged in more self-soothing behaviour</w:t>
      </w:r>
      <w:r w:rsidR="00133A96">
        <w:t xml:space="preserve"> – </w:t>
      </w:r>
      <w:r w:rsidR="00A15F93" w:rsidRPr="00A15F93">
        <w:rPr>
          <w:i/>
        </w:rPr>
        <w:t>“</w:t>
      </w:r>
      <w:r w:rsidR="00AE18D1">
        <w:rPr>
          <w:i/>
        </w:rPr>
        <w:t>H</w:t>
      </w:r>
      <w:r w:rsidR="00133A96" w:rsidRPr="00A15F93">
        <w:rPr>
          <w:i/>
        </w:rPr>
        <w:t>e’s settling himself more rather than seeking out others to make him feel better when agitated</w:t>
      </w:r>
      <w:r w:rsidR="00AE18D1">
        <w:rPr>
          <w:i/>
        </w:rPr>
        <w:t>.</w:t>
      </w:r>
      <w:r w:rsidR="00A15F93" w:rsidRPr="00A15F93">
        <w:rPr>
          <w:i/>
        </w:rPr>
        <w:t>”</w:t>
      </w:r>
      <w:r w:rsidR="00C55843">
        <w:t xml:space="preserve"> </w:t>
      </w:r>
      <w:r w:rsidR="00A15F93">
        <w:t xml:space="preserve">The mother gave </w:t>
      </w:r>
      <w:r w:rsidR="00133A96">
        <w:t>a variety of reasons for this</w:t>
      </w:r>
      <w:r w:rsidR="00A15F93">
        <w:t xml:space="preserve"> change</w:t>
      </w:r>
      <w:r w:rsidR="00246756">
        <w:t xml:space="preserve">: </w:t>
      </w:r>
      <w:r w:rsidR="00133A96" w:rsidRPr="00133A96">
        <w:t>ha</w:t>
      </w:r>
      <w:r w:rsidR="00133A96">
        <w:t>ving</w:t>
      </w:r>
      <w:r w:rsidR="00133A96" w:rsidRPr="00133A96">
        <w:t xml:space="preserve"> consistent carers that they had chosen</w:t>
      </w:r>
      <w:r w:rsidR="00246756">
        <w:t xml:space="preserve">, </w:t>
      </w:r>
      <w:r w:rsidR="00133A96" w:rsidRPr="00133A96">
        <w:t>living where they wanted to live</w:t>
      </w:r>
      <w:r w:rsidR="00246756">
        <w:t xml:space="preserve"> and </w:t>
      </w:r>
      <w:r w:rsidR="00133A96" w:rsidRPr="00FD1F5E">
        <w:t>undertaking activities they chose</w:t>
      </w:r>
      <w:r w:rsidR="00246756">
        <w:t>.</w:t>
      </w:r>
    </w:p>
    <w:p w:rsidR="001931A5" w:rsidRDefault="001931A5" w:rsidP="001931A5">
      <w:pPr>
        <w:pStyle w:val="Heading7"/>
      </w:pPr>
      <w:r>
        <w:t xml:space="preserve">Some young people </w:t>
      </w:r>
      <w:r w:rsidRPr="00014366">
        <w:t xml:space="preserve">interviewed </w:t>
      </w:r>
      <w:r w:rsidR="00014366">
        <w:t>who were</w:t>
      </w:r>
      <w:r w:rsidRPr="00014366">
        <w:t xml:space="preserve"> engaged</w:t>
      </w:r>
      <w:r>
        <w:t xml:space="preserve"> in EGL still experienced considerable stress but this was not related to the Demonstration</w:t>
      </w:r>
    </w:p>
    <w:p w:rsidR="001931A5" w:rsidRDefault="001931A5" w:rsidP="00045BF5">
      <w:r>
        <w:t xml:space="preserve">Examples of difficulties that caused stress included: </w:t>
      </w:r>
    </w:p>
    <w:p w:rsidR="001931A5" w:rsidRDefault="001931A5" w:rsidP="001931A5">
      <w:pPr>
        <w:pStyle w:val="Bullet1"/>
      </w:pPr>
      <w:r w:rsidRPr="001931A5">
        <w:rPr>
          <w:i/>
        </w:rPr>
        <w:t xml:space="preserve">challenging </w:t>
      </w:r>
      <w:r>
        <w:rPr>
          <w:i/>
        </w:rPr>
        <w:t>family</w:t>
      </w:r>
      <w:r w:rsidRPr="001931A5">
        <w:rPr>
          <w:i/>
        </w:rPr>
        <w:t xml:space="preserve"> relationships</w:t>
      </w:r>
      <w:r w:rsidRPr="00013E3E">
        <w:rPr>
          <w:i/>
        </w:rPr>
        <w:t xml:space="preserve">: </w:t>
      </w:r>
      <w:r w:rsidR="00133A96" w:rsidRPr="00013E3E">
        <w:t>For</w:t>
      </w:r>
      <w:r w:rsidR="00133A96">
        <w:t xml:space="preserve"> example, </w:t>
      </w:r>
      <w:r w:rsidR="00045BF5">
        <w:t>i</w:t>
      </w:r>
      <w:r w:rsidR="00133A96" w:rsidRPr="00045BF5">
        <w:t xml:space="preserve">n one of the cases </w:t>
      </w:r>
      <w:r w:rsidR="00045BF5">
        <w:t xml:space="preserve">the young person had a difficult </w:t>
      </w:r>
      <w:r w:rsidR="00133A96" w:rsidRPr="00045BF5">
        <w:t xml:space="preserve">relationship with one of </w:t>
      </w:r>
      <w:r w:rsidR="00133A96" w:rsidRPr="00C55843">
        <w:t xml:space="preserve">the parents </w:t>
      </w:r>
      <w:r w:rsidR="00045BF5" w:rsidRPr="00C55843">
        <w:t xml:space="preserve">and this </w:t>
      </w:r>
      <w:r w:rsidR="002F0A8E">
        <w:t>was still an on</w:t>
      </w:r>
      <w:r w:rsidR="00133A96" w:rsidRPr="00C55843">
        <w:t xml:space="preserve">going source of stress </w:t>
      </w:r>
    </w:p>
    <w:p w:rsidR="001760FE" w:rsidRDefault="001931A5" w:rsidP="00EB5717">
      <w:pPr>
        <w:pStyle w:val="Bullet1"/>
      </w:pPr>
      <w:r w:rsidRPr="00EB5717">
        <w:rPr>
          <w:i/>
        </w:rPr>
        <w:t>uncertainty about future living arrangements:</w:t>
      </w:r>
      <w:r>
        <w:t xml:space="preserve"> </w:t>
      </w:r>
      <w:r w:rsidR="00045BF5" w:rsidRPr="00C55843">
        <w:t>In another case the young person was facing a number of challenges that impinged on their emotional wellbeing. While the young person was happy not using respite serv</w:t>
      </w:r>
      <w:r w:rsidR="00C55843">
        <w:t>ices and was enjoying tertiary studies</w:t>
      </w:r>
      <w:r w:rsidR="002F0A8E">
        <w:t>,</w:t>
      </w:r>
      <w:r w:rsidR="00C55843">
        <w:t xml:space="preserve"> </w:t>
      </w:r>
      <w:r w:rsidR="00045BF5" w:rsidRPr="00C55843">
        <w:t xml:space="preserve">the uncertainty about where he would live in the future if </w:t>
      </w:r>
      <w:r w:rsidR="00FE59DF">
        <w:t xml:space="preserve">his </w:t>
      </w:r>
      <w:r w:rsidR="00045BF5" w:rsidRPr="00C55843">
        <w:t xml:space="preserve">family could not care for </w:t>
      </w:r>
      <w:r w:rsidR="000001BD">
        <w:t>him contributed to his anxiety</w:t>
      </w:r>
      <w:r w:rsidR="00045BF5" w:rsidRPr="00C55843">
        <w:t xml:space="preserve">. </w:t>
      </w:r>
      <w:r w:rsidR="001760FE">
        <w:t xml:space="preserve">The parent reported that </w:t>
      </w:r>
      <w:r w:rsidR="001760FE" w:rsidRPr="00EB5717">
        <w:rPr>
          <w:i/>
        </w:rPr>
        <w:t>“</w:t>
      </w:r>
      <w:r w:rsidR="002F0A8E">
        <w:rPr>
          <w:i/>
        </w:rPr>
        <w:t>i</w:t>
      </w:r>
      <w:r w:rsidR="001760FE" w:rsidRPr="00EB5717">
        <w:rPr>
          <w:i/>
        </w:rPr>
        <w:t>f it’s ha</w:t>
      </w:r>
      <w:r w:rsidR="00FE59DF">
        <w:rPr>
          <w:i/>
        </w:rPr>
        <w:t>r</w:t>
      </w:r>
      <w:r w:rsidR="001760FE" w:rsidRPr="00EB5717">
        <w:rPr>
          <w:i/>
        </w:rPr>
        <w:t xml:space="preserve">d work for the </w:t>
      </w:r>
      <w:r w:rsidR="001760FE" w:rsidRPr="00EB5717">
        <w:rPr>
          <w:i/>
        </w:rPr>
        <w:lastRenderedPageBreak/>
        <w:t xml:space="preserve">parents it’s going to be harder work for our young people and some can’t talk and he just frets about </w:t>
      </w:r>
      <w:r w:rsidR="00EB5717">
        <w:rPr>
          <w:i/>
        </w:rPr>
        <w:t xml:space="preserve">this </w:t>
      </w:r>
      <w:r w:rsidR="001760FE" w:rsidRPr="00EB5717">
        <w:rPr>
          <w:i/>
        </w:rPr>
        <w:t xml:space="preserve">stuff”. </w:t>
      </w:r>
      <w:r w:rsidR="00EB5717">
        <w:t>The young person was adamant he did not want to be in an institution</w:t>
      </w:r>
      <w:r w:rsidR="007772DB">
        <w:t>al setting</w:t>
      </w:r>
    </w:p>
    <w:p w:rsidR="00045BF5" w:rsidRDefault="001931A5" w:rsidP="001931A5">
      <w:pPr>
        <w:pStyle w:val="Bullet1"/>
      </w:pPr>
      <w:r>
        <w:rPr>
          <w:i/>
        </w:rPr>
        <w:t xml:space="preserve">social isolation due to poverty: </w:t>
      </w:r>
      <w:r w:rsidR="000001BD">
        <w:t xml:space="preserve">The young person </w:t>
      </w:r>
      <w:r>
        <w:t xml:space="preserve">and the parent reported that he </w:t>
      </w:r>
      <w:r w:rsidR="000001BD">
        <w:t>experienced a degree of social isola</w:t>
      </w:r>
      <w:r w:rsidR="00132BF4">
        <w:t xml:space="preserve">tion which </w:t>
      </w:r>
      <w:r w:rsidR="0041458E">
        <w:t>negatively influenced</w:t>
      </w:r>
      <w:r w:rsidR="00132BF4">
        <w:t xml:space="preserve"> his well</w:t>
      </w:r>
      <w:r w:rsidR="000001BD">
        <w:t xml:space="preserve">being. </w:t>
      </w:r>
      <w:r w:rsidR="000001BD" w:rsidRPr="00C55843">
        <w:t xml:space="preserve">Opportunities to socialise </w:t>
      </w:r>
      <w:r w:rsidR="000001BD">
        <w:t>with his friends or meet new people were constrained by his dependence on a parent for transport and not being able to afford alternative forms of transport</w:t>
      </w:r>
      <w:r w:rsidR="00C55843">
        <w:t>.</w:t>
      </w:r>
      <w:r w:rsidR="001760FE">
        <w:t xml:space="preserve"> For example, the parent reported a taxi typically cost $70 to transport him to where he needed to go and this was too much for their family</w:t>
      </w:r>
      <w:r w:rsidR="00AE18D1">
        <w:t>, as they were</w:t>
      </w:r>
      <w:r w:rsidR="001760FE">
        <w:t xml:space="preserve"> </w:t>
      </w:r>
      <w:r w:rsidR="001760FE" w:rsidRPr="001760FE">
        <w:rPr>
          <w:i/>
        </w:rPr>
        <w:t>“living on a shoestring”</w:t>
      </w:r>
      <w:r w:rsidR="001760FE">
        <w:rPr>
          <w:i/>
        </w:rPr>
        <w:t>.</w:t>
      </w:r>
    </w:p>
    <w:p w:rsidR="001931A5" w:rsidRDefault="0044179E" w:rsidP="0044179E">
      <w:pPr>
        <w:pStyle w:val="Heading7"/>
      </w:pPr>
      <w:r>
        <w:t>Young people reported feeling safe at home but there were some concerns outside that environment</w:t>
      </w:r>
    </w:p>
    <w:p w:rsidR="0044179E" w:rsidRDefault="00C55843" w:rsidP="0044179E">
      <w:r>
        <w:t xml:space="preserve">Safety was an important component of emotional wellbeing. </w:t>
      </w:r>
      <w:r w:rsidR="0044179E">
        <w:t xml:space="preserve">In the quality of life survey almost all those who completed the survey considered they were or were considered to be </w:t>
      </w:r>
      <w:r w:rsidR="0044179E" w:rsidRPr="00515532">
        <w:rPr>
          <w:i/>
        </w:rPr>
        <w:t>safe at home</w:t>
      </w:r>
      <w:r w:rsidR="0044179E">
        <w:t xml:space="preserve"> and that </w:t>
      </w:r>
      <w:r w:rsidR="0044179E" w:rsidRPr="00515532">
        <w:rPr>
          <w:i/>
        </w:rPr>
        <w:t>people did not kick or push me</w:t>
      </w:r>
      <w:r w:rsidR="0044179E" w:rsidRPr="001C5FC6">
        <w:t xml:space="preserve">. </w:t>
      </w:r>
      <w:r w:rsidR="0044179E">
        <w:t xml:space="preserve">In the case </w:t>
      </w:r>
      <w:r w:rsidR="0044179E" w:rsidRPr="00EB4439">
        <w:t>study research</w:t>
      </w:r>
      <w:r w:rsidR="00EB4439">
        <w:t>,</w:t>
      </w:r>
      <w:r w:rsidR="0044179E">
        <w:t xml:space="preserve"> interviewees in all the cases </w:t>
      </w:r>
      <w:r w:rsidR="0044179E" w:rsidRPr="00C55843">
        <w:t>reported the young people felt safe with the trans</w:t>
      </w:r>
      <w:r w:rsidR="0044179E" w:rsidRPr="00483420">
        <w:t>port</w:t>
      </w:r>
      <w:r w:rsidR="0044179E" w:rsidRPr="00C55843">
        <w:t xml:space="preserve"> options they had</w:t>
      </w:r>
      <w:r w:rsidR="0044179E">
        <w:t xml:space="preserve">, </w:t>
      </w:r>
      <w:r w:rsidR="0044179E" w:rsidRPr="007579EC">
        <w:t>with their families and in their neighbourhood</w:t>
      </w:r>
      <w:r w:rsidR="0044179E">
        <w:t>s</w:t>
      </w:r>
      <w:r w:rsidR="0044179E" w:rsidRPr="007579EC">
        <w:t>.</w:t>
      </w:r>
    </w:p>
    <w:p w:rsidR="0044179E" w:rsidRDefault="00F73EFD" w:rsidP="00D468F6">
      <w:r>
        <w:t>However,</w:t>
      </w:r>
      <w:r w:rsidR="0044179E">
        <w:t xml:space="preserve"> both the survey and the case study identified safety concerns outside the home environment</w:t>
      </w:r>
      <w:r w:rsidR="00F54BAE">
        <w:t>. For example,</w:t>
      </w:r>
      <w:r w:rsidR="00F54BAE" w:rsidRPr="00CF3F6D">
        <w:t xml:space="preserve"> </w:t>
      </w:r>
      <w:r w:rsidR="0044179E" w:rsidRPr="00CF3F6D">
        <w:t>a substantial number of survey respondents were concerned about bullying. Bullying thr</w:t>
      </w:r>
      <w:r w:rsidR="0044179E">
        <w:t xml:space="preserve">ough texting and being afraid to go some places were issues for some young survey respondents and proxies. For example, 30% considered that sometimes or often </w:t>
      </w:r>
      <w:r w:rsidR="0044179E" w:rsidRPr="00A114E3">
        <w:rPr>
          <w:i/>
        </w:rPr>
        <w:t xml:space="preserve">people said or texted things that upset </w:t>
      </w:r>
      <w:r w:rsidR="0044179E" w:rsidRPr="00E84774">
        <w:rPr>
          <w:i/>
        </w:rPr>
        <w:t>them</w:t>
      </w:r>
      <w:r w:rsidR="0044179E">
        <w:t xml:space="preserve">. </w:t>
      </w:r>
      <w:r w:rsidR="0044179E" w:rsidRPr="001C5FC6">
        <w:t xml:space="preserve">The majority response to </w:t>
      </w:r>
      <w:r w:rsidR="0044179E">
        <w:t>a</w:t>
      </w:r>
      <w:r w:rsidR="0044179E" w:rsidRPr="001C5FC6">
        <w:t xml:space="preserve"> question</w:t>
      </w:r>
      <w:r w:rsidR="0044179E">
        <w:t xml:space="preserve"> about </w:t>
      </w:r>
      <w:r w:rsidR="0044179E" w:rsidRPr="00F10402">
        <w:rPr>
          <w:i/>
        </w:rPr>
        <w:t xml:space="preserve">being afraid to go some places because someone might hurt, tease or bully </w:t>
      </w:r>
      <w:r w:rsidR="009C578C" w:rsidRPr="005D1320">
        <w:rPr>
          <w:i/>
        </w:rPr>
        <w:t>them</w:t>
      </w:r>
      <w:r w:rsidR="0044179E">
        <w:t xml:space="preserve"> </w:t>
      </w:r>
      <w:r w:rsidR="0044179E" w:rsidRPr="001C5FC6">
        <w:t>was the ‘midd</w:t>
      </w:r>
      <w:r w:rsidR="0044179E">
        <w:t xml:space="preserve">le’ option of ‘sometimes’ (56%). Research indicates that </w:t>
      </w:r>
      <w:r w:rsidR="000B45B9">
        <w:t>disabled people</w:t>
      </w:r>
      <w:r w:rsidR="0044179E">
        <w:t xml:space="preserve"> are </w:t>
      </w:r>
      <w:r w:rsidR="002F0A8E">
        <w:t>at</w:t>
      </w:r>
      <w:r w:rsidR="0044179E">
        <w:t xml:space="preserve"> greater risk of bullying than their non-disabled peers (</w:t>
      </w:r>
      <w:r w:rsidR="0044179E" w:rsidRPr="00974B42">
        <w:t xml:space="preserve">Blake </w:t>
      </w:r>
      <w:r w:rsidR="00DC021D">
        <w:t xml:space="preserve">et </w:t>
      </w:r>
      <w:r w:rsidR="001D75C9">
        <w:t>al.,</w:t>
      </w:r>
      <w:r w:rsidR="00894822">
        <w:t xml:space="preserve"> 2012;</w:t>
      </w:r>
      <w:r w:rsidR="0044179E" w:rsidRPr="00CF3F6D">
        <w:t xml:space="preserve"> Chatzitheochari </w:t>
      </w:r>
      <w:r w:rsidR="00DC021D">
        <w:t xml:space="preserve">et </w:t>
      </w:r>
      <w:r w:rsidR="000A6034">
        <w:t>al.,</w:t>
      </w:r>
      <w:r w:rsidR="00894822">
        <w:t xml:space="preserve"> 2014;</w:t>
      </w:r>
      <w:r w:rsidR="0044179E" w:rsidRPr="00CF3F6D">
        <w:t xml:space="preserve"> </w:t>
      </w:r>
      <w:r w:rsidR="0044179E" w:rsidRPr="00CF3F6D">
        <w:rPr>
          <w:rFonts w:cs="AdvP0075"/>
          <w:kern w:val="0"/>
        </w:rPr>
        <w:t xml:space="preserve">Sentenac </w:t>
      </w:r>
      <w:r w:rsidR="00DC021D">
        <w:rPr>
          <w:rFonts w:cs="AdvP0075"/>
          <w:kern w:val="0"/>
        </w:rPr>
        <w:t xml:space="preserve">et </w:t>
      </w:r>
      <w:r w:rsidR="001D75C9">
        <w:rPr>
          <w:rFonts w:cs="AdvP0075"/>
          <w:kern w:val="0"/>
        </w:rPr>
        <w:t>al.,</w:t>
      </w:r>
      <w:r w:rsidR="0044179E" w:rsidRPr="00CF3F6D">
        <w:rPr>
          <w:rFonts w:cs="AdvP0075"/>
          <w:kern w:val="0"/>
        </w:rPr>
        <w:t xml:space="preserve"> 2012</w:t>
      </w:r>
      <w:r w:rsidR="0044179E" w:rsidRPr="00CF3F6D">
        <w:t>).</w:t>
      </w:r>
      <w:r w:rsidR="0044179E">
        <w:t xml:space="preserve"> </w:t>
      </w:r>
    </w:p>
    <w:p w:rsidR="0044179E" w:rsidRDefault="0044179E" w:rsidP="00D468F6">
      <w:r w:rsidRPr="00873116">
        <w:t xml:space="preserve">Some case study interviewees identified previous instances of problematic behaviour </w:t>
      </w:r>
      <w:r w:rsidR="00873116" w:rsidRPr="00873116">
        <w:t>by residential facility staff and school staff</w:t>
      </w:r>
      <w:r w:rsidR="00873116">
        <w:t>. In</w:t>
      </w:r>
      <w:r>
        <w:t xml:space="preserve"> several of the cases families gave examples of </w:t>
      </w:r>
      <w:r w:rsidRPr="00C55843">
        <w:t xml:space="preserve">previous </w:t>
      </w:r>
      <w:r>
        <w:t>instances</w:t>
      </w:r>
      <w:r w:rsidRPr="00C55843">
        <w:t xml:space="preserve"> of </w:t>
      </w:r>
      <w:r>
        <w:t>distressing</w:t>
      </w:r>
      <w:r w:rsidRPr="00C55843">
        <w:t xml:space="preserve"> practices in the residential facilities the young people stayed in</w:t>
      </w:r>
      <w:r>
        <w:t xml:space="preserve"> and in one case a school the young person attended. In two of the cases the young people were still attending these facilities. These practices included: carers providing young people with food </w:t>
      </w:r>
      <w:r w:rsidR="009A78C2">
        <w:t>th</w:t>
      </w:r>
      <w:r w:rsidR="008E22BB">
        <w:t xml:space="preserve">at was not </w:t>
      </w:r>
      <w:r w:rsidR="00027F6A">
        <w:t>allowed,</w:t>
      </w:r>
      <w:r>
        <w:t xml:space="preserve"> providers having too few carers to meet people’s needs, young people </w:t>
      </w:r>
      <w:r w:rsidR="002F0A8E">
        <w:t>being</w:t>
      </w:r>
      <w:r>
        <w:t xml:space="preserve"> </w:t>
      </w:r>
      <w:r w:rsidR="00D468F6">
        <w:t xml:space="preserve">placed </w:t>
      </w:r>
      <w:r w:rsidRPr="00315496">
        <w:t>in residential care with inappropriate peo</w:t>
      </w:r>
      <w:r>
        <w:t>ple and the young people getting h</w:t>
      </w:r>
      <w:r w:rsidRPr="003E0076">
        <w:t>urt</w:t>
      </w:r>
      <w:r w:rsidR="00A822DF">
        <w:rPr>
          <w:rStyle w:val="FootnoteReference"/>
        </w:rPr>
        <w:footnoteReference w:id="41"/>
      </w:r>
      <w:r w:rsidR="00D468F6">
        <w:t>.</w:t>
      </w:r>
    </w:p>
    <w:p w:rsidR="00F7657F" w:rsidRDefault="00132BF4" w:rsidP="00DA6A0D">
      <w:pPr>
        <w:pStyle w:val="Heading4"/>
      </w:pPr>
      <w:r>
        <w:t>Physical well</w:t>
      </w:r>
      <w:r w:rsidR="00F7657F" w:rsidRPr="00197889">
        <w:t xml:space="preserve">being varied </w:t>
      </w:r>
    </w:p>
    <w:p w:rsidR="000C0312" w:rsidRPr="007B4EF0" w:rsidRDefault="000C0312" w:rsidP="008411D5">
      <w:pPr>
        <w:pStyle w:val="Heading7"/>
      </w:pPr>
      <w:r>
        <w:t xml:space="preserve">Survey respondents </w:t>
      </w:r>
      <w:r w:rsidR="008E22BB">
        <w:t xml:space="preserve">could </w:t>
      </w:r>
      <w:r>
        <w:t>readily visit health professionals but few feel healthy</w:t>
      </w:r>
    </w:p>
    <w:p w:rsidR="001D0035" w:rsidRDefault="001D0035" w:rsidP="00D468F6">
      <w:r>
        <w:t xml:space="preserve">As </w:t>
      </w:r>
      <w:r w:rsidR="009C578C">
        <w:fldChar w:fldCharType="begin"/>
      </w:r>
      <w:r>
        <w:instrText xml:space="preserve"> REF _Ref444602126 \h </w:instrText>
      </w:r>
      <w:r w:rsidR="009C578C">
        <w:fldChar w:fldCharType="separate"/>
      </w:r>
      <w:r w:rsidR="00FE692A">
        <w:t xml:space="preserve">Figure </w:t>
      </w:r>
      <w:r w:rsidR="00FE692A">
        <w:rPr>
          <w:noProof/>
        </w:rPr>
        <w:t>7</w:t>
      </w:r>
      <w:r w:rsidR="009C578C">
        <w:fldChar w:fldCharType="end"/>
      </w:r>
      <w:r>
        <w:t xml:space="preserve"> illustrates, a</w:t>
      </w:r>
      <w:r w:rsidR="007062CC" w:rsidRPr="004838A5">
        <w:t xml:space="preserve">nalysis of the </w:t>
      </w:r>
      <w:r w:rsidR="00255E89" w:rsidRPr="00D471E1">
        <w:t>quality of life</w:t>
      </w:r>
      <w:r w:rsidR="007062CC" w:rsidRPr="004838A5">
        <w:t xml:space="preserve"> survey found that </w:t>
      </w:r>
      <w:r w:rsidR="00FE1268">
        <w:t>t</w:t>
      </w:r>
      <w:r w:rsidR="00FE1268" w:rsidRPr="004838A5">
        <w:t xml:space="preserve">he majority of </w:t>
      </w:r>
      <w:r w:rsidR="00FE1268">
        <w:t xml:space="preserve">survey </w:t>
      </w:r>
      <w:r w:rsidR="00FE1268" w:rsidRPr="004838A5">
        <w:t xml:space="preserve">respondents </w:t>
      </w:r>
      <w:r w:rsidR="00FE1268">
        <w:t xml:space="preserve">had high scores for the </w:t>
      </w:r>
      <w:r w:rsidR="00FE1268" w:rsidRPr="004838A5">
        <w:t>foundational indicators</w:t>
      </w:r>
      <w:r w:rsidR="00FE1268" w:rsidRPr="004838A5">
        <w:rPr>
          <w:lang w:eastAsia="en-NZ"/>
        </w:rPr>
        <w:t xml:space="preserve"> </w:t>
      </w:r>
      <w:r w:rsidR="00FE1268" w:rsidRPr="004838A5">
        <w:t>for physical wellbeing</w:t>
      </w:r>
      <w:r w:rsidR="001B1E1D">
        <w:t xml:space="preserve">; </w:t>
      </w:r>
      <w:r w:rsidR="0064424E">
        <w:t>for example,</w:t>
      </w:r>
      <w:r w:rsidR="00FE1268">
        <w:t xml:space="preserve"> they </w:t>
      </w:r>
      <w:r w:rsidR="00FE1268" w:rsidRPr="004838A5">
        <w:t>co</w:t>
      </w:r>
      <w:r w:rsidR="00FE1268">
        <w:t xml:space="preserve">nsidered </w:t>
      </w:r>
      <w:r w:rsidR="00FE1268" w:rsidRPr="004838A5">
        <w:t xml:space="preserve">their </w:t>
      </w:r>
      <w:r w:rsidR="00FE1268" w:rsidRPr="004838A5">
        <w:rPr>
          <w:i/>
        </w:rPr>
        <w:t>physical needs were met</w:t>
      </w:r>
      <w:r w:rsidR="00FE1268" w:rsidRPr="004838A5">
        <w:t xml:space="preserve"> and they </w:t>
      </w:r>
      <w:r w:rsidR="00FE1268" w:rsidRPr="004838A5">
        <w:rPr>
          <w:i/>
        </w:rPr>
        <w:t xml:space="preserve">could </w:t>
      </w:r>
      <w:r w:rsidR="00FE1268" w:rsidRPr="004838A5">
        <w:rPr>
          <w:i/>
        </w:rPr>
        <w:lastRenderedPageBreak/>
        <w:t>see a do</w:t>
      </w:r>
      <w:r w:rsidR="00FE1268" w:rsidRPr="003E0076">
        <w:rPr>
          <w:i/>
        </w:rPr>
        <w:t>ctor</w:t>
      </w:r>
      <w:r w:rsidR="00204139" w:rsidRPr="00D468F6">
        <w:rPr>
          <w:rStyle w:val="FootnoteReference"/>
        </w:rPr>
        <w:footnoteReference w:id="42"/>
      </w:r>
      <w:r w:rsidR="00AE18D1">
        <w:t xml:space="preserve"> or</w:t>
      </w:r>
      <w:r w:rsidR="00FE1268" w:rsidRPr="00D468F6">
        <w:t xml:space="preserve"> </w:t>
      </w:r>
      <w:r w:rsidR="00FE1268" w:rsidRPr="00246D5E">
        <w:rPr>
          <w:i/>
        </w:rPr>
        <w:t>denti</w:t>
      </w:r>
      <w:r w:rsidR="00FE1268" w:rsidRPr="004838A5">
        <w:rPr>
          <w:i/>
        </w:rPr>
        <w:t>st</w:t>
      </w:r>
      <w:r w:rsidR="00FE1268" w:rsidRPr="004838A5">
        <w:t>.</w:t>
      </w:r>
      <w:r w:rsidR="00FE1268">
        <w:t xml:space="preserve"> Most respondents also reported having enough time to rest and relax (an EGL indicator).</w:t>
      </w:r>
      <w:r w:rsidR="00DD60CD">
        <w:t xml:space="preserve"> </w:t>
      </w:r>
      <w:r w:rsidR="00FE1268">
        <w:t>However</w:t>
      </w:r>
      <w:r>
        <w:t xml:space="preserve">, all the other scores for the </w:t>
      </w:r>
      <w:r w:rsidRPr="004838A5">
        <w:t xml:space="preserve">more aspirational </w:t>
      </w:r>
      <w:r w:rsidR="007772DB">
        <w:t>indicators</w:t>
      </w:r>
      <w:r w:rsidR="00FE1268">
        <w:t xml:space="preserve"> </w:t>
      </w:r>
      <w:r>
        <w:t>were lower. R</w:t>
      </w:r>
      <w:r w:rsidR="00240583">
        <w:t xml:space="preserve">elatively low numbers reported being able </w:t>
      </w:r>
      <w:r w:rsidR="00E838B1">
        <w:t xml:space="preserve">to </w:t>
      </w:r>
      <w:r w:rsidR="00240583">
        <w:t>do enough physical or recreational activit</w:t>
      </w:r>
      <w:r w:rsidR="00240583" w:rsidRPr="003E0076">
        <w:t>ies</w:t>
      </w:r>
      <w:r w:rsidR="00035EB3">
        <w:rPr>
          <w:rStyle w:val="FootnoteReference"/>
        </w:rPr>
        <w:footnoteReference w:id="43"/>
      </w:r>
      <w:r w:rsidR="00240583">
        <w:t xml:space="preserve">, </w:t>
      </w:r>
      <w:r w:rsidR="00246D5E">
        <w:t xml:space="preserve">and </w:t>
      </w:r>
      <w:r w:rsidR="00240583" w:rsidRPr="00246D5E">
        <w:t>get out</w:t>
      </w:r>
      <w:r w:rsidR="00240583">
        <w:t xml:space="preserve"> in the community when they wanted</w:t>
      </w:r>
      <w:r w:rsidR="00246D5E">
        <w:t>,</w:t>
      </w:r>
      <w:r w:rsidR="00240583">
        <w:t xml:space="preserve"> and having enough energy to do the things they wanted. </w:t>
      </w:r>
      <w:r w:rsidR="00DD60CD" w:rsidRPr="00DD60CD">
        <w:rPr>
          <w:i/>
        </w:rPr>
        <w:t>F</w:t>
      </w:r>
      <w:r w:rsidRPr="001D0035">
        <w:rPr>
          <w:i/>
        </w:rPr>
        <w:t xml:space="preserve">eeling healthy </w:t>
      </w:r>
      <w:r w:rsidRPr="004838A5">
        <w:t>had a markedly</w:t>
      </w:r>
      <w:r w:rsidRPr="00D468F6">
        <w:t xml:space="preserve"> lower score than other indicators.</w:t>
      </w:r>
      <w:r>
        <w:t xml:space="preserve">  </w:t>
      </w:r>
    </w:p>
    <w:p w:rsidR="004838A5" w:rsidRDefault="004838A5" w:rsidP="007A0613">
      <w:pPr>
        <w:pStyle w:val="Caption"/>
      </w:pPr>
      <w:bookmarkStart w:id="60" w:name="_Ref444602126"/>
      <w:r>
        <w:t xml:space="preserve">Figure </w:t>
      </w:r>
      <w:r w:rsidR="009C578C">
        <w:fldChar w:fldCharType="begin"/>
      </w:r>
      <w:r w:rsidR="004949F4">
        <w:instrText xml:space="preserve"> SEQ Figure \* ARABIC </w:instrText>
      </w:r>
      <w:r w:rsidR="009C578C">
        <w:fldChar w:fldCharType="separate"/>
      </w:r>
      <w:r w:rsidR="00FE692A">
        <w:rPr>
          <w:noProof/>
        </w:rPr>
        <w:t>7</w:t>
      </w:r>
      <w:r w:rsidR="009C578C">
        <w:rPr>
          <w:noProof/>
        </w:rPr>
        <w:fldChar w:fldCharType="end"/>
      </w:r>
      <w:bookmarkEnd w:id="60"/>
      <w:r w:rsidR="00875E4B">
        <w:rPr>
          <w:noProof/>
        </w:rPr>
        <w:t>.</w:t>
      </w:r>
      <w:r w:rsidRPr="009528BF">
        <w:t xml:space="preserve"> </w:t>
      </w:r>
      <w:r w:rsidR="00EC0ED5">
        <w:t>Physical wellbeing - Percent</w:t>
      </w:r>
      <w:r>
        <w:t xml:space="preserve"> of </w:t>
      </w:r>
      <w:r w:rsidR="00EA3AD9">
        <w:t>young survey respondent</w:t>
      </w:r>
      <w:r>
        <w:t xml:space="preserve"> and proxy responses that gave the positive answer to each question</w:t>
      </w:r>
      <w:r w:rsidR="00132BF4">
        <w:t xml:space="preserve"> on physical well</w:t>
      </w:r>
      <w:r w:rsidR="000C0312">
        <w:t>being</w:t>
      </w:r>
      <w:r w:rsidR="00132BF4">
        <w:t xml:space="preserve"> (n = 43)</w:t>
      </w:r>
    </w:p>
    <w:p w:rsidR="004838A5" w:rsidRDefault="005262E0" w:rsidP="004838A5">
      <w:pPr>
        <w:keepNext/>
      </w:pPr>
      <w:r>
        <w:rPr>
          <w:noProof/>
          <w:lang w:eastAsia="en-NZ"/>
        </w:rPr>
        <mc:AlternateContent>
          <mc:Choice Requires="wps">
            <w:drawing>
              <wp:anchor distT="0" distB="0" distL="114300" distR="114300" simplePos="0" relativeHeight="251822080" behindDoc="0" locked="0" layoutInCell="1" allowOverlap="1" wp14:anchorId="21BBB42B" wp14:editId="38FB9862">
                <wp:simplePos x="0" y="0"/>
                <wp:positionH relativeFrom="column">
                  <wp:posOffset>4356100</wp:posOffset>
                </wp:positionH>
                <wp:positionV relativeFrom="paragraph">
                  <wp:posOffset>1789430</wp:posOffset>
                </wp:positionV>
                <wp:extent cx="1358900" cy="546100"/>
                <wp:effectExtent l="0" t="0" r="0" b="6350"/>
                <wp:wrapNone/>
                <wp:docPr id="482"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0" cy="5461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FE692A" w:rsidRPr="004556AA" w:rsidRDefault="00FE692A" w:rsidP="004A349F">
                            <w:pPr>
                              <w:rPr>
                                <w:sz w:val="14"/>
                                <w:szCs w:val="16"/>
                                <w:lang w:eastAsia="en-NZ"/>
                              </w:rPr>
                            </w:pPr>
                            <w:r w:rsidRPr="00A67AF0">
                              <w:rPr>
                                <w:rFonts w:ascii="Arial Mäori" w:hAnsi="Arial Mäori"/>
                                <w:color w:val="8DB3E2" w:themeColor="text2" w:themeTint="66"/>
                                <w:sz w:val="14"/>
                                <w:szCs w:val="16"/>
                                <w:lang w:eastAsia="en-NZ"/>
                              </w:rPr>
                              <w:sym w:font="Wingdings 2" w:char="F0A2"/>
                            </w:r>
                            <w:r w:rsidRPr="00A67AF0">
                              <w:rPr>
                                <w:rFonts w:ascii="Arial Mäori" w:hAnsi="Arial Mäori"/>
                                <w:sz w:val="14"/>
                                <w:szCs w:val="16"/>
                                <w:lang w:eastAsia="en-NZ"/>
                              </w:rPr>
                              <w:t xml:space="preserve"> </w:t>
                            </w:r>
                            <w:r w:rsidRPr="004556AA">
                              <w:rPr>
                                <w:sz w:val="14"/>
                                <w:szCs w:val="16"/>
                                <w:lang w:eastAsia="en-NZ"/>
                              </w:rPr>
                              <w:t xml:space="preserve">Foundational indicators       </w:t>
                            </w:r>
                          </w:p>
                          <w:p w:rsidR="00FE692A" w:rsidRPr="004556AA" w:rsidRDefault="00FE692A" w:rsidP="004A349F">
                            <w:pPr>
                              <w:rPr>
                                <w:sz w:val="14"/>
                                <w:szCs w:val="16"/>
                                <w:lang w:eastAsia="en-NZ"/>
                              </w:rPr>
                            </w:pPr>
                            <w:r w:rsidRPr="00A67AF0">
                              <w:rPr>
                                <w:rFonts w:ascii="Arial Mäori" w:hAnsi="Arial Mäori"/>
                                <w:color w:val="1F497D" w:themeColor="text2"/>
                                <w:sz w:val="14"/>
                                <w:szCs w:val="16"/>
                                <w:lang w:eastAsia="en-NZ"/>
                              </w:rPr>
                              <w:sym w:font="Wingdings 2" w:char="F0A2"/>
                            </w:r>
                            <w:r w:rsidRPr="00A67AF0">
                              <w:rPr>
                                <w:rFonts w:ascii="Arial Mäori" w:hAnsi="Arial Mäori"/>
                                <w:color w:val="1F497D" w:themeColor="text2"/>
                                <w:sz w:val="14"/>
                                <w:szCs w:val="16"/>
                                <w:lang w:eastAsia="en-NZ"/>
                              </w:rPr>
                              <w:t xml:space="preserve"> </w:t>
                            </w:r>
                            <w:r w:rsidRPr="004556AA">
                              <w:rPr>
                                <w:sz w:val="14"/>
                                <w:szCs w:val="16"/>
                                <w:lang w:eastAsia="en-NZ"/>
                              </w:rPr>
                              <w:t>Aspirational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2" o:spid="_x0000_s1079" style="position:absolute;margin-left:343pt;margin-top:140.9pt;width:107pt;height:4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" fillcolor="white [3201]" stroked="f" strokeweight="2pt">
                <v:path arrowok="t"/>
                <v:textbox>
                  <w:txbxContent>
                    <w:p w:rsidR="00FE692A" w:rsidRPr="004556AA" w:rsidRDefault="00FE692A" w:rsidP="004A349F">
                      <w:pPr>
                        <w:rPr>
                          <w:sz w:val="14"/>
                          <w:szCs w:val="16"/>
                          <w:lang w:eastAsia="en-NZ"/>
                        </w:rPr>
                      </w:pPr>
                      <w:r w:rsidRPr="00A67AF0">
                        <w:rPr>
                          <w:rFonts w:ascii="Arial Mäori" w:hAnsi="Arial Mäori"/>
                          <w:color w:val="8DB3E2" w:themeColor="text2" w:themeTint="66"/>
                          <w:sz w:val="14"/>
                          <w:szCs w:val="16"/>
                          <w:lang w:eastAsia="en-NZ"/>
                        </w:rPr>
                        <w:sym w:font="Wingdings 2" w:char="F0A2"/>
                      </w:r>
                      <w:r w:rsidRPr="00A67AF0">
                        <w:rPr>
                          <w:rFonts w:ascii="Arial Mäori" w:hAnsi="Arial Mäori"/>
                          <w:sz w:val="14"/>
                          <w:szCs w:val="16"/>
                          <w:lang w:eastAsia="en-NZ"/>
                        </w:rPr>
                        <w:t xml:space="preserve"> </w:t>
                      </w:r>
                      <w:r w:rsidRPr="004556AA">
                        <w:rPr>
                          <w:sz w:val="14"/>
                          <w:szCs w:val="16"/>
                          <w:lang w:eastAsia="en-NZ"/>
                        </w:rPr>
                        <w:t xml:space="preserve">Foundational indicators       </w:t>
                      </w:r>
                    </w:p>
                    <w:p w:rsidR="00FE692A" w:rsidRPr="004556AA" w:rsidRDefault="00FE692A" w:rsidP="004A349F">
                      <w:pPr>
                        <w:rPr>
                          <w:sz w:val="14"/>
                          <w:szCs w:val="16"/>
                          <w:lang w:eastAsia="en-NZ"/>
                        </w:rPr>
                      </w:pPr>
                      <w:r w:rsidRPr="00A67AF0">
                        <w:rPr>
                          <w:rFonts w:ascii="Arial Mäori" w:hAnsi="Arial Mäori"/>
                          <w:color w:val="1F497D" w:themeColor="text2"/>
                          <w:sz w:val="14"/>
                          <w:szCs w:val="16"/>
                          <w:lang w:eastAsia="en-NZ"/>
                        </w:rPr>
                        <w:sym w:font="Wingdings 2" w:char="F0A2"/>
                      </w:r>
                      <w:r w:rsidRPr="00A67AF0">
                        <w:rPr>
                          <w:rFonts w:ascii="Arial Mäori" w:hAnsi="Arial Mäori"/>
                          <w:color w:val="1F497D" w:themeColor="text2"/>
                          <w:sz w:val="14"/>
                          <w:szCs w:val="16"/>
                          <w:lang w:eastAsia="en-NZ"/>
                        </w:rPr>
                        <w:t xml:space="preserve"> </w:t>
                      </w:r>
                      <w:r w:rsidRPr="004556AA">
                        <w:rPr>
                          <w:sz w:val="14"/>
                          <w:szCs w:val="16"/>
                          <w:lang w:eastAsia="en-NZ"/>
                        </w:rPr>
                        <w:t>Aspirational indicators</w:t>
                      </w:r>
                    </w:p>
                  </w:txbxContent>
                </v:textbox>
              </v:rect>
            </w:pict>
          </mc:Fallback>
        </mc:AlternateContent>
      </w:r>
      <w:r w:rsidR="004838A5" w:rsidRPr="004556AA">
        <w:rPr>
          <w:noProof/>
          <w:sz w:val="16"/>
          <w:szCs w:val="16"/>
          <w:lang w:eastAsia="en-NZ"/>
        </w:rPr>
        <w:drawing>
          <wp:inline distT="0" distB="0" distL="0" distR="0" wp14:anchorId="2711BB60" wp14:editId="6E4E0832">
            <wp:extent cx="4791075" cy="26860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1075" cy="2686050"/>
                    </a:xfrm>
                    <a:prstGeom prst="rect">
                      <a:avLst/>
                    </a:prstGeom>
                    <a:noFill/>
                    <a:ln>
                      <a:noFill/>
                    </a:ln>
                  </pic:spPr>
                </pic:pic>
              </a:graphicData>
            </a:graphic>
          </wp:inline>
        </w:drawing>
      </w:r>
    </w:p>
    <w:p w:rsidR="007772DB" w:rsidRDefault="007772DB" w:rsidP="007772DB">
      <w:r>
        <w:t xml:space="preserve">There were differences between young survey respondent and proxy responses to the foundational indicators that may reflect differences between those living independently and those living with their </w:t>
      </w:r>
      <w:r w:rsidRPr="000E3DE6">
        <w:t>parents. The</w:t>
      </w:r>
      <w:r>
        <w:t xml:space="preserve"> indicator where there was the most difference between proxy and young survey respondents was </w:t>
      </w:r>
      <w:r w:rsidRPr="00C525C9">
        <w:rPr>
          <w:i/>
        </w:rPr>
        <w:t>I have enough time to rest and relax</w:t>
      </w:r>
      <w:r>
        <w:t xml:space="preserve"> (63% of young survey respondents compared </w:t>
      </w:r>
      <w:r w:rsidR="00E3617D">
        <w:t>with</w:t>
      </w:r>
      <w:r>
        <w:t xml:space="preserve"> 96% of proxies).</w:t>
      </w:r>
    </w:p>
    <w:p w:rsidR="004838A5" w:rsidRPr="007B4EF0" w:rsidRDefault="000C0312" w:rsidP="008411D5">
      <w:pPr>
        <w:pStyle w:val="Heading7"/>
      </w:pPr>
      <w:r>
        <w:t>It</w:t>
      </w:r>
      <w:r w:rsidR="007B4EF0" w:rsidRPr="007B4EF0">
        <w:t xml:space="preserve"> appeared EGL had little </w:t>
      </w:r>
      <w:r>
        <w:t>influence</w:t>
      </w:r>
      <w:r w:rsidR="007B4EF0" w:rsidRPr="007B4EF0">
        <w:t xml:space="preserve"> on their physical well</w:t>
      </w:r>
      <w:r w:rsidRPr="007B4EF0">
        <w:t>being</w:t>
      </w:r>
      <w:r>
        <w:t xml:space="preserve"> but there were exceptions</w:t>
      </w:r>
    </w:p>
    <w:p w:rsidR="00F7657F" w:rsidRDefault="00F7657F" w:rsidP="00F7657F">
      <w:pPr>
        <w:rPr>
          <w:lang w:eastAsia="en-AU"/>
        </w:rPr>
      </w:pPr>
      <w:r>
        <w:rPr>
          <w:lang w:eastAsia="en-AU"/>
        </w:rPr>
        <w:t>In most of the cases</w:t>
      </w:r>
      <w:r w:rsidR="00E838B1">
        <w:rPr>
          <w:lang w:eastAsia="en-AU"/>
        </w:rPr>
        <w:t>,</w:t>
      </w:r>
      <w:r>
        <w:rPr>
          <w:lang w:eastAsia="en-AU"/>
        </w:rPr>
        <w:t xml:space="preserve"> </w:t>
      </w:r>
      <w:r w:rsidR="0041458E">
        <w:rPr>
          <w:lang w:eastAsia="en-AU"/>
        </w:rPr>
        <w:t xml:space="preserve">no changes were observed in EGL </w:t>
      </w:r>
      <w:r w:rsidR="00336933">
        <w:rPr>
          <w:lang w:eastAsia="en-AU"/>
        </w:rPr>
        <w:t xml:space="preserve">participants’ health outcomes. There appear to be </w:t>
      </w:r>
      <w:r>
        <w:rPr>
          <w:lang w:eastAsia="en-AU"/>
        </w:rPr>
        <w:t xml:space="preserve">a number of reasons for this: </w:t>
      </w:r>
    </w:p>
    <w:p w:rsidR="00F7657F" w:rsidRPr="00336933" w:rsidRDefault="00A7533D" w:rsidP="007A6C8A">
      <w:pPr>
        <w:pStyle w:val="Bullet1"/>
        <w:rPr>
          <w:i/>
        </w:rPr>
      </w:pPr>
      <w:r>
        <w:rPr>
          <w:i/>
        </w:rPr>
        <w:t xml:space="preserve">Some people </w:t>
      </w:r>
      <w:r w:rsidR="00F7657F" w:rsidRPr="00336933">
        <w:rPr>
          <w:i/>
        </w:rPr>
        <w:t>were very healthy to start with</w:t>
      </w:r>
      <w:r w:rsidR="009854E6">
        <w:rPr>
          <w:i/>
        </w:rPr>
        <w:t>,</w:t>
      </w:r>
      <w:r w:rsidR="00240583">
        <w:rPr>
          <w:i/>
        </w:rPr>
        <w:t xml:space="preserve"> meaning EGL had little scope to improve their </w:t>
      </w:r>
      <w:r w:rsidR="00FE59DF">
        <w:rPr>
          <w:i/>
        </w:rPr>
        <w:t xml:space="preserve">physical </w:t>
      </w:r>
      <w:r w:rsidR="00240583">
        <w:rPr>
          <w:i/>
        </w:rPr>
        <w:t>health</w:t>
      </w:r>
      <w:r w:rsidR="00FE59DF">
        <w:rPr>
          <w:i/>
        </w:rPr>
        <w:t xml:space="preserve">. </w:t>
      </w:r>
    </w:p>
    <w:p w:rsidR="00F7657F" w:rsidRPr="007A6C8A" w:rsidRDefault="00A7533D" w:rsidP="007A6C8A">
      <w:pPr>
        <w:pStyle w:val="Bullet1"/>
      </w:pPr>
      <w:r>
        <w:rPr>
          <w:i/>
        </w:rPr>
        <w:t>Some people</w:t>
      </w:r>
      <w:r w:rsidR="00F7657F" w:rsidRPr="00336933">
        <w:rPr>
          <w:i/>
        </w:rPr>
        <w:t xml:space="preserve"> had complex health problems that </w:t>
      </w:r>
      <w:r w:rsidR="00AE18D1" w:rsidRPr="00336933">
        <w:rPr>
          <w:i/>
        </w:rPr>
        <w:t xml:space="preserve">either </w:t>
      </w:r>
      <w:r w:rsidR="00F7657F" w:rsidRPr="00336933">
        <w:rPr>
          <w:i/>
        </w:rPr>
        <w:t xml:space="preserve">have remained or </w:t>
      </w:r>
      <w:r w:rsidR="001B1E1D">
        <w:rPr>
          <w:i/>
        </w:rPr>
        <w:t>were</w:t>
      </w:r>
      <w:r w:rsidR="00FE59DF">
        <w:rPr>
          <w:i/>
        </w:rPr>
        <w:t xml:space="preserve"> </w:t>
      </w:r>
      <w:r w:rsidR="00F7657F" w:rsidRPr="00336933">
        <w:rPr>
          <w:i/>
        </w:rPr>
        <w:t>being addressed through the health system</w:t>
      </w:r>
      <w:r w:rsidR="00F7657F" w:rsidRPr="007A6C8A">
        <w:t xml:space="preserve">. For example, a mother reported that her young person now had improved physical health but she attributed this to his </w:t>
      </w:r>
      <w:r w:rsidR="00F7657F" w:rsidRPr="00825E83">
        <w:t>health car</w:t>
      </w:r>
      <w:r w:rsidR="00F7657F" w:rsidRPr="007A6C8A">
        <w:t xml:space="preserve">e rather than </w:t>
      </w:r>
      <w:r w:rsidR="00825E83">
        <w:t xml:space="preserve">to </w:t>
      </w:r>
      <w:r w:rsidR="00F7657F" w:rsidRPr="007A6C8A">
        <w:t>EGL.</w:t>
      </w:r>
      <w:r w:rsidR="00FE59DF">
        <w:t xml:space="preserve"> </w:t>
      </w:r>
    </w:p>
    <w:p w:rsidR="00F7657F" w:rsidRDefault="00C4150E" w:rsidP="0034153B">
      <w:pPr>
        <w:pStyle w:val="Bullet1"/>
        <w:spacing w:after="0"/>
        <w:ind w:left="357" w:hanging="357"/>
      </w:pPr>
      <w:r>
        <w:rPr>
          <w:i/>
        </w:rPr>
        <w:t>S</w:t>
      </w:r>
      <w:r w:rsidR="009C0BEF">
        <w:rPr>
          <w:i/>
        </w:rPr>
        <w:t>ome people were l</w:t>
      </w:r>
      <w:r w:rsidR="00F7657F" w:rsidRPr="009C0BEF">
        <w:rPr>
          <w:i/>
        </w:rPr>
        <w:t xml:space="preserve">iving in </w:t>
      </w:r>
      <w:r w:rsidR="00F7657F" w:rsidRPr="00825E83">
        <w:rPr>
          <w:i/>
        </w:rPr>
        <w:t>poverty</w:t>
      </w:r>
      <w:r w:rsidR="00825E83">
        <w:rPr>
          <w:i/>
        </w:rPr>
        <w:t>,</w:t>
      </w:r>
      <w:r w:rsidR="009C0BEF" w:rsidRPr="00825E83">
        <w:rPr>
          <w:i/>
        </w:rPr>
        <w:t xml:space="preserve"> which</w:t>
      </w:r>
      <w:r w:rsidR="009C0BEF">
        <w:rPr>
          <w:i/>
        </w:rPr>
        <w:t xml:space="preserve"> negatively impacted on health</w:t>
      </w:r>
      <w:r w:rsidR="00825E83">
        <w:rPr>
          <w:i/>
        </w:rPr>
        <w:t>,</w:t>
      </w:r>
      <w:r w:rsidR="009C0BEF">
        <w:rPr>
          <w:i/>
        </w:rPr>
        <w:t xml:space="preserve"> but this was something EGL had little control over</w:t>
      </w:r>
      <w:r w:rsidR="00F7657F" w:rsidRPr="007A6C8A">
        <w:t xml:space="preserve">. </w:t>
      </w:r>
      <w:r w:rsidR="009C0BEF">
        <w:t xml:space="preserve">Research indicates people living in </w:t>
      </w:r>
      <w:r w:rsidR="009C0BEF">
        <w:lastRenderedPageBreak/>
        <w:t>poverty, including those with disabilities, are at great risk of poor health (Emerson &amp; Bri</w:t>
      </w:r>
      <w:r w:rsidR="009C0BEF" w:rsidRPr="00825E83">
        <w:t>gham</w:t>
      </w:r>
      <w:r w:rsidR="009C0BEF">
        <w:t>, 2014). In one of the cases in this study</w:t>
      </w:r>
      <w:r w:rsidR="007772DB">
        <w:t>,</w:t>
      </w:r>
      <w:r w:rsidR="009C0BEF">
        <w:t xml:space="preserve"> living in poverty appeared to contribute to the young person’s poor health. </w:t>
      </w:r>
      <w:r w:rsidR="00F7657F" w:rsidRPr="007A6C8A">
        <w:t xml:space="preserve">For example, </w:t>
      </w:r>
      <w:r w:rsidR="009C0BEF">
        <w:t>the family reported that the</w:t>
      </w:r>
      <w:r w:rsidR="00F7657F" w:rsidRPr="007A6C8A">
        <w:t xml:space="preserve"> young person had poor health, especially in the winter, and this was in part related to their poor housing situation. They </w:t>
      </w:r>
      <w:r w:rsidR="00FE59DF">
        <w:t xml:space="preserve">struggled to get the landlord to improve the house and </w:t>
      </w:r>
      <w:r w:rsidR="00F7657F" w:rsidRPr="007A6C8A">
        <w:t>co</w:t>
      </w:r>
      <w:r w:rsidR="00930206">
        <w:t xml:space="preserve">uld not afford a warmer place. </w:t>
      </w:r>
      <w:r w:rsidR="00F7657F" w:rsidRPr="007A6C8A">
        <w:t xml:space="preserve">Financial constraints also limited the young person’s access </w:t>
      </w:r>
      <w:r>
        <w:t xml:space="preserve">to </w:t>
      </w:r>
      <w:r w:rsidR="00F7657F" w:rsidRPr="007A6C8A">
        <w:t>exercise facilities</w:t>
      </w:r>
      <w:r>
        <w:t>,</w:t>
      </w:r>
      <w:r w:rsidR="00FE59DF">
        <w:t xml:space="preserve"> which also contributed to the</w:t>
      </w:r>
      <w:r w:rsidR="001E53E8">
        <w:t>ir</w:t>
      </w:r>
      <w:r w:rsidR="00FE59DF">
        <w:t xml:space="preserve"> poor health</w:t>
      </w:r>
      <w:r w:rsidR="00F7657F" w:rsidRPr="007A6C8A">
        <w:t>.</w:t>
      </w:r>
      <w:r w:rsidR="009C0BEF">
        <w:t xml:space="preserve"> EGL had little scope to improve people’s financial circumstances. </w:t>
      </w:r>
    </w:p>
    <w:p w:rsidR="006B1DB4" w:rsidRPr="007A6C8A" w:rsidRDefault="006B1DB4" w:rsidP="006B1DB4">
      <w:pPr>
        <w:autoSpaceDE w:val="0"/>
        <w:autoSpaceDN w:val="0"/>
        <w:adjustRightInd w:val="0"/>
        <w:spacing w:after="0" w:line="240" w:lineRule="auto"/>
      </w:pPr>
    </w:p>
    <w:p w:rsidR="00240583" w:rsidRDefault="00F73EFD" w:rsidP="007A6C8A">
      <w:r>
        <w:t>However,</w:t>
      </w:r>
      <w:r w:rsidR="00F7657F">
        <w:t xml:space="preserve"> there were </w:t>
      </w:r>
      <w:r w:rsidR="00EB5717">
        <w:t>three</w:t>
      </w:r>
      <w:r w:rsidR="00F7657F">
        <w:t xml:space="preserve"> cases where participating in EGL appears to have improved t</w:t>
      </w:r>
      <w:r w:rsidR="00132BF4">
        <w:t>he young people’s physical well</w:t>
      </w:r>
      <w:r w:rsidR="00F7657F">
        <w:t>being.</w:t>
      </w:r>
      <w:r w:rsidR="00567C90">
        <w:t xml:space="preserve"> The </w:t>
      </w:r>
      <w:r w:rsidR="00E029DA">
        <w:t>improved health outcomes</w:t>
      </w:r>
      <w:r w:rsidR="00567C90">
        <w:t xml:space="preserve"> appeared to be</w:t>
      </w:r>
      <w:r w:rsidR="00E029DA">
        <w:t xml:space="preserve"> related to changes in the quality of care and living environment</w:t>
      </w:r>
      <w:r w:rsidR="00567C90">
        <w:t>:</w:t>
      </w:r>
    </w:p>
    <w:p w:rsidR="002A606F" w:rsidRDefault="00567C90" w:rsidP="007A6C8A">
      <w:pPr>
        <w:pStyle w:val="Bullet1"/>
      </w:pPr>
      <w:r w:rsidRPr="00567C90">
        <w:rPr>
          <w:i/>
        </w:rPr>
        <w:t>Improved quality of care following the ability to choose caregivers</w:t>
      </w:r>
      <w:r w:rsidR="009A1830">
        <w:rPr>
          <w:i/>
        </w:rPr>
        <w:t>:</w:t>
      </w:r>
      <w:r w:rsidRPr="00D52E52">
        <w:t xml:space="preserve"> In</w:t>
      </w:r>
      <w:r>
        <w:t xml:space="preserve"> </w:t>
      </w:r>
      <w:r w:rsidR="008E22BB">
        <w:t>two situations regarding one family they</w:t>
      </w:r>
      <w:r>
        <w:t xml:space="preserve"> reported that the quality of care had improved after they hired their own care</w:t>
      </w:r>
      <w:r w:rsidR="00E029DA">
        <w:t>r</w:t>
      </w:r>
      <w:r>
        <w:t xml:space="preserve">s. </w:t>
      </w:r>
      <w:r w:rsidR="00F7657F">
        <w:t xml:space="preserve">In one </w:t>
      </w:r>
      <w:r w:rsidR="008E22BB">
        <w:t>situation</w:t>
      </w:r>
      <w:r w:rsidR="00F7657F">
        <w:t xml:space="preserve">, </w:t>
      </w:r>
      <w:r>
        <w:t>the family reported this move had led to</w:t>
      </w:r>
      <w:r w:rsidR="00F7657F" w:rsidRPr="0054056D">
        <w:t xml:space="preserve"> health benefits</w:t>
      </w:r>
      <w:r>
        <w:t xml:space="preserve"> for their young </w:t>
      </w:r>
      <w:r w:rsidR="008E22BB">
        <w:t>people</w:t>
      </w:r>
      <w:r w:rsidR="00F7657F" w:rsidRPr="0054056D">
        <w:t>.</w:t>
      </w:r>
      <w:r w:rsidR="00F7657F">
        <w:t xml:space="preserve"> </w:t>
      </w:r>
      <w:r>
        <w:t>For example, p</w:t>
      </w:r>
      <w:r w:rsidR="002A606F">
        <w:t xml:space="preserve">rior to engaging in EGL the parent reported: </w:t>
      </w:r>
    </w:p>
    <w:p w:rsidR="002A606F" w:rsidRDefault="002A606F" w:rsidP="004D57A8">
      <w:pPr>
        <w:pStyle w:val="Quote"/>
      </w:pPr>
      <w:r w:rsidRPr="00064BCA">
        <w:t>we just had so much sickness in our household because </w:t>
      </w:r>
      <w:r w:rsidR="00950F45">
        <w:t>–</w:t>
      </w:r>
      <w:r>
        <w:rPr>
          <w:b/>
          <w:color w:val="E36C0A" w:themeColor="accent6" w:themeShade="BF"/>
        </w:rPr>
        <w:t xml:space="preserve"> </w:t>
      </w:r>
      <w:r w:rsidR="00930206">
        <w:t>you’</w:t>
      </w:r>
      <w:r w:rsidRPr="00064BCA">
        <w:t xml:space="preserve">d have a person that had </w:t>
      </w:r>
      <w:r w:rsidR="00950F45">
        <w:t>–</w:t>
      </w:r>
      <w:r w:rsidRPr="00064BCA">
        <w:t xml:space="preserve"> that had been doing showers all day and they</w:t>
      </w:r>
      <w:r w:rsidR="00C12BBD">
        <w:t>’</w:t>
      </w:r>
      <w:r w:rsidRPr="00064BCA">
        <w:t>d probably done five or six showers and the cross-contam</w:t>
      </w:r>
      <w:r w:rsidR="00930206">
        <w:t xml:space="preserve">ination was just unbelievable. </w:t>
      </w:r>
      <w:r w:rsidRPr="00064BCA">
        <w:t>And we were always on antibiotics. The girls were always sick</w:t>
      </w:r>
      <w:r w:rsidR="00E349F4" w:rsidRPr="00064BCA">
        <w:t>.</w:t>
      </w:r>
      <w:r w:rsidR="00E349F4">
        <w:t xml:space="preserve"> </w:t>
      </w:r>
    </w:p>
    <w:p w:rsidR="00934267" w:rsidRDefault="00567C90" w:rsidP="00567C90">
      <w:pPr>
        <w:ind w:left="357"/>
      </w:pPr>
      <w:r>
        <w:t xml:space="preserve">Once their young people </w:t>
      </w:r>
      <w:r w:rsidR="00D468F6">
        <w:t xml:space="preserve">were </w:t>
      </w:r>
      <w:r w:rsidRPr="0054056D">
        <w:t xml:space="preserve">not attending </w:t>
      </w:r>
      <w:r w:rsidR="00D468F6">
        <w:t>facility</w:t>
      </w:r>
      <w:r w:rsidR="009A1830">
        <w:t>-</w:t>
      </w:r>
      <w:r w:rsidR="00D468F6">
        <w:t xml:space="preserve">based </w:t>
      </w:r>
      <w:r w:rsidRPr="0054056D">
        <w:t>respite care and had consistent carers they had chosen</w:t>
      </w:r>
      <w:r w:rsidR="001E53E8">
        <w:t>,</w:t>
      </w:r>
      <w:r>
        <w:t xml:space="preserve"> </w:t>
      </w:r>
      <w:r w:rsidR="002A606F">
        <w:t>the family</w:t>
      </w:r>
      <w:r w:rsidR="002A606F" w:rsidRPr="0054056D">
        <w:t xml:space="preserve"> reported </w:t>
      </w:r>
      <w:r w:rsidR="001E53E8">
        <w:t>that they</w:t>
      </w:r>
      <w:r w:rsidR="002A606F" w:rsidRPr="0054056D">
        <w:t xml:space="preserve"> were healthier, with fewer trips to the doctor</w:t>
      </w:r>
      <w:r w:rsidR="002A606F">
        <w:t xml:space="preserve">. </w:t>
      </w:r>
      <w:r>
        <w:t>T</w:t>
      </w:r>
      <w:r w:rsidR="00934267">
        <w:t>he parent reported that their doctor commented on the improved health of their disabled young people:</w:t>
      </w:r>
    </w:p>
    <w:p w:rsidR="00934267" w:rsidRPr="002F06B4" w:rsidRDefault="00930206" w:rsidP="004D57A8">
      <w:pPr>
        <w:pStyle w:val="Quote"/>
      </w:pPr>
      <w:r>
        <w:t>she said, “My goodness”</w:t>
      </w:r>
      <w:r w:rsidR="00934267" w:rsidRPr="002F06B4">
        <w:t>, s</w:t>
      </w:r>
      <w:r>
        <w:t>he said, “where have you been? We don’</w:t>
      </w:r>
      <w:r w:rsidR="00934267" w:rsidRPr="002F06B4">
        <w:t xml:space="preserve">t see </w:t>
      </w:r>
      <w:r w:rsidR="00C12BBD">
        <w:t>you like we used to see you.”</w:t>
      </w:r>
      <w:r>
        <w:t xml:space="preserve"> </w:t>
      </w:r>
      <w:r w:rsidR="00934267" w:rsidRPr="002F06B4">
        <w:t>So we told her about Ena</w:t>
      </w:r>
      <w:r>
        <w:t>bling Good Lives and she said, “Well, it’</w:t>
      </w:r>
      <w:r w:rsidR="00934267" w:rsidRPr="002F06B4">
        <w:t>s working because …</w:t>
      </w:r>
      <w:r w:rsidR="002A606F" w:rsidRPr="002F06B4">
        <w:t xml:space="preserve"> And</w:t>
      </w:r>
      <w:r w:rsidR="00934267" w:rsidRPr="002F06B4">
        <w:t xml:space="preserve"> the girls are thri</w:t>
      </w:r>
      <w:r>
        <w:t xml:space="preserve">ving. That’s the word. </w:t>
      </w:r>
      <w:r w:rsidR="00934267" w:rsidRPr="002F06B4">
        <w:t>They are just absolutely thriving in every area of their life: health</w:t>
      </w:r>
      <w:r w:rsidR="00516AEE">
        <w:t>-</w:t>
      </w:r>
      <w:r>
        <w:t>wise, socially, just, we’</w:t>
      </w:r>
      <w:r w:rsidR="00934267" w:rsidRPr="002F06B4">
        <w:t>ve watched them just really blossom.</w:t>
      </w:r>
    </w:p>
    <w:p w:rsidR="00567C90" w:rsidRDefault="00567C90" w:rsidP="00E029DA">
      <w:pPr>
        <w:pStyle w:val="ListParagraph"/>
        <w:ind w:left="357"/>
        <w:contextualSpacing w:val="0"/>
      </w:pPr>
      <w:r>
        <w:t>There had been significant cost savings for the family</w:t>
      </w:r>
      <w:r w:rsidR="00443B6A">
        <w:t xml:space="preserve"> associated with improved health outcomes for their young people</w:t>
      </w:r>
      <w:r>
        <w:t xml:space="preserve">. </w:t>
      </w:r>
    </w:p>
    <w:p w:rsidR="00F7657F" w:rsidRDefault="00E029DA" w:rsidP="00C41F5F">
      <w:pPr>
        <w:pStyle w:val="ListParagraph"/>
        <w:numPr>
          <w:ilvl w:val="0"/>
          <w:numId w:val="9"/>
        </w:numPr>
        <w:ind w:left="357" w:hanging="357"/>
        <w:contextualSpacing w:val="0"/>
      </w:pPr>
      <w:r>
        <w:rPr>
          <w:i/>
        </w:rPr>
        <w:t>Living in</w:t>
      </w:r>
      <w:r w:rsidR="00D468F6">
        <w:rPr>
          <w:i/>
        </w:rPr>
        <w:t xml:space="preserve"> a</w:t>
      </w:r>
      <w:r>
        <w:rPr>
          <w:i/>
        </w:rPr>
        <w:t xml:space="preserve"> chosen supported environment with non-disabled peers</w:t>
      </w:r>
      <w:r w:rsidR="009A1830">
        <w:rPr>
          <w:i/>
        </w:rPr>
        <w:t>:</w:t>
      </w:r>
      <w:r>
        <w:t xml:space="preserve"> </w:t>
      </w:r>
      <w:r w:rsidR="00F7657F" w:rsidRPr="00013E3E">
        <w:t>In</w:t>
      </w:r>
      <w:r w:rsidR="00F7657F">
        <w:t xml:space="preserve"> another case, </w:t>
      </w:r>
      <w:r w:rsidR="00F7657F" w:rsidRPr="001C29D0">
        <w:t xml:space="preserve">the young person </w:t>
      </w:r>
      <w:r w:rsidR="008E22BB">
        <w:t>started to walk</w:t>
      </w:r>
      <w:r w:rsidR="00F7657F" w:rsidRPr="001C29D0">
        <w:t xml:space="preserve"> </w:t>
      </w:r>
      <w:r w:rsidR="00027F6A">
        <w:t xml:space="preserve">again </w:t>
      </w:r>
      <w:r w:rsidR="00F7657F" w:rsidRPr="001C29D0">
        <w:t xml:space="preserve">after </w:t>
      </w:r>
      <w:r>
        <w:t>going flatting</w:t>
      </w:r>
      <w:r w:rsidR="00F7657F" w:rsidRPr="001C29D0">
        <w:t>.</w:t>
      </w:r>
      <w:r w:rsidR="0058678C">
        <w:t xml:space="preserve"> </w:t>
      </w:r>
      <w:r w:rsidR="00567C90">
        <w:t>The mother attributed</w:t>
      </w:r>
      <w:r w:rsidR="0058678C">
        <w:t xml:space="preserve"> this to being around others </w:t>
      </w:r>
      <w:r>
        <w:t xml:space="preserve">his age </w:t>
      </w:r>
      <w:r w:rsidR="0058678C">
        <w:t xml:space="preserve">who </w:t>
      </w:r>
      <w:r>
        <w:t>we</w:t>
      </w:r>
      <w:r w:rsidR="0058678C">
        <w:t xml:space="preserve">re all walking. </w:t>
      </w:r>
      <w:r w:rsidR="00024D8A">
        <w:t>She</w:t>
      </w:r>
      <w:r w:rsidR="0058678C">
        <w:t xml:space="preserve"> reported he used to walk but had stopped following a hip operation about four years ago. Nothing </w:t>
      </w:r>
      <w:r>
        <w:t xml:space="preserve">had </w:t>
      </w:r>
      <w:r w:rsidR="0058678C">
        <w:t xml:space="preserve">worked to get him walking again. He initially only walked </w:t>
      </w:r>
      <w:r w:rsidR="0058678C" w:rsidRPr="00B41B08">
        <w:t>aroun</w:t>
      </w:r>
      <w:r w:rsidR="0058678C">
        <w:t>d the people in the flat and the carers but then he did it for her. She said she never thought he’d walk again and the experience opened her up to the benefits of flatting with non-disabled people.</w:t>
      </w:r>
    </w:p>
    <w:p w:rsidR="00EB5717" w:rsidRDefault="00EB5717" w:rsidP="00C41F5F">
      <w:pPr>
        <w:pStyle w:val="ListParagraph"/>
        <w:numPr>
          <w:ilvl w:val="0"/>
          <w:numId w:val="9"/>
        </w:numPr>
        <w:spacing w:before="120"/>
        <w:ind w:left="357" w:hanging="357"/>
        <w:contextualSpacing w:val="0"/>
      </w:pPr>
      <w:r>
        <w:rPr>
          <w:i/>
        </w:rPr>
        <w:t xml:space="preserve">Living at home rather than attending a residential service for respite care: </w:t>
      </w:r>
      <w:r w:rsidR="009A1830">
        <w:t>O</w:t>
      </w:r>
      <w:r w:rsidRPr="00013E3E">
        <w:t>n</w:t>
      </w:r>
      <w:r>
        <w:t xml:space="preserve">e family reported that their young person’s </w:t>
      </w:r>
      <w:r w:rsidR="002749D4">
        <w:t xml:space="preserve">physical </w:t>
      </w:r>
      <w:r>
        <w:t>health</w:t>
      </w:r>
      <w:r w:rsidR="002749D4">
        <w:t xml:space="preserve"> problems related to stress</w:t>
      </w:r>
      <w:r>
        <w:t xml:space="preserve"> had improved since he stopped going to a residential service for respite care. The mother reported he did not go to the doctor as much. </w:t>
      </w:r>
      <w:r w:rsidR="00F73EFD">
        <w:t>However,</w:t>
      </w:r>
      <w:r>
        <w:t xml:space="preserve"> her own health was worse as she was now getting no respite. </w:t>
      </w:r>
    </w:p>
    <w:p w:rsidR="00485874" w:rsidRDefault="00485874" w:rsidP="00485874">
      <w:r>
        <w:lastRenderedPageBreak/>
        <w:t xml:space="preserve">An Australian evaluation found that levels </w:t>
      </w:r>
      <w:r w:rsidR="00D468F6">
        <w:t xml:space="preserve">of </w:t>
      </w:r>
      <w:r>
        <w:t xml:space="preserve">personal wellbeing and physical and mental health of most service users using </w:t>
      </w:r>
      <w:r w:rsidR="008E22BB">
        <w:t>Individualised</w:t>
      </w:r>
      <w:r>
        <w:t xml:space="preserve"> </w:t>
      </w:r>
      <w:r w:rsidR="008E22BB">
        <w:t xml:space="preserve">Funding </w:t>
      </w:r>
      <w:r>
        <w:t>were similar to the Australian general population norm (Fish</w:t>
      </w:r>
      <w:r w:rsidRPr="0095242A">
        <w:t>er et al.</w:t>
      </w:r>
      <w:r>
        <w:t xml:space="preserve">, 2010). The evaluation reported participants believed these positive results were due to their increased control over the organisation of their disability support.  </w:t>
      </w:r>
    </w:p>
    <w:p w:rsidR="006C3561" w:rsidRPr="007A0613" w:rsidRDefault="00132BF4" w:rsidP="00DA6A0D">
      <w:pPr>
        <w:pStyle w:val="Heading4"/>
      </w:pPr>
      <w:bookmarkStart w:id="61" w:name="_Ref454204603"/>
      <w:r>
        <w:t>Material well</w:t>
      </w:r>
      <w:r w:rsidR="006C3561" w:rsidRPr="007A0613">
        <w:t xml:space="preserve">being was constrained </w:t>
      </w:r>
      <w:r w:rsidR="007579EC" w:rsidRPr="007A0613">
        <w:t>for many</w:t>
      </w:r>
      <w:bookmarkEnd w:id="61"/>
    </w:p>
    <w:p w:rsidR="00A96F82" w:rsidRDefault="001C29D0" w:rsidP="00A96F82">
      <w:pPr>
        <w:rPr>
          <w:lang w:eastAsia="en-NZ"/>
        </w:rPr>
      </w:pPr>
      <w:r>
        <w:rPr>
          <w:lang w:eastAsia="en-AU"/>
        </w:rPr>
        <w:t xml:space="preserve">Evidence from the quality of life survey and the case studies indicates that material wellbeing is constrained for many young </w:t>
      </w:r>
      <w:r w:rsidR="000B45B9">
        <w:rPr>
          <w:lang w:eastAsia="en-AU"/>
        </w:rPr>
        <w:t>disabled people</w:t>
      </w:r>
      <w:r>
        <w:rPr>
          <w:lang w:eastAsia="en-AU"/>
        </w:rPr>
        <w:t>.</w:t>
      </w:r>
      <w:r w:rsidR="00D10F70">
        <w:rPr>
          <w:lang w:eastAsia="en-AU"/>
        </w:rPr>
        <w:t xml:space="preserve"> </w:t>
      </w:r>
      <w:r w:rsidR="000C0312">
        <w:t>In the quality of life survey</w:t>
      </w:r>
      <w:r w:rsidR="00C12BBD">
        <w:t>,</w:t>
      </w:r>
      <w:r w:rsidR="00132BF4">
        <w:t xml:space="preserve"> material well</w:t>
      </w:r>
      <w:r w:rsidR="000C0312">
        <w:t>being</w:t>
      </w:r>
      <w:r w:rsidR="00A96F82">
        <w:t xml:space="preserve"> scores were</w:t>
      </w:r>
      <w:r w:rsidR="000C0312">
        <w:t xml:space="preserve"> </w:t>
      </w:r>
      <w:r w:rsidR="00A96F82">
        <w:t xml:space="preserve">considerably lower than the scores </w:t>
      </w:r>
      <w:r w:rsidR="00132BF4">
        <w:t>for emotional and physical well</w:t>
      </w:r>
      <w:r w:rsidR="00A96F82">
        <w:t xml:space="preserve">being. The </w:t>
      </w:r>
      <w:r w:rsidR="000C0312">
        <w:t>s</w:t>
      </w:r>
      <w:r w:rsidR="00D911FB">
        <w:rPr>
          <w:lang w:eastAsia="en-NZ"/>
        </w:rPr>
        <w:t xml:space="preserve">cores for foundational (58) and EGL (51) </w:t>
      </w:r>
      <w:r w:rsidR="00A96F82">
        <w:rPr>
          <w:lang w:eastAsia="en-NZ"/>
        </w:rPr>
        <w:t xml:space="preserve">material wellbeing </w:t>
      </w:r>
      <w:r w:rsidR="00D911FB">
        <w:rPr>
          <w:lang w:eastAsia="en-NZ"/>
        </w:rPr>
        <w:t xml:space="preserve">indicators were similar. </w:t>
      </w:r>
    </w:p>
    <w:p w:rsidR="00A96F82" w:rsidRDefault="00A80EF1" w:rsidP="008411D5">
      <w:pPr>
        <w:pStyle w:val="Heading7"/>
      </w:pPr>
      <w:r>
        <w:t xml:space="preserve">The case study research revealed </w:t>
      </w:r>
      <w:r w:rsidRPr="0063069F">
        <w:t>the</w:t>
      </w:r>
      <w:r>
        <w:t xml:space="preserve"> young people </w:t>
      </w:r>
      <w:r w:rsidR="00EF0E23">
        <w:t>were financially reliant on their families</w:t>
      </w:r>
    </w:p>
    <w:p w:rsidR="007F6CAC" w:rsidRDefault="0063069F" w:rsidP="007F6CAC">
      <w:r w:rsidRPr="00A80EF1">
        <w:t>All</w:t>
      </w:r>
      <w:r w:rsidR="001D28EA" w:rsidRPr="00A80EF1">
        <w:t xml:space="preserve"> of</w:t>
      </w:r>
      <w:r w:rsidR="007579EC" w:rsidRPr="00A80EF1">
        <w:t xml:space="preserve"> the young people were reliant on their families and/or government funding for financial support. </w:t>
      </w:r>
      <w:r w:rsidR="007F6CAC">
        <w:t>Given disabled people’s reliance on their families for financial support, the f</w:t>
      </w:r>
      <w:r w:rsidR="007F6CAC" w:rsidRPr="007A7B3B">
        <w:t>inancial resources available to the family made a difference to their ability to access the community.</w:t>
      </w:r>
      <w:r w:rsidR="007F6CAC" w:rsidRPr="00887BB3">
        <w:t xml:space="preserve"> </w:t>
      </w:r>
      <w:r w:rsidR="00D024CF">
        <w:t>In most of the cases the families were able to support their young person to access the community. However, i</w:t>
      </w:r>
      <w:r w:rsidR="007F6CAC">
        <w:t>n o</w:t>
      </w:r>
      <w:r w:rsidR="007F6CAC" w:rsidRPr="00887BB3">
        <w:t xml:space="preserve">ne of </w:t>
      </w:r>
      <w:r w:rsidR="007F6CAC">
        <w:t xml:space="preserve">the cases </w:t>
      </w:r>
      <w:r w:rsidR="007F6CAC" w:rsidRPr="00887BB3">
        <w:t>the famil</w:t>
      </w:r>
      <w:r w:rsidR="007F6CAC">
        <w:t>y</w:t>
      </w:r>
      <w:r w:rsidR="007F6CAC" w:rsidRPr="00887BB3">
        <w:t xml:space="preserve"> was dependent on benefits and struggled much more than the others to access</w:t>
      </w:r>
      <w:r w:rsidR="007F6CAC">
        <w:t xml:space="preserve"> activities in</w:t>
      </w:r>
      <w:r w:rsidR="007F6CAC" w:rsidRPr="00887BB3">
        <w:t xml:space="preserve"> the community.</w:t>
      </w:r>
      <w:r w:rsidR="007F6CAC">
        <w:t xml:space="preserve"> They were forced to choose between </w:t>
      </w:r>
      <w:r w:rsidR="001E53E8">
        <w:t xml:space="preserve">the young person </w:t>
      </w:r>
      <w:r w:rsidR="007F6CAC">
        <w:t xml:space="preserve">attending a tertiary education course and attending activities in the </w:t>
      </w:r>
      <w:r w:rsidR="007F6CAC" w:rsidRPr="00066561">
        <w:t xml:space="preserve">community but they could not afford both.   </w:t>
      </w:r>
    </w:p>
    <w:p w:rsidR="00D024CF" w:rsidRDefault="00440D03" w:rsidP="00D024CF">
      <w:pPr>
        <w:pStyle w:val="Heading7"/>
      </w:pPr>
      <w:r>
        <w:t>Young people’s i</w:t>
      </w:r>
      <w:r w:rsidR="00D024CF">
        <w:t>nvolvement in making financial decisions varied</w:t>
      </w:r>
    </w:p>
    <w:p w:rsidR="00EF0E23" w:rsidRDefault="00EF0E23" w:rsidP="00EF0E23">
      <w:pPr>
        <w:rPr>
          <w:lang w:eastAsia="en-NZ"/>
        </w:rPr>
      </w:pPr>
      <w:r>
        <w:t>Few young survey respondents or proxies scored positively for the measures of financial decision</w:t>
      </w:r>
      <w:r w:rsidR="00C12BBD">
        <w:t>-</w:t>
      </w:r>
      <w:r>
        <w:t>making.</w:t>
      </w:r>
      <w:r>
        <w:rPr>
          <w:lang w:eastAsia="en-NZ"/>
        </w:rPr>
        <w:t xml:space="preserve"> </w:t>
      </w:r>
    </w:p>
    <w:p w:rsidR="00EF0E23" w:rsidRDefault="00EF0E23" w:rsidP="00EF0E23">
      <w:pPr>
        <w:pStyle w:val="Bullet1"/>
      </w:pPr>
      <w:r>
        <w:t>Lowest scores were about participation in decision</w:t>
      </w:r>
      <w:r w:rsidR="00C12BBD">
        <w:t>-</w:t>
      </w:r>
      <w:r>
        <w:t>making about holidays, furni</w:t>
      </w:r>
      <w:r w:rsidRPr="00345D97">
        <w:t>ture</w:t>
      </w:r>
      <w:r w:rsidR="00345D97">
        <w:t>,</w:t>
      </w:r>
      <w:r>
        <w:t xml:space="preserve"> the household budget and looking after savings</w:t>
      </w:r>
      <w:r w:rsidRPr="001D28EA">
        <w:t xml:space="preserve"> (</w:t>
      </w:r>
      <w:r w:rsidR="00585642">
        <w:fldChar w:fldCharType="begin"/>
      </w:r>
      <w:r w:rsidR="00585642">
        <w:instrText xml:space="preserve"> REF _Ref444602109 \h  \* MERGEFORMAT </w:instrText>
      </w:r>
      <w:r w:rsidR="00585642">
        <w:fldChar w:fldCharType="separate"/>
      </w:r>
      <w:r w:rsidR="00FE692A" w:rsidRPr="000C00C4">
        <w:t xml:space="preserve">Figure </w:t>
      </w:r>
      <w:r w:rsidR="00FE692A">
        <w:t>8</w:t>
      </w:r>
      <w:r w:rsidR="00585642">
        <w:fldChar w:fldCharType="end"/>
      </w:r>
      <w:r w:rsidRPr="001D28EA">
        <w:t xml:space="preserve">). </w:t>
      </w:r>
    </w:p>
    <w:p w:rsidR="00EF0E23" w:rsidRDefault="00EF0E23" w:rsidP="00EF0E23">
      <w:pPr>
        <w:pStyle w:val="Bullet1"/>
      </w:pPr>
      <w:r w:rsidRPr="001D28EA">
        <w:t xml:space="preserve">There were differences between </w:t>
      </w:r>
      <w:r>
        <w:t>young survey respondent</w:t>
      </w:r>
      <w:r w:rsidRPr="001D28EA">
        <w:t xml:space="preserve"> </w:t>
      </w:r>
      <w:r>
        <w:t xml:space="preserve">and proxy responses, with more of those who completed the survey themselves responding positively to questions </w:t>
      </w:r>
      <w:r w:rsidR="00E477E2">
        <w:t>about</w:t>
      </w:r>
      <w:r w:rsidR="00930206">
        <w:t xml:space="preserve"> financial independence. </w:t>
      </w:r>
      <w:r>
        <w:t xml:space="preserve">This may be related to their level of disability. </w:t>
      </w:r>
    </w:p>
    <w:p w:rsidR="008661FB" w:rsidRDefault="008661FB" w:rsidP="008661FB">
      <w:r w:rsidRPr="00440D03">
        <w:t>The case study research indicated that involvement in decisions about how the money was spent within the family was related to their capacity to understand discussions about how funding was spent. For example, across the ca</w:t>
      </w:r>
      <w:r w:rsidRPr="005F2141">
        <w:t>ses</w:t>
      </w:r>
      <w:r w:rsidR="005F2141">
        <w:t>,</w:t>
      </w:r>
      <w:r w:rsidRPr="00440D03">
        <w:t xml:space="preserve"> the parents of young people with profound intellectual disabilities reported they made the financial decisions because their young person could not. Where people were capable of making financial decisions</w:t>
      </w:r>
      <w:r w:rsidR="001E53E8">
        <w:t>,</w:t>
      </w:r>
      <w:r w:rsidRPr="00440D03">
        <w:t xml:space="preserve"> families did engage them in discussions about what to do with the funding. For example, one young person with an intellectual disability said he and his mother talked about how to spend the money and he was able to list where the money went (</w:t>
      </w:r>
      <w:r w:rsidR="00CD6A04">
        <w:t>eg</w:t>
      </w:r>
      <w:r w:rsidRPr="00440D03">
        <w:t xml:space="preserve"> board, paying for the carer, transport).</w:t>
      </w:r>
    </w:p>
    <w:p w:rsidR="00250B6D" w:rsidRDefault="00250B6D" w:rsidP="008661FB"/>
    <w:p w:rsidR="00346C39" w:rsidRDefault="00346C39" w:rsidP="008661FB"/>
    <w:p w:rsidR="00EF0E23" w:rsidRDefault="00EF0E23" w:rsidP="00EF0E23">
      <w:pPr>
        <w:pStyle w:val="Caption"/>
      </w:pPr>
      <w:bookmarkStart w:id="62" w:name="_Ref444602109"/>
      <w:r w:rsidRPr="000C00C4">
        <w:lastRenderedPageBreak/>
        <w:t xml:space="preserve">Figure </w:t>
      </w:r>
      <w:r w:rsidR="009C578C">
        <w:fldChar w:fldCharType="begin"/>
      </w:r>
      <w:r w:rsidR="004949F4">
        <w:instrText xml:space="preserve"> SEQ Figure \* ARABIC </w:instrText>
      </w:r>
      <w:r w:rsidR="009C578C">
        <w:fldChar w:fldCharType="separate"/>
      </w:r>
      <w:r w:rsidR="00FE692A">
        <w:rPr>
          <w:noProof/>
        </w:rPr>
        <w:t>8</w:t>
      </w:r>
      <w:r w:rsidR="009C578C">
        <w:rPr>
          <w:noProof/>
        </w:rPr>
        <w:fldChar w:fldCharType="end"/>
      </w:r>
      <w:bookmarkEnd w:id="62"/>
      <w:r w:rsidRPr="000C00C4">
        <w:t xml:space="preserve">. </w:t>
      </w:r>
      <w:r w:rsidR="00EC0ED5">
        <w:t xml:space="preserve">Material wellbeing </w:t>
      </w:r>
      <w:r w:rsidR="00346C39">
        <w:t>- Percent</w:t>
      </w:r>
      <w:r w:rsidRPr="000C00C4">
        <w:t xml:space="preserve"> of </w:t>
      </w:r>
      <w:r>
        <w:t>young survey respondent</w:t>
      </w:r>
      <w:r w:rsidRPr="000C00C4">
        <w:t xml:space="preserve"> and proxy responses that gave the positive answer to each question (n = 43)</w:t>
      </w:r>
    </w:p>
    <w:p w:rsidR="00EF0E23" w:rsidRDefault="005262E0" w:rsidP="00EF0E23">
      <w:pPr>
        <w:pStyle w:val="Quotes"/>
        <w:rPr>
          <w:lang w:eastAsia="en-NZ"/>
        </w:rPr>
      </w:pPr>
      <w:r>
        <w:rPr>
          <w:noProof/>
          <w:lang w:eastAsia="en-NZ"/>
        </w:rPr>
        <mc:AlternateContent>
          <mc:Choice Requires="wps">
            <w:drawing>
              <wp:anchor distT="0" distB="0" distL="114300" distR="114300" simplePos="0" relativeHeight="251824128" behindDoc="0" locked="0" layoutInCell="1" allowOverlap="1" wp14:anchorId="429D5A74" wp14:editId="29A3EA63">
                <wp:simplePos x="0" y="0"/>
                <wp:positionH relativeFrom="column">
                  <wp:posOffset>4025900</wp:posOffset>
                </wp:positionH>
                <wp:positionV relativeFrom="paragraph">
                  <wp:posOffset>1340485</wp:posOffset>
                </wp:positionV>
                <wp:extent cx="1358900" cy="444500"/>
                <wp:effectExtent l="0" t="0" r="0" b="0"/>
                <wp:wrapNone/>
                <wp:docPr id="483"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0" cy="4445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FE692A" w:rsidRPr="00027F6A" w:rsidRDefault="00FE692A" w:rsidP="004A349F">
                            <w:pPr>
                              <w:rPr>
                                <w:sz w:val="14"/>
                                <w:szCs w:val="16"/>
                                <w:lang w:eastAsia="en-NZ"/>
                              </w:rPr>
                            </w:pPr>
                            <w:r w:rsidRPr="00027F6A">
                              <w:rPr>
                                <w:color w:val="8DB3E2" w:themeColor="text2" w:themeTint="66"/>
                                <w:sz w:val="14"/>
                                <w:szCs w:val="16"/>
                                <w:lang w:eastAsia="en-NZ"/>
                              </w:rPr>
                              <w:sym w:font="Wingdings 2" w:char="F0A2"/>
                            </w:r>
                            <w:r w:rsidRPr="00027F6A">
                              <w:rPr>
                                <w:sz w:val="14"/>
                                <w:szCs w:val="16"/>
                                <w:lang w:eastAsia="en-NZ"/>
                              </w:rPr>
                              <w:t xml:space="preserve"> Foundational indicators       </w:t>
                            </w:r>
                          </w:p>
                          <w:p w:rsidR="00FE692A" w:rsidRPr="00027F6A" w:rsidRDefault="00FE692A" w:rsidP="004A349F">
                            <w:pPr>
                              <w:rPr>
                                <w:sz w:val="14"/>
                                <w:szCs w:val="16"/>
                                <w:lang w:eastAsia="en-NZ"/>
                              </w:rPr>
                            </w:pPr>
                            <w:r w:rsidRPr="00027F6A">
                              <w:rPr>
                                <w:color w:val="1F497D" w:themeColor="text2"/>
                                <w:sz w:val="14"/>
                                <w:szCs w:val="16"/>
                                <w:lang w:eastAsia="en-NZ"/>
                              </w:rPr>
                              <w:sym w:font="Wingdings 2" w:char="F0A2"/>
                            </w:r>
                            <w:r w:rsidRPr="00027F6A">
                              <w:rPr>
                                <w:color w:val="1F497D" w:themeColor="text2"/>
                                <w:sz w:val="14"/>
                                <w:szCs w:val="16"/>
                                <w:lang w:eastAsia="en-NZ"/>
                              </w:rPr>
                              <w:t xml:space="preserve"> </w:t>
                            </w:r>
                            <w:r w:rsidRPr="00027F6A">
                              <w:rPr>
                                <w:sz w:val="14"/>
                                <w:szCs w:val="16"/>
                                <w:lang w:eastAsia="en-NZ"/>
                              </w:rPr>
                              <w:t>Aspirational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3" o:spid="_x0000_s1080" style="position:absolute;left:0;text-align:left;margin-left:317pt;margin-top:105.55pt;width:107pt;height: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" fillcolor="white [3201]" stroked="f" strokeweight="2pt">
                <v:path arrowok="t"/>
                <v:textbox>
                  <w:txbxContent>
                    <w:p w:rsidR="00FE692A" w:rsidRPr="00027F6A" w:rsidRDefault="00FE692A" w:rsidP="004A349F">
                      <w:pPr>
                        <w:rPr>
                          <w:sz w:val="14"/>
                          <w:szCs w:val="16"/>
                          <w:lang w:eastAsia="en-NZ"/>
                        </w:rPr>
                      </w:pPr>
                      <w:r w:rsidRPr="00027F6A">
                        <w:rPr>
                          <w:color w:val="8DB3E2" w:themeColor="text2" w:themeTint="66"/>
                          <w:sz w:val="14"/>
                          <w:szCs w:val="16"/>
                          <w:lang w:eastAsia="en-NZ"/>
                        </w:rPr>
                        <w:sym w:font="Wingdings 2" w:char="F0A2"/>
                      </w:r>
                      <w:r w:rsidRPr="00027F6A">
                        <w:rPr>
                          <w:sz w:val="14"/>
                          <w:szCs w:val="16"/>
                          <w:lang w:eastAsia="en-NZ"/>
                        </w:rPr>
                        <w:t xml:space="preserve"> Foundational indicators       </w:t>
                      </w:r>
                    </w:p>
                    <w:p w:rsidR="00FE692A" w:rsidRPr="00027F6A" w:rsidRDefault="00FE692A" w:rsidP="004A349F">
                      <w:pPr>
                        <w:rPr>
                          <w:sz w:val="14"/>
                          <w:szCs w:val="16"/>
                          <w:lang w:eastAsia="en-NZ"/>
                        </w:rPr>
                      </w:pPr>
                      <w:r w:rsidRPr="00027F6A">
                        <w:rPr>
                          <w:color w:val="1F497D" w:themeColor="text2"/>
                          <w:sz w:val="14"/>
                          <w:szCs w:val="16"/>
                          <w:lang w:eastAsia="en-NZ"/>
                        </w:rPr>
                        <w:sym w:font="Wingdings 2" w:char="F0A2"/>
                      </w:r>
                      <w:r w:rsidRPr="00027F6A">
                        <w:rPr>
                          <w:color w:val="1F497D" w:themeColor="text2"/>
                          <w:sz w:val="14"/>
                          <w:szCs w:val="16"/>
                          <w:lang w:eastAsia="en-NZ"/>
                        </w:rPr>
                        <w:t xml:space="preserve"> </w:t>
                      </w:r>
                      <w:r w:rsidRPr="00027F6A">
                        <w:rPr>
                          <w:sz w:val="14"/>
                          <w:szCs w:val="16"/>
                          <w:lang w:eastAsia="en-NZ"/>
                        </w:rPr>
                        <w:t>Aspirational indicators</w:t>
                      </w:r>
                    </w:p>
                  </w:txbxContent>
                </v:textbox>
              </v:rect>
            </w:pict>
          </mc:Fallback>
        </mc:AlternateContent>
      </w:r>
      <w:r w:rsidR="00EF0E23" w:rsidRPr="00CE1966">
        <w:rPr>
          <w:rFonts w:ascii="Verdana" w:hAnsi="Verdana"/>
          <w:noProof/>
          <w:sz w:val="14"/>
          <w:szCs w:val="16"/>
          <w:lang w:eastAsia="en-NZ"/>
        </w:rPr>
        <w:drawing>
          <wp:inline distT="0" distB="0" distL="0" distR="0" wp14:anchorId="10638E11" wp14:editId="564DDB32">
            <wp:extent cx="4787900" cy="21393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87900" cy="2139315"/>
                    </a:xfrm>
                    <a:prstGeom prst="rect">
                      <a:avLst/>
                    </a:prstGeom>
                    <a:noFill/>
                    <a:ln>
                      <a:noFill/>
                    </a:ln>
                  </pic:spPr>
                </pic:pic>
              </a:graphicData>
            </a:graphic>
          </wp:inline>
        </w:drawing>
      </w:r>
    </w:p>
    <w:p w:rsidR="007F6CAC" w:rsidRDefault="007F6CAC" w:rsidP="007F6CAC">
      <w:pPr>
        <w:pStyle w:val="Heading7"/>
      </w:pPr>
      <w:r>
        <w:t xml:space="preserve">Getting paid work was </w:t>
      </w:r>
      <w:r w:rsidR="003903B0">
        <w:t xml:space="preserve">a </w:t>
      </w:r>
      <w:r>
        <w:t>goal for some young people but it was not easy to achieve</w:t>
      </w:r>
    </w:p>
    <w:p w:rsidR="0022260E" w:rsidRDefault="007703B7" w:rsidP="00027F6A">
      <w:pPr>
        <w:pStyle w:val="CommentText"/>
      </w:pPr>
      <w:r>
        <w:t xml:space="preserve">None </w:t>
      </w:r>
      <w:r w:rsidR="00B317C7">
        <w:t xml:space="preserve">of the </w:t>
      </w:r>
      <w:r>
        <w:t xml:space="preserve">young people involved in the case study research had paid work but it was a goal for some. </w:t>
      </w:r>
      <w:r w:rsidR="007F6CAC" w:rsidRPr="007F6CAC">
        <w:t>For example, some</w:t>
      </w:r>
      <w:r w:rsidR="007F6CAC">
        <w:t xml:space="preserve"> were attending </w:t>
      </w:r>
      <w:r w:rsidR="008E22BB">
        <w:t>Christchurch Polytechnic Institute of Technology (CPIT</w:t>
      </w:r>
      <w:r w:rsidR="00027F6A">
        <w:t>) with</w:t>
      </w:r>
      <w:r w:rsidR="007F6CAC">
        <w:t xml:space="preserve"> </w:t>
      </w:r>
      <w:r w:rsidR="005F2141">
        <w:t xml:space="preserve">the </w:t>
      </w:r>
      <w:r w:rsidR="007F6CAC">
        <w:t xml:space="preserve">aim of getting paid employment at the end of their studies.  </w:t>
      </w:r>
    </w:p>
    <w:p w:rsidR="007703B7" w:rsidRDefault="00443B6A" w:rsidP="00F27C71">
      <w:r>
        <w:t>T</w:t>
      </w:r>
      <w:r w:rsidR="00F27C71">
        <w:t>he quality of life survey revealed few (28%) young people were engaged in some form of paid work. This is not surprising. In New Zealand, as in other developed countries, young disabled people tend to have lower rates of unemployment than their non-disabled pe</w:t>
      </w:r>
      <w:r w:rsidR="00F27C71" w:rsidRPr="00E43A90">
        <w:t>ers</w:t>
      </w:r>
      <w:r w:rsidR="00F27C71">
        <w:rPr>
          <w:rStyle w:val="FootnoteReference"/>
        </w:rPr>
        <w:footnoteReference w:id="44"/>
      </w:r>
      <w:r w:rsidR="00F27C71">
        <w:t xml:space="preserve"> (</w:t>
      </w:r>
      <w:r w:rsidR="00F27C71" w:rsidRPr="00D27E3F">
        <w:t xml:space="preserve">Stevens </w:t>
      </w:r>
      <w:r w:rsidR="001D75C9" w:rsidRPr="00D27E3F">
        <w:t>e</w:t>
      </w:r>
      <w:r w:rsidR="00DC021D">
        <w:t xml:space="preserve">t </w:t>
      </w:r>
      <w:r w:rsidR="001D75C9">
        <w:t>al.,</w:t>
      </w:r>
      <w:r w:rsidR="00F27C71">
        <w:t xml:space="preserve"> 2013).</w:t>
      </w:r>
      <w:r>
        <w:t xml:space="preserve"> </w:t>
      </w:r>
      <w:r w:rsidR="007703B7">
        <w:t>Eleven of the twelve people who were engaged in paid work liked their job. Of the 18 who did not have a paid job and answered the question</w:t>
      </w:r>
      <w:r w:rsidR="003903B0">
        <w:t>,</w:t>
      </w:r>
      <w:r w:rsidR="007703B7">
        <w:t xml:space="preserve"> around one</w:t>
      </w:r>
      <w:r w:rsidR="003903B0">
        <w:t>-</w:t>
      </w:r>
      <w:r w:rsidR="007703B7">
        <w:t>quarter said they had support to get one.</w:t>
      </w:r>
    </w:p>
    <w:p w:rsidR="00D0578B" w:rsidRDefault="00D0578B" w:rsidP="00D0578B">
      <w:pPr>
        <w:pStyle w:val="Heading7"/>
      </w:pPr>
      <w:r>
        <w:t xml:space="preserve">Some young people were engaged in voluntary work </w:t>
      </w:r>
    </w:p>
    <w:p w:rsidR="00D0578B" w:rsidRDefault="000B01E4" w:rsidP="000B01E4">
      <w:r>
        <w:t>In the case studies some disabled people were engaged in voluntary work. They were</w:t>
      </w:r>
      <w:r w:rsidRPr="00A80EF1">
        <w:t xml:space="preserve"> </w:t>
      </w:r>
      <w:r>
        <w:t xml:space="preserve">typically </w:t>
      </w:r>
      <w:r w:rsidRPr="00A80EF1">
        <w:t>doing less than five hours a week</w:t>
      </w:r>
      <w:r>
        <w:t>. For some</w:t>
      </w:r>
      <w:r w:rsidR="003903B0">
        <w:t>,</w:t>
      </w:r>
      <w:r>
        <w:t xml:space="preserve"> engaging in voluntary work was about undertaking something meaningful</w:t>
      </w:r>
      <w:r w:rsidR="00D0578B">
        <w:t>. For example,</w:t>
      </w:r>
      <w:r>
        <w:t xml:space="preserve"> one young person </w:t>
      </w:r>
      <w:r w:rsidRPr="00CB6A19">
        <w:t>volunteer</w:t>
      </w:r>
      <w:r w:rsidR="003903B0">
        <w:t>ed</w:t>
      </w:r>
      <w:r w:rsidRPr="00CB6A19">
        <w:t xml:space="preserve"> at </w:t>
      </w:r>
      <w:r>
        <w:t>a wildlife</w:t>
      </w:r>
      <w:r w:rsidR="001E53E8">
        <w:t xml:space="preserve"> centre</w:t>
      </w:r>
      <w:r w:rsidRPr="00CB6A19">
        <w:t>, providing information to people about spider monkeys or giraffes</w:t>
      </w:r>
      <w:r w:rsidR="009D0E3F">
        <w:t>,</w:t>
      </w:r>
      <w:r w:rsidR="00D0578B">
        <w:t xml:space="preserve"> of which he said</w:t>
      </w:r>
      <w:r w:rsidR="003903B0">
        <w:t>,</w:t>
      </w:r>
      <w:r w:rsidR="00D0578B">
        <w:t xml:space="preserve"> </w:t>
      </w:r>
      <w:r w:rsidR="00D0578B" w:rsidRPr="00D0578B">
        <w:rPr>
          <w:i/>
        </w:rPr>
        <w:t>“</w:t>
      </w:r>
      <w:r w:rsidR="003903B0">
        <w:rPr>
          <w:i/>
        </w:rPr>
        <w:t>I</w:t>
      </w:r>
      <w:r w:rsidR="00D0578B" w:rsidRPr="00D0578B">
        <w:rPr>
          <w:i/>
        </w:rPr>
        <w:t>t makes me proud</w:t>
      </w:r>
      <w:r w:rsidR="003903B0">
        <w:rPr>
          <w:i/>
        </w:rPr>
        <w:t>.</w:t>
      </w:r>
      <w:r w:rsidR="00D0578B" w:rsidRPr="00D0578B">
        <w:rPr>
          <w:i/>
        </w:rPr>
        <w:t>”</w:t>
      </w:r>
      <w:r>
        <w:t xml:space="preserve"> </w:t>
      </w:r>
    </w:p>
    <w:p w:rsidR="00D0578B" w:rsidRDefault="00D0578B" w:rsidP="000B01E4">
      <w:r w:rsidRPr="00CF0C7E">
        <w:t>Some of the families involved in the case study research reported that getting paid work was not a realistic possibility for their young person because of their level of disability (</w:t>
      </w:r>
      <w:r w:rsidR="00CD6A04">
        <w:t>eg</w:t>
      </w:r>
      <w:r w:rsidRPr="00CF0C7E">
        <w:t xml:space="preserve"> they had profound intellectual disabilities). Families in these situations reported that they all wanted their young people </w:t>
      </w:r>
      <w:r w:rsidR="003903B0">
        <w:t xml:space="preserve">to be </w:t>
      </w:r>
      <w:r w:rsidRPr="00CF0C7E">
        <w:t>engaged in something meaningful.</w:t>
      </w:r>
      <w:r>
        <w:t xml:space="preserve"> Finding positions in the community was dependent on finding supportive people. In one case a family had found a local librarian who, despite the </w:t>
      </w:r>
      <w:r w:rsidR="009D0E3F">
        <w:t>c</w:t>
      </w:r>
      <w:r>
        <w:t>ouncil being unenthusiastic, made a voluntary position for their autistic young person cleaning books. The parent commented</w:t>
      </w:r>
      <w:r w:rsidR="00930206">
        <w:t>:</w:t>
      </w:r>
      <w:r>
        <w:t xml:space="preserve"> </w:t>
      </w:r>
    </w:p>
    <w:p w:rsidR="00D0578B" w:rsidRDefault="00D0578B" w:rsidP="004D57A8">
      <w:pPr>
        <w:pStyle w:val="Quote"/>
      </w:pPr>
      <w:r>
        <w:t xml:space="preserve">So she was wiping the books, you know, the cardboard books that little kids dribble over and stuff like that. She was folding pamphlets and doing a little bit of </w:t>
      </w:r>
      <w:r>
        <w:lastRenderedPageBreak/>
        <w:t>cataloguing.</w:t>
      </w:r>
      <w:r>
        <w:rPr>
          <w:b/>
          <w:color w:val="0070C0"/>
        </w:rPr>
        <w:t xml:space="preserve"> </w:t>
      </w:r>
      <w:r>
        <w:t>An</w:t>
      </w:r>
      <w:r w:rsidR="00930206">
        <w:t xml:space="preserve">d she </w:t>
      </w:r>
      <w:r w:rsidR="00950F45">
        <w:t>–</w:t>
      </w:r>
      <w:r w:rsidR="00930206">
        <w:t xml:space="preserve"> it was great, I know. </w:t>
      </w:r>
      <w:r>
        <w:t>And that woman at that library, she</w:t>
      </w:r>
      <w:r w:rsidR="008E22BB">
        <w:t xml:space="preserve"> was</w:t>
      </w:r>
      <w:r>
        <w:t xml:space="preserve"> just like </w:t>
      </w:r>
      <w:r w:rsidR="00950F45">
        <w:t>–</w:t>
      </w:r>
      <w:r>
        <w:t xml:space="preserve"> it was going to happen regardless of what </w:t>
      </w:r>
      <w:r w:rsidRPr="00567F25">
        <w:t>[the council]</w:t>
      </w:r>
      <w:r>
        <w:t xml:space="preserve"> said</w:t>
      </w:r>
      <w:r w:rsidR="00E76C28">
        <w:t>.</w:t>
      </w:r>
      <w:r w:rsidR="00567F25">
        <w:t xml:space="preserve"> </w:t>
      </w:r>
    </w:p>
    <w:p w:rsidR="007F6CAC" w:rsidRDefault="00D0578B" w:rsidP="00A80EF1">
      <w:r>
        <w:t xml:space="preserve">Some young people and their families saw engaging in voluntary work </w:t>
      </w:r>
      <w:r w:rsidR="00443B6A">
        <w:t xml:space="preserve">as a stepping stone to getting paid work. </w:t>
      </w:r>
      <w:r w:rsidR="000B01E4">
        <w:t>There was some evidence in this evaluation that some</w:t>
      </w:r>
      <w:r w:rsidR="000B01E4" w:rsidRPr="000B01E4">
        <w:t xml:space="preserve"> </w:t>
      </w:r>
      <w:r w:rsidR="000B01E4" w:rsidRPr="007F6CAC">
        <w:t>disabled young people may be vulnerable to exploitation by</w:t>
      </w:r>
      <w:r w:rsidR="000B01E4">
        <w:t xml:space="preserve"> workplaces who take them on for extended periods of time in a voluntary capacity. </w:t>
      </w:r>
      <w:r w:rsidR="007F6CAC">
        <w:t xml:space="preserve">For example, </w:t>
      </w:r>
      <w:r w:rsidR="000B01E4">
        <w:t>in one of the case studies a</w:t>
      </w:r>
      <w:r w:rsidR="007F6CAC">
        <w:t xml:space="preserve"> young person was working unpaid in a rest home for up to six days a week. Neither the young person </w:t>
      </w:r>
      <w:r w:rsidR="002F0321">
        <w:t>nor</w:t>
      </w:r>
      <w:r w:rsidR="007F6CAC">
        <w:t xml:space="preserve"> the family talked about this being exploitative. </w:t>
      </w:r>
      <w:r w:rsidR="000B01E4">
        <w:t xml:space="preserve">Instead they </w:t>
      </w:r>
      <w:r w:rsidR="007F6CAC">
        <w:t>were grateful for the opportunity to get work experience. The young person enjoyed the work but reported that ultimately “</w:t>
      </w:r>
      <w:r w:rsidR="007F6CAC" w:rsidRPr="00531072">
        <w:rPr>
          <w:rStyle w:val="QuoteChar"/>
        </w:rPr>
        <w:t>I just want to get paid, find a house</w:t>
      </w:r>
      <w:r w:rsidR="007F6CAC">
        <w:rPr>
          <w:rStyle w:val="QuoteChar"/>
        </w:rPr>
        <w:t xml:space="preserve">”. </w:t>
      </w:r>
      <w:r w:rsidR="000B01E4" w:rsidRPr="000B01E4">
        <w:rPr>
          <w:rStyle w:val="QuoteChar"/>
          <w:i w:val="0"/>
        </w:rPr>
        <w:t>There are indications that this is not an isolated incident</w:t>
      </w:r>
      <w:r w:rsidR="001E53E8">
        <w:rPr>
          <w:rStyle w:val="QuoteChar"/>
          <w:i w:val="0"/>
        </w:rPr>
        <w:t>,</w:t>
      </w:r>
      <w:r w:rsidR="000B01E4" w:rsidRPr="000B01E4">
        <w:rPr>
          <w:rStyle w:val="QuoteChar"/>
          <w:i w:val="0"/>
        </w:rPr>
        <w:t xml:space="preserve"> as a</w:t>
      </w:r>
      <w:r w:rsidR="007F6CAC" w:rsidRPr="000B01E4">
        <w:rPr>
          <w:rStyle w:val="QuoteChar"/>
          <w:i w:val="0"/>
        </w:rPr>
        <w:t xml:space="preserve"> </w:t>
      </w:r>
      <w:r w:rsidR="007F6CAC">
        <w:rPr>
          <w:rStyle w:val="QuoteChar"/>
          <w:i w:val="0"/>
        </w:rPr>
        <w:t xml:space="preserve">teacher interviewed for this evaluation also </w:t>
      </w:r>
      <w:r w:rsidR="00443B6A">
        <w:rPr>
          <w:rStyle w:val="QuoteChar"/>
          <w:i w:val="0"/>
        </w:rPr>
        <w:t>gave</w:t>
      </w:r>
      <w:r w:rsidR="007F6CAC">
        <w:rPr>
          <w:rStyle w:val="QuoteChar"/>
          <w:i w:val="0"/>
        </w:rPr>
        <w:t xml:space="preserve"> examples of young disabled people working for no pay for considerable periods of time.</w:t>
      </w:r>
    </w:p>
    <w:p w:rsidR="00567F25" w:rsidRDefault="00567F25" w:rsidP="00567F25">
      <w:pPr>
        <w:pStyle w:val="Heading7"/>
      </w:pPr>
      <w:r>
        <w:t xml:space="preserve">Microenterprises were an option for some </w:t>
      </w:r>
    </w:p>
    <w:p w:rsidR="0095481C" w:rsidRDefault="006A0BA1" w:rsidP="00E47C5A">
      <w:r>
        <w:t>In the case study research one</w:t>
      </w:r>
      <w:r w:rsidR="0095481C">
        <w:t xml:space="preserve"> family with profoundly </w:t>
      </w:r>
      <w:r w:rsidR="0095481C" w:rsidRPr="007B6065">
        <w:t>disabled young people</w:t>
      </w:r>
      <w:r w:rsidR="0095481C">
        <w:t xml:space="preserve"> was</w:t>
      </w:r>
      <w:r w:rsidR="00E47C5A">
        <w:t xml:space="preserve"> looking at establishing</w:t>
      </w:r>
      <w:r w:rsidR="001E53E8">
        <w:t xml:space="preserve"> a</w:t>
      </w:r>
      <w:r w:rsidR="00E47C5A">
        <w:t xml:space="preserve"> microenterp</w:t>
      </w:r>
      <w:r w:rsidR="00E47C5A" w:rsidRPr="001562CB">
        <w:t>rise</w:t>
      </w:r>
      <w:r w:rsidR="00726391">
        <w:rPr>
          <w:rStyle w:val="FootnoteReference"/>
        </w:rPr>
        <w:footnoteReference w:id="45"/>
      </w:r>
      <w:r w:rsidR="00E47C5A">
        <w:t xml:space="preserve"> to provide employment and a valued role for their young </w:t>
      </w:r>
      <w:r w:rsidR="008E22BB">
        <w:t>people</w:t>
      </w:r>
      <w:r w:rsidR="00E47C5A">
        <w:t xml:space="preserve">. </w:t>
      </w:r>
    </w:p>
    <w:p w:rsidR="00E47C5A" w:rsidRDefault="0095481C" w:rsidP="004D57A8">
      <w:pPr>
        <w:pStyle w:val="Quote"/>
        <w:rPr>
          <w:sz w:val="18"/>
          <w:szCs w:val="18"/>
        </w:rPr>
      </w:pPr>
      <w:r w:rsidRPr="0095481C">
        <w:t>We’re</w:t>
      </w:r>
      <w:r w:rsidR="00E47C5A" w:rsidRPr="0095481C">
        <w:t xml:space="preserve"> looking at them sta</w:t>
      </w:r>
      <w:r w:rsidR="001C70CF">
        <w:t>rting up their own little micro</w:t>
      </w:r>
      <w:r w:rsidR="00E47C5A" w:rsidRPr="0095481C">
        <w:t>enterprise business which is clothing and accessories, second hand, and over winter lots of people have been donati</w:t>
      </w:r>
      <w:r w:rsidR="00930206">
        <w:t xml:space="preserve">ng clothes and bags and shoes. </w:t>
      </w:r>
      <w:r w:rsidR="00E47C5A" w:rsidRPr="0095481C">
        <w:t>And then working in the summer months so that they go with caregivers, you know, for a few hours to the markets and actually s</w:t>
      </w:r>
      <w:r w:rsidR="00930206">
        <w:t xml:space="preserve">ell their </w:t>
      </w:r>
      <w:r w:rsidR="00950F45">
        <w:t>–</w:t>
      </w:r>
      <w:r w:rsidR="00930206">
        <w:t xml:space="preserve"> sell their goods. </w:t>
      </w:r>
      <w:r w:rsidR="00E47C5A" w:rsidRPr="0095481C">
        <w:t>S</w:t>
      </w:r>
      <w:r w:rsidR="00930206">
        <w:t>o that’</w:t>
      </w:r>
      <w:r w:rsidR="00E47C5A" w:rsidRPr="0095481C">
        <w:t>s the plan for that</w:t>
      </w:r>
      <w:r w:rsidR="00E47C5A" w:rsidRPr="00064BCA">
        <w:rPr>
          <w:sz w:val="18"/>
          <w:szCs w:val="18"/>
        </w:rPr>
        <w:t>.</w:t>
      </w:r>
      <w:r w:rsidR="00E47C5A">
        <w:rPr>
          <w:b/>
          <w:color w:val="FF0000"/>
          <w:sz w:val="18"/>
          <w:szCs w:val="18"/>
        </w:rPr>
        <w:t xml:space="preserve"> </w:t>
      </w:r>
      <w:r w:rsidR="00E47C5A" w:rsidRPr="00064BCA">
        <w:rPr>
          <w:sz w:val="18"/>
          <w:szCs w:val="18"/>
        </w:rPr>
        <w:t xml:space="preserve"> </w:t>
      </w:r>
    </w:p>
    <w:p w:rsidR="00567F25" w:rsidRPr="00567F25" w:rsidRDefault="00567F25" w:rsidP="00567F25">
      <w:r>
        <w:t xml:space="preserve">Research on microenterprises involving </w:t>
      </w:r>
      <w:r w:rsidR="000B45B9">
        <w:t>disabled people</w:t>
      </w:r>
      <w:r>
        <w:t xml:space="preserve"> is limited but there is some evidence that suggests microenterp</w:t>
      </w:r>
      <w:r w:rsidRPr="006B7153">
        <w:t>rise</w:t>
      </w:r>
      <w:r w:rsidR="006B7153">
        <w:t>s</w:t>
      </w:r>
      <w:r>
        <w:t xml:space="preserve"> offer opportunities for disabled people to </w:t>
      </w:r>
      <w:r w:rsidR="00483990">
        <w:t>engage</w:t>
      </w:r>
      <w:r>
        <w:t xml:space="preserve"> in satisfying, meaningful, enjoyable work that may cost significantly less to implement than traditional sheltered workshops and adult day activity centres</w:t>
      </w:r>
      <w:r w:rsidR="006A0BA1">
        <w:t xml:space="preserve"> (</w:t>
      </w:r>
      <w:r w:rsidR="006A0BA1" w:rsidRPr="00B338AF">
        <w:t>Conro</w:t>
      </w:r>
      <w:r w:rsidR="006A0BA1">
        <w:t xml:space="preserve">y </w:t>
      </w:r>
      <w:r w:rsidR="00DC021D">
        <w:t xml:space="preserve">et </w:t>
      </w:r>
      <w:r w:rsidR="001D75C9">
        <w:t>al.,</w:t>
      </w:r>
      <w:r w:rsidR="006A0BA1">
        <w:t xml:space="preserve"> 2010)</w:t>
      </w:r>
      <w:r>
        <w:t xml:space="preserve">. </w:t>
      </w:r>
    </w:p>
    <w:p w:rsidR="002A606F" w:rsidRDefault="00EF0E23" w:rsidP="00EF0E23">
      <w:pPr>
        <w:pStyle w:val="Heading7"/>
      </w:pPr>
      <w:r>
        <w:t xml:space="preserve">Housing is an </w:t>
      </w:r>
      <w:r w:rsidR="00132BF4">
        <w:t>important part of material well</w:t>
      </w:r>
      <w:r>
        <w:t xml:space="preserve">being but choices were limited </w:t>
      </w:r>
    </w:p>
    <w:p w:rsidR="00745CCC" w:rsidRDefault="00155374" w:rsidP="00155374">
      <w:r>
        <w:t>The case study research revealed that w</w:t>
      </w:r>
      <w:r w:rsidR="00A44623" w:rsidRPr="00066561">
        <w:t>ith</w:t>
      </w:r>
      <w:r w:rsidR="00A44623">
        <w:t xml:space="preserve"> the exception of one case, all of the young people in the case studies were living at home or in residential care. </w:t>
      </w:r>
      <w:r>
        <w:t>In several of the cases the families and the young people wanted to eventually live more independently in the community (</w:t>
      </w:r>
      <w:r w:rsidR="00CD6A04">
        <w:t>eg</w:t>
      </w:r>
      <w:r>
        <w:t xml:space="preserve"> go flatting). </w:t>
      </w:r>
    </w:p>
    <w:p w:rsidR="00155374" w:rsidRDefault="00DF2F7D" w:rsidP="00155374">
      <w:r>
        <w:t>Families reported that there were few alternatives to residential care or living at home for those with very high needs. For their young person to live in the community</w:t>
      </w:r>
      <w:r w:rsidR="00A41901">
        <w:t>,</w:t>
      </w:r>
      <w:r>
        <w:t xml:space="preserve"> families reported they would have to set it up (</w:t>
      </w:r>
      <w:r w:rsidR="00CD6A04">
        <w:t>eg</w:t>
      </w:r>
      <w:r>
        <w:t xml:space="preserve"> purchase a house, find flatmates and carers). This was seen as costly, difficult and possibly unsustainable </w:t>
      </w:r>
      <w:r w:rsidR="00155374">
        <w:t>(</w:t>
      </w:r>
      <w:r w:rsidR="00155374" w:rsidRPr="006B7153">
        <w:t xml:space="preserve">see </w:t>
      </w:r>
      <w:r w:rsidR="009C578C" w:rsidRPr="006B7153">
        <w:fldChar w:fldCharType="begin"/>
      </w:r>
      <w:r w:rsidR="00155374" w:rsidRPr="006B7153">
        <w:instrText xml:space="preserve"> REF _Ref454202920 \h  \* MERGEFORMAT </w:instrText>
      </w:r>
      <w:r w:rsidR="009C578C" w:rsidRPr="006B7153">
        <w:fldChar w:fldCharType="separate"/>
      </w:r>
      <w:r w:rsidR="00FE692A">
        <w:t>The amount of funding was insufficient</w:t>
      </w:r>
      <w:r w:rsidR="009C578C" w:rsidRPr="006B7153">
        <w:fldChar w:fldCharType="end"/>
      </w:r>
      <w:r w:rsidR="00155374">
        <w:t xml:space="preserve">, page </w:t>
      </w:r>
      <w:r w:rsidR="009C578C">
        <w:fldChar w:fldCharType="begin"/>
      </w:r>
      <w:r w:rsidR="00155374">
        <w:instrText xml:space="preserve"> PAGEREF _Ref454202920 \h </w:instrText>
      </w:r>
      <w:r w:rsidR="009C578C">
        <w:fldChar w:fldCharType="separate"/>
      </w:r>
      <w:r w:rsidR="00FE692A">
        <w:rPr>
          <w:noProof/>
        </w:rPr>
        <w:t>62</w:t>
      </w:r>
      <w:r w:rsidR="009C578C">
        <w:fldChar w:fldCharType="end"/>
      </w:r>
      <w:r w:rsidR="00155374">
        <w:t xml:space="preserve">). </w:t>
      </w:r>
      <w:r w:rsidR="00745CCC">
        <w:t xml:space="preserve">The following quote from a parent sums up these concerns: </w:t>
      </w:r>
    </w:p>
    <w:p w:rsidR="00DF2F7D" w:rsidRDefault="00930206" w:rsidP="004D57A8">
      <w:pPr>
        <w:pStyle w:val="Quote"/>
      </w:pPr>
      <w:r>
        <w:t>I’</w:t>
      </w:r>
      <w:r w:rsidR="00745CCC">
        <w:t>d have to get four other or five other families, buy a house, hire the staff, hope the hell it works</w:t>
      </w:r>
      <w:r>
        <w:t>, God knows what happens when I’</w:t>
      </w:r>
      <w:r w:rsidR="00745CCC">
        <w:t>m 80, that kind of thing</w:t>
      </w:r>
      <w:r w:rsidR="002F0321">
        <w:t xml:space="preserve"> and I – there’s no answers to that and that’</w:t>
      </w:r>
      <w:r w:rsidR="00745CCC">
        <w:t>s not just about Enabling Good Lives but</w:t>
      </w:r>
      <w:r>
        <w:t xml:space="preserve"> that’</w:t>
      </w:r>
      <w:r w:rsidR="00745CCC">
        <w:t xml:space="preserve">s </w:t>
      </w:r>
      <w:r w:rsidR="00950F45">
        <w:t>–</w:t>
      </w:r>
      <w:r w:rsidR="00745CCC">
        <w:t xml:space="preserve"> is that where things are headed? And I, you know</w:t>
      </w:r>
      <w:r w:rsidR="00337FA5">
        <w:t xml:space="preserve"> </w:t>
      </w:r>
      <w:r w:rsidR="00950F45">
        <w:t>–</w:t>
      </w:r>
      <w:r w:rsidR="00745CCC">
        <w:t xml:space="preserve"> some parents think tha</w:t>
      </w:r>
      <w:r w:rsidR="002F0321">
        <w:t>t’</w:t>
      </w:r>
      <w:r>
        <w:t xml:space="preserve">s </w:t>
      </w:r>
      <w:r>
        <w:lastRenderedPageBreak/>
        <w:t>great but I wonder how they’</w:t>
      </w:r>
      <w:r w:rsidR="00745CCC">
        <w:t xml:space="preserve">ll feel in five </w:t>
      </w:r>
      <w:r w:rsidR="00B317C7">
        <w:t>years’ time</w:t>
      </w:r>
      <w:r w:rsidR="00745CCC">
        <w:t xml:space="preserve"> and what happens when the strong point in a trust or a group of people drops away or you leave or ... it does require a reasonably intelligent, reasonably motivated organised parent, usually a mother, to keep </w:t>
      </w:r>
      <w:r w:rsidR="00950F45">
        <w:t>–</w:t>
      </w:r>
      <w:r w:rsidR="00745CCC">
        <w:t xml:space="preserve"> get it going</w:t>
      </w:r>
      <w:r>
        <w:t xml:space="preserve"> and keep it going … Well I don’</w:t>
      </w:r>
      <w:r w:rsidR="00745CCC">
        <w:t xml:space="preserve">t know where the money comes from to buy </w:t>
      </w:r>
      <w:r w:rsidR="00950F45">
        <w:t>–</w:t>
      </w:r>
      <w:r w:rsidR="00745CCC">
        <w:t xml:space="preserve"> to purchase the care, a collective resource of five or six people. I mean, how do yo</w:t>
      </w:r>
      <w:r>
        <w:t>u buy a six</w:t>
      </w:r>
      <w:r w:rsidR="002F0321">
        <w:t>-</w:t>
      </w:r>
      <w:r>
        <w:t xml:space="preserve">bedroom home here? </w:t>
      </w:r>
      <w:r w:rsidR="00745CCC">
        <w:t>It would have to be seven because you have to have sleepover staff</w:t>
      </w:r>
      <w:r w:rsidR="002F0321">
        <w:t>.</w:t>
      </w:r>
      <w:r w:rsidR="00FE59DF">
        <w:t xml:space="preserve"> </w:t>
      </w:r>
    </w:p>
    <w:p w:rsidR="0071274E" w:rsidRDefault="0071274E" w:rsidP="006C3561">
      <w:pPr>
        <w:pStyle w:val="Heading3"/>
      </w:pPr>
      <w:bookmarkStart w:id="63" w:name="_Toc446512302"/>
      <w:r>
        <w:t xml:space="preserve">Social participation </w:t>
      </w:r>
    </w:p>
    <w:p w:rsidR="000B0746" w:rsidRDefault="0071274E" w:rsidP="0071274E">
      <w:pPr>
        <w:rPr>
          <w:lang w:eastAsia="en-NZ"/>
        </w:rPr>
      </w:pPr>
      <w:r>
        <w:t xml:space="preserve">Social participation encompassed rights, social inclusion and interpersonal relationships. Analysis of the </w:t>
      </w:r>
      <w:r w:rsidR="00255E89" w:rsidRPr="00D471E1">
        <w:t>quality of life</w:t>
      </w:r>
      <w:r>
        <w:t xml:space="preserve"> survey found </w:t>
      </w:r>
      <w:r w:rsidR="000B0746">
        <w:t>o</w:t>
      </w:r>
      <w:r w:rsidR="000B0746">
        <w:rPr>
          <w:lang w:eastAsia="en-NZ"/>
        </w:rPr>
        <w:t>verall sc</w:t>
      </w:r>
      <w:r w:rsidR="000B0746" w:rsidRPr="001562CB">
        <w:rPr>
          <w:lang w:eastAsia="en-NZ"/>
        </w:rPr>
        <w:t>ores</w:t>
      </w:r>
      <w:r w:rsidR="000B0746">
        <w:rPr>
          <w:rStyle w:val="FootnoteReference"/>
        </w:rPr>
        <w:footnoteReference w:id="46"/>
      </w:r>
      <w:r w:rsidR="000B0746">
        <w:rPr>
          <w:lang w:eastAsia="en-NZ"/>
        </w:rPr>
        <w:t xml:space="preserve"> were higher for interpersonal relationships (81) than for rights (70) and social inclusion (63). The proportion </w:t>
      </w:r>
      <w:r w:rsidR="00B317C7">
        <w:rPr>
          <w:lang w:eastAsia="en-NZ"/>
        </w:rPr>
        <w:t>o</w:t>
      </w:r>
      <w:r w:rsidR="000B0746">
        <w:rPr>
          <w:lang w:eastAsia="en-NZ"/>
        </w:rPr>
        <w:t xml:space="preserve">f positive responses </w:t>
      </w:r>
      <w:r w:rsidR="002F0321">
        <w:rPr>
          <w:lang w:eastAsia="en-NZ"/>
        </w:rPr>
        <w:t>was</w:t>
      </w:r>
      <w:r w:rsidR="000B0746">
        <w:rPr>
          <w:lang w:eastAsia="en-NZ"/>
        </w:rPr>
        <w:t xml:space="preserve"> lower for all </w:t>
      </w:r>
      <w:r w:rsidR="007772DB">
        <w:rPr>
          <w:lang w:eastAsia="en-NZ"/>
        </w:rPr>
        <w:t>aspirational indicators</w:t>
      </w:r>
      <w:r w:rsidR="000B0746">
        <w:rPr>
          <w:lang w:eastAsia="en-NZ"/>
        </w:rPr>
        <w:t>.</w:t>
      </w:r>
    </w:p>
    <w:p w:rsidR="00250B6D" w:rsidRDefault="00250B6D" w:rsidP="0071274E">
      <w:pPr>
        <w:rPr>
          <w:lang w:eastAsia="en-NZ"/>
        </w:rPr>
      </w:pPr>
    </w:p>
    <w:p w:rsidR="00D22959" w:rsidRDefault="00D22959" w:rsidP="007A0613">
      <w:pPr>
        <w:pStyle w:val="Caption"/>
      </w:pPr>
      <w:bookmarkStart w:id="64" w:name="_Ref444602287"/>
      <w:r>
        <w:t xml:space="preserve">Figure </w:t>
      </w:r>
      <w:r w:rsidR="009C578C">
        <w:fldChar w:fldCharType="begin"/>
      </w:r>
      <w:r w:rsidR="004949F4">
        <w:instrText xml:space="preserve"> SEQ Figure \* ARABIC </w:instrText>
      </w:r>
      <w:r w:rsidR="009C578C">
        <w:fldChar w:fldCharType="separate"/>
      </w:r>
      <w:r w:rsidR="00FE692A">
        <w:rPr>
          <w:noProof/>
        </w:rPr>
        <w:t>9</w:t>
      </w:r>
      <w:r w:rsidR="009C578C">
        <w:rPr>
          <w:noProof/>
        </w:rPr>
        <w:fldChar w:fldCharType="end"/>
      </w:r>
      <w:bookmarkEnd w:id="64"/>
      <w:r>
        <w:t xml:space="preserve">. Scores (combining </w:t>
      </w:r>
      <w:r w:rsidR="00511929">
        <w:t>young survey respondent</w:t>
      </w:r>
      <w:r>
        <w:t>s and proxy</w:t>
      </w:r>
      <w:r w:rsidR="001D02F9">
        <w:t xml:space="preserve"> responses</w:t>
      </w:r>
      <w:r>
        <w:t>) fo</w:t>
      </w:r>
      <w:r w:rsidR="003964AE">
        <w:t>r social participation (n = 43)</w:t>
      </w:r>
      <w:r>
        <w:t xml:space="preserve"> </w:t>
      </w:r>
    </w:p>
    <w:p w:rsidR="00D22959" w:rsidRDefault="005262E0" w:rsidP="00D22959">
      <w:r>
        <w:rPr>
          <w:noProof/>
          <w:lang w:eastAsia="en-NZ"/>
        </w:rPr>
        <mc:AlternateContent>
          <mc:Choice Requires="wps">
            <w:drawing>
              <wp:anchor distT="0" distB="0" distL="114300" distR="114300" simplePos="0" relativeHeight="251815936" behindDoc="0" locked="0" layoutInCell="1" allowOverlap="1" wp14:anchorId="03DEEFC6" wp14:editId="1AA133E8">
                <wp:simplePos x="0" y="0"/>
                <wp:positionH relativeFrom="column">
                  <wp:posOffset>698500</wp:posOffset>
                </wp:positionH>
                <wp:positionV relativeFrom="paragraph">
                  <wp:posOffset>24765</wp:posOffset>
                </wp:positionV>
                <wp:extent cx="4114800" cy="203200"/>
                <wp:effectExtent l="0" t="0" r="0" b="63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2032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FE692A" w:rsidRPr="004556AA" w:rsidRDefault="00FE692A" w:rsidP="004A349F">
                            <w:pPr>
                              <w:rPr>
                                <w:sz w:val="14"/>
                                <w:szCs w:val="16"/>
                                <w:lang w:eastAsia="en-NZ"/>
                              </w:rPr>
                            </w:pPr>
                            <w:r w:rsidRPr="004556AA">
                              <w:rPr>
                                <w:sz w:val="14"/>
                                <w:szCs w:val="16"/>
                                <w:lang w:eastAsia="en-NZ"/>
                              </w:rPr>
                              <w:sym w:font="Wingdings 2" w:char="F0A2"/>
                            </w:r>
                            <w:r w:rsidRPr="004556AA">
                              <w:rPr>
                                <w:sz w:val="14"/>
                                <w:szCs w:val="16"/>
                                <w:lang w:eastAsia="en-NZ"/>
                              </w:rPr>
                              <w:t xml:space="preserve"> Overall     </w:t>
                            </w:r>
                            <w:r w:rsidRPr="004556AA">
                              <w:rPr>
                                <w:color w:val="8DB3E2" w:themeColor="text2" w:themeTint="66"/>
                                <w:sz w:val="14"/>
                                <w:szCs w:val="16"/>
                                <w:lang w:eastAsia="en-NZ"/>
                              </w:rPr>
                              <w:t xml:space="preserve"> </w:t>
                            </w:r>
                            <w:r w:rsidRPr="004556AA">
                              <w:rPr>
                                <w:color w:val="8DB3E2" w:themeColor="text2" w:themeTint="66"/>
                                <w:sz w:val="14"/>
                                <w:szCs w:val="16"/>
                                <w:lang w:eastAsia="en-NZ"/>
                              </w:rPr>
                              <w:sym w:font="Wingdings 2" w:char="F0A2"/>
                            </w:r>
                            <w:r w:rsidRPr="004556AA">
                              <w:rPr>
                                <w:sz w:val="14"/>
                                <w:szCs w:val="16"/>
                                <w:lang w:eastAsia="en-NZ"/>
                              </w:rPr>
                              <w:t xml:space="preserve"> Foundational indicators       </w:t>
                            </w:r>
                            <w:r w:rsidRPr="004556AA">
                              <w:rPr>
                                <w:color w:val="1F497D" w:themeColor="text2"/>
                                <w:sz w:val="14"/>
                                <w:szCs w:val="16"/>
                                <w:lang w:eastAsia="en-NZ"/>
                              </w:rPr>
                              <w:sym w:font="Wingdings 2" w:char="F0A2"/>
                            </w:r>
                            <w:r w:rsidRPr="004556AA">
                              <w:rPr>
                                <w:color w:val="1F497D" w:themeColor="text2"/>
                                <w:sz w:val="14"/>
                                <w:szCs w:val="16"/>
                                <w:lang w:eastAsia="en-NZ"/>
                              </w:rPr>
                              <w:t xml:space="preserve"> </w:t>
                            </w:r>
                            <w:r w:rsidRPr="004556AA">
                              <w:rPr>
                                <w:sz w:val="14"/>
                                <w:szCs w:val="16"/>
                                <w:lang w:eastAsia="en-NZ"/>
                              </w:rPr>
                              <w:t>Aspirational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81" style="position:absolute;margin-left:55pt;margin-top:1.95pt;width:324pt;height:1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" fillcolor="white [3201]" stroked="f" strokeweight="2pt">
                <v:path arrowok="t"/>
                <v:textbox>
                  <w:txbxContent>
                    <w:p w:rsidR="00FE692A" w:rsidRPr="004556AA" w:rsidRDefault="00FE692A" w:rsidP="004A349F">
                      <w:pPr>
                        <w:rPr>
                          <w:sz w:val="14"/>
                          <w:szCs w:val="16"/>
                          <w:lang w:eastAsia="en-NZ"/>
                        </w:rPr>
                      </w:pPr>
                      <w:r w:rsidRPr="004556AA">
                        <w:rPr>
                          <w:sz w:val="14"/>
                          <w:szCs w:val="16"/>
                          <w:lang w:eastAsia="en-NZ"/>
                        </w:rPr>
                        <w:sym w:font="Wingdings 2" w:char="F0A2"/>
                      </w:r>
                      <w:r w:rsidRPr="004556AA">
                        <w:rPr>
                          <w:sz w:val="14"/>
                          <w:szCs w:val="16"/>
                          <w:lang w:eastAsia="en-NZ"/>
                        </w:rPr>
                        <w:t xml:space="preserve"> Overall     </w:t>
                      </w:r>
                      <w:r w:rsidRPr="004556AA">
                        <w:rPr>
                          <w:color w:val="8DB3E2" w:themeColor="text2" w:themeTint="66"/>
                          <w:sz w:val="14"/>
                          <w:szCs w:val="16"/>
                          <w:lang w:eastAsia="en-NZ"/>
                        </w:rPr>
                        <w:t xml:space="preserve"> </w:t>
                      </w:r>
                      <w:r w:rsidRPr="004556AA">
                        <w:rPr>
                          <w:color w:val="8DB3E2" w:themeColor="text2" w:themeTint="66"/>
                          <w:sz w:val="14"/>
                          <w:szCs w:val="16"/>
                          <w:lang w:eastAsia="en-NZ"/>
                        </w:rPr>
                        <w:sym w:font="Wingdings 2" w:char="F0A2"/>
                      </w:r>
                      <w:r w:rsidRPr="004556AA">
                        <w:rPr>
                          <w:sz w:val="14"/>
                          <w:szCs w:val="16"/>
                          <w:lang w:eastAsia="en-NZ"/>
                        </w:rPr>
                        <w:t xml:space="preserve"> Foundational indicators       </w:t>
                      </w:r>
                      <w:r w:rsidRPr="004556AA">
                        <w:rPr>
                          <w:color w:val="1F497D" w:themeColor="text2"/>
                          <w:sz w:val="14"/>
                          <w:szCs w:val="16"/>
                          <w:lang w:eastAsia="en-NZ"/>
                        </w:rPr>
                        <w:sym w:font="Wingdings 2" w:char="F0A2"/>
                      </w:r>
                      <w:r w:rsidRPr="004556AA">
                        <w:rPr>
                          <w:color w:val="1F497D" w:themeColor="text2"/>
                          <w:sz w:val="14"/>
                          <w:szCs w:val="16"/>
                          <w:lang w:eastAsia="en-NZ"/>
                        </w:rPr>
                        <w:t xml:space="preserve"> </w:t>
                      </w:r>
                      <w:r w:rsidRPr="004556AA">
                        <w:rPr>
                          <w:sz w:val="14"/>
                          <w:szCs w:val="16"/>
                          <w:lang w:eastAsia="en-NZ"/>
                        </w:rPr>
                        <w:t>Aspirational indicators</w:t>
                      </w:r>
                    </w:p>
                  </w:txbxContent>
                </v:textbox>
              </v:rect>
            </w:pict>
          </mc:Fallback>
        </mc:AlternateContent>
      </w:r>
      <w:r w:rsidR="00D22959" w:rsidRPr="00075CC4">
        <w:rPr>
          <w:noProof/>
          <w:lang w:eastAsia="en-NZ"/>
        </w:rPr>
        <w:drawing>
          <wp:inline distT="0" distB="0" distL="0" distR="0" wp14:anchorId="35510EDE" wp14:editId="01B42E59">
            <wp:extent cx="4831080" cy="1958762"/>
            <wp:effectExtent l="0" t="0" r="762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31080" cy="1958762"/>
                    </a:xfrm>
                    <a:prstGeom prst="rect">
                      <a:avLst/>
                    </a:prstGeom>
                    <a:noFill/>
                    <a:ln>
                      <a:noFill/>
                    </a:ln>
                  </pic:spPr>
                </pic:pic>
              </a:graphicData>
            </a:graphic>
          </wp:inline>
        </w:drawing>
      </w:r>
    </w:p>
    <w:p w:rsidR="00527752" w:rsidRPr="00527752" w:rsidRDefault="00527752" w:rsidP="00527752">
      <w:pPr>
        <w:rPr>
          <w:sz w:val="16"/>
          <w:szCs w:val="16"/>
        </w:rPr>
      </w:pPr>
      <w:r w:rsidRPr="00527752">
        <w:rPr>
          <w:sz w:val="16"/>
          <w:szCs w:val="16"/>
        </w:rPr>
        <w:t xml:space="preserve">NOTE: Scores are shown for overall, foundational indicators and </w:t>
      </w:r>
      <w:r w:rsidR="007772DB">
        <w:rPr>
          <w:sz w:val="16"/>
          <w:szCs w:val="16"/>
        </w:rPr>
        <w:t>aspirational indicators</w:t>
      </w:r>
      <w:r w:rsidRPr="00527752">
        <w:rPr>
          <w:sz w:val="16"/>
          <w:szCs w:val="16"/>
        </w:rPr>
        <w:t xml:space="preserve">. </w:t>
      </w:r>
    </w:p>
    <w:bookmarkEnd w:id="63"/>
    <w:p w:rsidR="006C3561" w:rsidRDefault="00B317C7" w:rsidP="00DA6A0D">
      <w:pPr>
        <w:pStyle w:val="Heading4"/>
      </w:pPr>
      <w:r>
        <w:t xml:space="preserve">Interpersonal </w:t>
      </w:r>
      <w:r w:rsidR="006C3561">
        <w:t>relationships with family were typically good</w:t>
      </w:r>
      <w:r w:rsidR="00F7657F">
        <w:t xml:space="preserve"> but </w:t>
      </w:r>
      <w:r w:rsidR="00367C51">
        <w:t xml:space="preserve">social </w:t>
      </w:r>
      <w:r w:rsidR="00F7657F">
        <w:t>networks were often limited</w:t>
      </w:r>
    </w:p>
    <w:p w:rsidR="00AD35B1" w:rsidRPr="00992FD5" w:rsidRDefault="00AD35B1" w:rsidP="008411D5">
      <w:pPr>
        <w:pStyle w:val="Heading7"/>
      </w:pPr>
      <w:r w:rsidRPr="00AC3DE8">
        <w:t>Qualit</w:t>
      </w:r>
      <w:r w:rsidRPr="00992FD5">
        <w:t xml:space="preserve">y of life survey found family relationships were positive but relationships outside the family could improve </w:t>
      </w:r>
    </w:p>
    <w:p w:rsidR="000B0746" w:rsidRDefault="00D22959" w:rsidP="000B0746">
      <w:pPr>
        <w:rPr>
          <w:lang w:eastAsia="en-NZ"/>
        </w:rPr>
      </w:pPr>
      <w:r>
        <w:t xml:space="preserve">Analysis of the </w:t>
      </w:r>
      <w:r w:rsidR="00255E89" w:rsidRPr="00D471E1">
        <w:t>quality of life</w:t>
      </w:r>
      <w:r>
        <w:t xml:space="preserve"> survey found that </w:t>
      </w:r>
      <w:r w:rsidR="000B0746">
        <w:rPr>
          <w:lang w:eastAsia="en-NZ"/>
        </w:rPr>
        <w:t xml:space="preserve">overall scores were generally high in this category. Scores were higher for foundational </w:t>
      </w:r>
      <w:r w:rsidR="002F0321">
        <w:rPr>
          <w:lang w:eastAsia="en-NZ"/>
        </w:rPr>
        <w:t>indicators</w:t>
      </w:r>
      <w:r w:rsidR="000B0746">
        <w:rPr>
          <w:lang w:eastAsia="en-NZ"/>
        </w:rPr>
        <w:t xml:space="preserve"> (85) than for the more aspirational </w:t>
      </w:r>
      <w:r w:rsidR="00FF4E3F">
        <w:rPr>
          <w:lang w:eastAsia="en-NZ"/>
        </w:rPr>
        <w:t xml:space="preserve">(65) </w:t>
      </w:r>
      <w:r w:rsidR="001D02F9">
        <w:rPr>
          <w:lang w:eastAsia="en-NZ"/>
        </w:rPr>
        <w:t>EGL indicators</w:t>
      </w:r>
      <w:r w:rsidR="000B0746">
        <w:rPr>
          <w:lang w:eastAsia="en-NZ"/>
        </w:rPr>
        <w:t xml:space="preserve"> (</w:t>
      </w:r>
      <w:r w:rsidR="009C578C">
        <w:rPr>
          <w:lang w:eastAsia="en-NZ"/>
        </w:rPr>
        <w:fldChar w:fldCharType="begin"/>
      </w:r>
      <w:r w:rsidR="006E7E17">
        <w:rPr>
          <w:lang w:eastAsia="en-NZ"/>
        </w:rPr>
        <w:instrText xml:space="preserve"> REF _Ref444602287 \h </w:instrText>
      </w:r>
      <w:r w:rsidR="009C578C">
        <w:rPr>
          <w:lang w:eastAsia="en-NZ"/>
        </w:rPr>
      </w:r>
      <w:r w:rsidR="009C578C">
        <w:rPr>
          <w:lang w:eastAsia="en-NZ"/>
        </w:rPr>
        <w:fldChar w:fldCharType="separate"/>
      </w:r>
      <w:r w:rsidR="00FE692A">
        <w:t xml:space="preserve">Figure </w:t>
      </w:r>
      <w:r w:rsidR="00FE692A">
        <w:rPr>
          <w:noProof/>
        </w:rPr>
        <w:t>9</w:t>
      </w:r>
      <w:r w:rsidR="009C578C">
        <w:rPr>
          <w:lang w:eastAsia="en-NZ"/>
        </w:rPr>
        <w:fldChar w:fldCharType="end"/>
      </w:r>
      <w:r w:rsidR="006E7E17">
        <w:rPr>
          <w:lang w:eastAsia="en-NZ"/>
        </w:rPr>
        <w:t xml:space="preserve"> above)</w:t>
      </w:r>
      <w:r w:rsidR="000B0746">
        <w:rPr>
          <w:lang w:eastAsia="en-NZ"/>
        </w:rPr>
        <w:t>.</w:t>
      </w:r>
    </w:p>
    <w:p w:rsidR="000B0746" w:rsidRDefault="00AD35B1" w:rsidP="000B0746">
      <w:r w:rsidRPr="00992FD5">
        <w:t>Overall s</w:t>
      </w:r>
      <w:r w:rsidR="006E7E17" w:rsidRPr="00992FD5">
        <w:t>urvey respondents were positive about getting along with their families and wh</w:t>
      </w:r>
      <w:r w:rsidR="004C5BE5">
        <w:t>ā</w:t>
      </w:r>
      <w:r w:rsidR="006E7E17" w:rsidRPr="00992FD5">
        <w:t xml:space="preserve">nau (84%), friends and people their own age (67%). However, a smaller proportion reported they could see the people who </w:t>
      </w:r>
      <w:r w:rsidR="00633E66">
        <w:t>were</w:t>
      </w:r>
      <w:r w:rsidR="00633E66" w:rsidRPr="00992FD5">
        <w:t xml:space="preserve"> </w:t>
      </w:r>
      <w:r w:rsidR="006E7E17" w:rsidRPr="00992FD5">
        <w:t>important to them as often as they would like</w:t>
      </w:r>
      <w:r w:rsidR="00E477E2">
        <w:t xml:space="preserve"> </w:t>
      </w:r>
      <w:r w:rsidR="00E477E2" w:rsidRPr="00992FD5">
        <w:t>(43%)</w:t>
      </w:r>
      <w:r w:rsidR="006E7E17" w:rsidRPr="00992FD5">
        <w:t xml:space="preserve"> or they had one or more best friends (42%)</w:t>
      </w:r>
      <w:r w:rsidR="006E7E17" w:rsidRPr="00425969">
        <w:t xml:space="preserve"> </w:t>
      </w:r>
      <w:r w:rsidR="000B0746" w:rsidRPr="00425969">
        <w:t>(</w:t>
      </w:r>
      <w:r w:rsidR="009C578C">
        <w:fldChar w:fldCharType="begin"/>
      </w:r>
      <w:r w:rsidR="00B317C7">
        <w:instrText xml:space="preserve"> REF _Ref467497463 \h </w:instrText>
      </w:r>
      <w:r w:rsidR="009C578C">
        <w:fldChar w:fldCharType="separate"/>
      </w:r>
      <w:r w:rsidR="00FE692A">
        <w:t xml:space="preserve">Figure </w:t>
      </w:r>
      <w:r w:rsidR="00FE692A">
        <w:rPr>
          <w:noProof/>
        </w:rPr>
        <w:t>10</w:t>
      </w:r>
      <w:r w:rsidR="009C578C">
        <w:fldChar w:fldCharType="end"/>
      </w:r>
      <w:r w:rsidR="000B0746" w:rsidRPr="00425969">
        <w:t>).</w:t>
      </w:r>
    </w:p>
    <w:p w:rsidR="00250B6D" w:rsidRDefault="00250B6D" w:rsidP="000B0746"/>
    <w:bookmarkStart w:id="65" w:name="_Ref467497463"/>
    <w:p w:rsidR="000B0746" w:rsidRDefault="005262E0" w:rsidP="007A0613">
      <w:pPr>
        <w:pStyle w:val="Caption"/>
      </w:pPr>
      <w:r>
        <w:rPr>
          <w:noProof/>
          <w:lang w:eastAsia="en-NZ"/>
        </w:rPr>
        <w:lastRenderedPageBreak/>
        <mc:AlternateContent>
          <mc:Choice Requires="wps">
            <w:drawing>
              <wp:anchor distT="0" distB="0" distL="114300" distR="114300" simplePos="0" relativeHeight="251826176" behindDoc="0" locked="0" layoutInCell="1" allowOverlap="1" wp14:anchorId="7862BBAF" wp14:editId="7EC720FC">
                <wp:simplePos x="0" y="0"/>
                <wp:positionH relativeFrom="column">
                  <wp:posOffset>3987800</wp:posOffset>
                </wp:positionH>
                <wp:positionV relativeFrom="paragraph">
                  <wp:posOffset>2087880</wp:posOffset>
                </wp:positionV>
                <wp:extent cx="1358900" cy="444500"/>
                <wp:effectExtent l="0" t="0" r="0" b="0"/>
                <wp:wrapNone/>
                <wp:docPr id="484"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0" cy="4445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FE692A" w:rsidRPr="004556AA" w:rsidRDefault="00FE692A" w:rsidP="004A349F">
                            <w:pPr>
                              <w:rPr>
                                <w:sz w:val="14"/>
                                <w:szCs w:val="16"/>
                                <w:lang w:eastAsia="en-NZ"/>
                              </w:rPr>
                            </w:pPr>
                            <w:r w:rsidRPr="004556AA">
                              <w:rPr>
                                <w:color w:val="8DB3E2" w:themeColor="text2" w:themeTint="66"/>
                                <w:sz w:val="14"/>
                                <w:szCs w:val="16"/>
                                <w:lang w:eastAsia="en-NZ"/>
                              </w:rPr>
                              <w:sym w:font="Wingdings 2" w:char="F0A2"/>
                            </w:r>
                            <w:r w:rsidRPr="004556AA">
                              <w:rPr>
                                <w:sz w:val="14"/>
                                <w:szCs w:val="16"/>
                                <w:lang w:eastAsia="en-NZ"/>
                              </w:rPr>
                              <w:t xml:space="preserve"> Foundational indicators       </w:t>
                            </w:r>
                          </w:p>
                          <w:p w:rsidR="00FE692A" w:rsidRPr="004556AA" w:rsidRDefault="00FE692A" w:rsidP="004A349F">
                            <w:pPr>
                              <w:rPr>
                                <w:sz w:val="14"/>
                                <w:szCs w:val="16"/>
                                <w:lang w:eastAsia="en-NZ"/>
                              </w:rPr>
                            </w:pPr>
                            <w:r w:rsidRPr="004556AA">
                              <w:rPr>
                                <w:color w:val="1F497D" w:themeColor="text2"/>
                                <w:sz w:val="14"/>
                                <w:szCs w:val="16"/>
                                <w:lang w:eastAsia="en-NZ"/>
                              </w:rPr>
                              <w:sym w:font="Wingdings 2" w:char="F0A2"/>
                            </w:r>
                            <w:r w:rsidRPr="004556AA">
                              <w:rPr>
                                <w:color w:val="1F497D" w:themeColor="text2"/>
                                <w:sz w:val="14"/>
                                <w:szCs w:val="16"/>
                                <w:lang w:eastAsia="en-NZ"/>
                              </w:rPr>
                              <w:t xml:space="preserve"> </w:t>
                            </w:r>
                            <w:r w:rsidRPr="004556AA">
                              <w:rPr>
                                <w:sz w:val="14"/>
                                <w:szCs w:val="16"/>
                                <w:lang w:eastAsia="en-NZ"/>
                              </w:rPr>
                              <w:t>Aspirational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4" o:spid="_x0000_s1082" style="position:absolute;margin-left:314pt;margin-top:164.4pt;width:107pt;height: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" fillcolor="white [3201]" stroked="f" strokeweight="2pt">
                <v:path arrowok="t"/>
                <v:textbox>
                  <w:txbxContent>
                    <w:p w:rsidR="00FE692A" w:rsidRPr="004556AA" w:rsidRDefault="00FE692A" w:rsidP="004A349F">
                      <w:pPr>
                        <w:rPr>
                          <w:sz w:val="14"/>
                          <w:szCs w:val="16"/>
                          <w:lang w:eastAsia="en-NZ"/>
                        </w:rPr>
                      </w:pPr>
                      <w:r w:rsidRPr="004556AA">
                        <w:rPr>
                          <w:color w:val="8DB3E2" w:themeColor="text2" w:themeTint="66"/>
                          <w:sz w:val="14"/>
                          <w:szCs w:val="16"/>
                          <w:lang w:eastAsia="en-NZ"/>
                        </w:rPr>
                        <w:sym w:font="Wingdings 2" w:char="F0A2"/>
                      </w:r>
                      <w:r w:rsidRPr="004556AA">
                        <w:rPr>
                          <w:sz w:val="14"/>
                          <w:szCs w:val="16"/>
                          <w:lang w:eastAsia="en-NZ"/>
                        </w:rPr>
                        <w:t xml:space="preserve"> Foundational indicators       </w:t>
                      </w:r>
                    </w:p>
                    <w:p w:rsidR="00FE692A" w:rsidRPr="004556AA" w:rsidRDefault="00FE692A" w:rsidP="004A349F">
                      <w:pPr>
                        <w:rPr>
                          <w:sz w:val="14"/>
                          <w:szCs w:val="16"/>
                          <w:lang w:eastAsia="en-NZ"/>
                        </w:rPr>
                      </w:pPr>
                      <w:r w:rsidRPr="004556AA">
                        <w:rPr>
                          <w:color w:val="1F497D" w:themeColor="text2"/>
                          <w:sz w:val="14"/>
                          <w:szCs w:val="16"/>
                          <w:lang w:eastAsia="en-NZ"/>
                        </w:rPr>
                        <w:sym w:font="Wingdings 2" w:char="F0A2"/>
                      </w:r>
                      <w:r w:rsidRPr="004556AA">
                        <w:rPr>
                          <w:color w:val="1F497D" w:themeColor="text2"/>
                          <w:sz w:val="14"/>
                          <w:szCs w:val="16"/>
                          <w:lang w:eastAsia="en-NZ"/>
                        </w:rPr>
                        <w:t xml:space="preserve"> </w:t>
                      </w:r>
                      <w:r w:rsidRPr="004556AA">
                        <w:rPr>
                          <w:sz w:val="14"/>
                          <w:szCs w:val="16"/>
                          <w:lang w:eastAsia="en-NZ"/>
                        </w:rPr>
                        <w:t>Aspirational indicators</w:t>
                      </w:r>
                    </w:p>
                  </w:txbxContent>
                </v:textbox>
              </v:rect>
            </w:pict>
          </mc:Fallback>
        </mc:AlternateContent>
      </w:r>
      <w:r w:rsidR="006E7E17">
        <w:t xml:space="preserve">Figure </w:t>
      </w:r>
      <w:r w:rsidR="009C578C">
        <w:fldChar w:fldCharType="begin"/>
      </w:r>
      <w:r w:rsidR="004949F4">
        <w:instrText xml:space="preserve"> SEQ Figure \* ARABIC </w:instrText>
      </w:r>
      <w:r w:rsidR="009C578C">
        <w:fldChar w:fldCharType="separate"/>
      </w:r>
      <w:r w:rsidR="00FE692A">
        <w:rPr>
          <w:noProof/>
        </w:rPr>
        <w:t>10</w:t>
      </w:r>
      <w:r w:rsidR="009C578C">
        <w:rPr>
          <w:noProof/>
        </w:rPr>
        <w:fldChar w:fldCharType="end"/>
      </w:r>
      <w:bookmarkEnd w:id="65"/>
      <w:r w:rsidR="000B0746" w:rsidRPr="003C3752">
        <w:t xml:space="preserve">. </w:t>
      </w:r>
      <w:r w:rsidR="00B317C7">
        <w:t>Interpersonal relationships</w:t>
      </w:r>
      <w:r w:rsidR="0042144C">
        <w:t xml:space="preserve"> </w:t>
      </w:r>
      <w:r w:rsidR="007E1DE7">
        <w:t>– percent</w:t>
      </w:r>
      <w:r w:rsidR="000B0746" w:rsidRPr="00AD35B1">
        <w:t xml:space="preserve"> of</w:t>
      </w:r>
      <w:r w:rsidR="000B0746" w:rsidRPr="003C3752">
        <w:t xml:space="preserve"> </w:t>
      </w:r>
      <w:r w:rsidR="00511929">
        <w:t>young survey respondent</w:t>
      </w:r>
      <w:r w:rsidR="000B0746" w:rsidRPr="003C3752">
        <w:t xml:space="preserve"> and proxy responses that gave the positive answer to each question (n = 43)</w:t>
      </w:r>
      <w:r w:rsidR="0042144C">
        <w:t xml:space="preserve">     </w:t>
      </w:r>
      <w:r>
        <w:rPr>
          <w:noProof/>
          <w:lang w:eastAsia="en-NZ"/>
        </w:rPr>
        <mc:AlternateContent>
          <mc:Choice Requires="wpc">
            <w:drawing>
              <wp:inline distT="0" distB="0" distL="0" distR="0" wp14:anchorId="3849506B" wp14:editId="6F9EEFDC">
                <wp:extent cx="4790440" cy="2527300"/>
                <wp:effectExtent l="0" t="0" r="635" b="0"/>
                <wp:docPr id="82" name="Canvas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Rectangle 83"/>
                        <wps:cNvSpPr>
                          <a:spLocks noChangeArrowheads="1"/>
                        </wps:cNvSpPr>
                        <wps:spPr bwMode="auto">
                          <a:xfrm>
                            <a:off x="0" y="0"/>
                            <a:ext cx="4790440" cy="2515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84"/>
                        <wps:cNvSpPr>
                          <a:spLocks noChangeArrowheads="1"/>
                        </wps:cNvSpPr>
                        <wps:spPr bwMode="auto">
                          <a:xfrm>
                            <a:off x="2418715" y="1867535"/>
                            <a:ext cx="962025" cy="285750"/>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Freeform 85"/>
                        <wps:cNvSpPr>
                          <a:spLocks noEditPoints="1"/>
                        </wps:cNvSpPr>
                        <wps:spPr bwMode="auto">
                          <a:xfrm>
                            <a:off x="2418715" y="172085"/>
                            <a:ext cx="1885950" cy="2314575"/>
                          </a:xfrm>
                          <a:custGeom>
                            <a:avLst/>
                            <a:gdLst>
                              <a:gd name="T0" fmla="*/ 1485 w 2970"/>
                              <a:gd name="T1" fmla="*/ 3645 h 3645"/>
                              <a:gd name="T2" fmla="*/ 0 w 2970"/>
                              <a:gd name="T3" fmla="*/ 3645 h 3645"/>
                              <a:gd name="T4" fmla="*/ 0 w 2970"/>
                              <a:gd name="T5" fmla="*/ 3210 h 3645"/>
                              <a:gd name="T6" fmla="*/ 1485 w 2970"/>
                              <a:gd name="T7" fmla="*/ 3210 h 3645"/>
                              <a:gd name="T8" fmla="*/ 1485 w 2970"/>
                              <a:gd name="T9" fmla="*/ 3645 h 3645"/>
                              <a:gd name="T10" fmla="*/ 2310 w 2970"/>
                              <a:gd name="T11" fmla="*/ 2580 h 3645"/>
                              <a:gd name="T12" fmla="*/ 0 w 2970"/>
                              <a:gd name="T13" fmla="*/ 2580 h 3645"/>
                              <a:gd name="T14" fmla="*/ 0 w 2970"/>
                              <a:gd name="T15" fmla="*/ 2145 h 3645"/>
                              <a:gd name="T16" fmla="*/ 2310 w 2970"/>
                              <a:gd name="T17" fmla="*/ 2145 h 3645"/>
                              <a:gd name="T18" fmla="*/ 2310 w 2970"/>
                              <a:gd name="T19" fmla="*/ 2580 h 3645"/>
                              <a:gd name="T20" fmla="*/ 2385 w 2970"/>
                              <a:gd name="T21" fmla="*/ 2040 h 3645"/>
                              <a:gd name="T22" fmla="*/ 0 w 2970"/>
                              <a:gd name="T23" fmla="*/ 2040 h 3645"/>
                              <a:gd name="T24" fmla="*/ 0 w 2970"/>
                              <a:gd name="T25" fmla="*/ 1605 h 3645"/>
                              <a:gd name="T26" fmla="*/ 2385 w 2970"/>
                              <a:gd name="T27" fmla="*/ 1605 h 3645"/>
                              <a:gd name="T28" fmla="*/ 2385 w 2970"/>
                              <a:gd name="T29" fmla="*/ 2040 h 3645"/>
                              <a:gd name="T30" fmla="*/ 2385 w 2970"/>
                              <a:gd name="T31" fmla="*/ 1515 h 3645"/>
                              <a:gd name="T32" fmla="*/ 0 w 2970"/>
                              <a:gd name="T33" fmla="*/ 1515 h 3645"/>
                              <a:gd name="T34" fmla="*/ 0 w 2970"/>
                              <a:gd name="T35" fmla="*/ 1065 h 3645"/>
                              <a:gd name="T36" fmla="*/ 2385 w 2970"/>
                              <a:gd name="T37" fmla="*/ 1065 h 3645"/>
                              <a:gd name="T38" fmla="*/ 2385 w 2970"/>
                              <a:gd name="T39" fmla="*/ 1515 h 3645"/>
                              <a:gd name="T40" fmla="*/ 2535 w 2970"/>
                              <a:gd name="T41" fmla="*/ 975 h 3645"/>
                              <a:gd name="T42" fmla="*/ 0 w 2970"/>
                              <a:gd name="T43" fmla="*/ 975 h 3645"/>
                              <a:gd name="T44" fmla="*/ 0 w 2970"/>
                              <a:gd name="T45" fmla="*/ 540 h 3645"/>
                              <a:gd name="T46" fmla="*/ 2535 w 2970"/>
                              <a:gd name="T47" fmla="*/ 540 h 3645"/>
                              <a:gd name="T48" fmla="*/ 2535 w 2970"/>
                              <a:gd name="T49" fmla="*/ 975 h 3645"/>
                              <a:gd name="T50" fmla="*/ 2970 w 2970"/>
                              <a:gd name="T51" fmla="*/ 450 h 3645"/>
                              <a:gd name="T52" fmla="*/ 0 w 2970"/>
                              <a:gd name="T53" fmla="*/ 450 h 3645"/>
                              <a:gd name="T54" fmla="*/ 0 w 2970"/>
                              <a:gd name="T55" fmla="*/ 0 h 3645"/>
                              <a:gd name="T56" fmla="*/ 2970 w 2970"/>
                              <a:gd name="T57" fmla="*/ 0 h 3645"/>
                              <a:gd name="T58" fmla="*/ 2970 w 2970"/>
                              <a:gd name="T59" fmla="*/ 450 h 3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970" h="3645">
                                <a:moveTo>
                                  <a:pt x="1485" y="3645"/>
                                </a:moveTo>
                                <a:lnTo>
                                  <a:pt x="0" y="3645"/>
                                </a:lnTo>
                                <a:lnTo>
                                  <a:pt x="0" y="3210"/>
                                </a:lnTo>
                                <a:lnTo>
                                  <a:pt x="1485" y="3210"/>
                                </a:lnTo>
                                <a:lnTo>
                                  <a:pt x="1485" y="3645"/>
                                </a:lnTo>
                                <a:close/>
                                <a:moveTo>
                                  <a:pt x="2310" y="2580"/>
                                </a:moveTo>
                                <a:lnTo>
                                  <a:pt x="0" y="2580"/>
                                </a:lnTo>
                                <a:lnTo>
                                  <a:pt x="0" y="2145"/>
                                </a:lnTo>
                                <a:lnTo>
                                  <a:pt x="2310" y="2145"/>
                                </a:lnTo>
                                <a:lnTo>
                                  <a:pt x="2310" y="2580"/>
                                </a:lnTo>
                                <a:close/>
                                <a:moveTo>
                                  <a:pt x="2385" y="2040"/>
                                </a:moveTo>
                                <a:lnTo>
                                  <a:pt x="0" y="2040"/>
                                </a:lnTo>
                                <a:lnTo>
                                  <a:pt x="0" y="1605"/>
                                </a:lnTo>
                                <a:lnTo>
                                  <a:pt x="2385" y="1605"/>
                                </a:lnTo>
                                <a:lnTo>
                                  <a:pt x="2385" y="2040"/>
                                </a:lnTo>
                                <a:close/>
                                <a:moveTo>
                                  <a:pt x="2385" y="1515"/>
                                </a:moveTo>
                                <a:lnTo>
                                  <a:pt x="0" y="1515"/>
                                </a:lnTo>
                                <a:lnTo>
                                  <a:pt x="0" y="1065"/>
                                </a:lnTo>
                                <a:lnTo>
                                  <a:pt x="2385" y="1065"/>
                                </a:lnTo>
                                <a:lnTo>
                                  <a:pt x="2385" y="1515"/>
                                </a:lnTo>
                                <a:close/>
                                <a:moveTo>
                                  <a:pt x="2535" y="975"/>
                                </a:moveTo>
                                <a:lnTo>
                                  <a:pt x="0" y="975"/>
                                </a:lnTo>
                                <a:lnTo>
                                  <a:pt x="0" y="540"/>
                                </a:lnTo>
                                <a:lnTo>
                                  <a:pt x="2535" y="540"/>
                                </a:lnTo>
                                <a:lnTo>
                                  <a:pt x="2535" y="975"/>
                                </a:lnTo>
                                <a:close/>
                                <a:moveTo>
                                  <a:pt x="2970" y="450"/>
                                </a:moveTo>
                                <a:lnTo>
                                  <a:pt x="0" y="450"/>
                                </a:lnTo>
                                <a:lnTo>
                                  <a:pt x="0" y="0"/>
                                </a:lnTo>
                                <a:lnTo>
                                  <a:pt x="2970" y="0"/>
                                </a:lnTo>
                                <a:lnTo>
                                  <a:pt x="2970" y="45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Rectangle 86"/>
                        <wps:cNvSpPr>
                          <a:spLocks noChangeArrowheads="1"/>
                        </wps:cNvSpPr>
                        <wps:spPr bwMode="auto">
                          <a:xfrm>
                            <a:off x="3443605" y="2283460"/>
                            <a:ext cx="1981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Default="00FE692A">
                              <w:r>
                                <w:rPr>
                                  <w:rFonts w:ascii="Calibri" w:hAnsi="Calibri" w:cs="Calibri"/>
                                  <w:color w:val="000000"/>
                                  <w:sz w:val="18"/>
                                  <w:szCs w:val="18"/>
                                  <w:lang w:val="en-US"/>
                                </w:rPr>
                                <w:t>42%</w:t>
                              </w:r>
                            </w:p>
                          </w:txbxContent>
                        </wps:txbx>
                        <wps:bodyPr rot="0" vert="horz" wrap="none" lIns="0" tIns="0" rIns="0" bIns="0" anchor="t" anchorCtr="0" upright="1">
                          <a:spAutoFit/>
                        </wps:bodyPr>
                      </wps:wsp>
                      <wps:wsp>
                        <wps:cNvPr id="10" name="Rectangle 87"/>
                        <wps:cNvSpPr>
                          <a:spLocks noChangeArrowheads="1"/>
                        </wps:cNvSpPr>
                        <wps:spPr bwMode="auto">
                          <a:xfrm>
                            <a:off x="3465830" y="1944370"/>
                            <a:ext cx="1981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Default="00FE692A">
                              <w:r>
                                <w:rPr>
                                  <w:rFonts w:ascii="Calibri" w:hAnsi="Calibri" w:cs="Calibri"/>
                                  <w:color w:val="000000"/>
                                  <w:sz w:val="18"/>
                                  <w:szCs w:val="18"/>
                                  <w:lang w:val="en-US"/>
                                </w:rPr>
                                <w:t>43%</w:t>
                              </w:r>
                            </w:p>
                          </w:txbxContent>
                        </wps:txbx>
                        <wps:bodyPr rot="0" vert="horz" wrap="none" lIns="0" tIns="0" rIns="0" bIns="0" anchor="t" anchorCtr="0" upright="1">
                          <a:spAutoFit/>
                        </wps:bodyPr>
                      </wps:wsp>
                      <wps:wsp>
                        <wps:cNvPr id="12" name="Rectangle 88"/>
                        <wps:cNvSpPr>
                          <a:spLocks noChangeArrowheads="1"/>
                        </wps:cNvSpPr>
                        <wps:spPr bwMode="auto">
                          <a:xfrm>
                            <a:off x="3966845" y="1605280"/>
                            <a:ext cx="1981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Default="00FE692A">
                              <w:r>
                                <w:rPr>
                                  <w:rFonts w:ascii="Calibri" w:hAnsi="Calibri" w:cs="Calibri"/>
                                  <w:color w:val="000000"/>
                                  <w:sz w:val="18"/>
                                  <w:szCs w:val="18"/>
                                  <w:lang w:val="en-US"/>
                                </w:rPr>
                                <w:t>65%</w:t>
                              </w:r>
                            </w:p>
                          </w:txbxContent>
                        </wps:txbx>
                        <wps:bodyPr rot="0" vert="horz" wrap="none" lIns="0" tIns="0" rIns="0" bIns="0" anchor="t" anchorCtr="0" upright="1">
                          <a:spAutoFit/>
                        </wps:bodyPr>
                      </wps:wsp>
                      <wps:wsp>
                        <wps:cNvPr id="13" name="Rectangle 89"/>
                        <wps:cNvSpPr>
                          <a:spLocks noChangeArrowheads="1"/>
                        </wps:cNvSpPr>
                        <wps:spPr bwMode="auto">
                          <a:xfrm>
                            <a:off x="4019550" y="1265555"/>
                            <a:ext cx="1981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Default="00FE692A">
                              <w:r>
                                <w:rPr>
                                  <w:rFonts w:ascii="Calibri" w:hAnsi="Calibri" w:cs="Calibri"/>
                                  <w:color w:val="000000"/>
                                  <w:sz w:val="18"/>
                                  <w:szCs w:val="18"/>
                                  <w:lang w:val="en-US"/>
                                </w:rPr>
                                <w:t>67%</w:t>
                              </w:r>
                            </w:p>
                          </w:txbxContent>
                        </wps:txbx>
                        <wps:bodyPr rot="0" vert="horz" wrap="none" lIns="0" tIns="0" rIns="0" bIns="0" anchor="t" anchorCtr="0" upright="1">
                          <a:spAutoFit/>
                        </wps:bodyPr>
                      </wps:wsp>
                      <wps:wsp>
                        <wps:cNvPr id="14" name="Rectangle 90"/>
                        <wps:cNvSpPr>
                          <a:spLocks noChangeArrowheads="1"/>
                        </wps:cNvSpPr>
                        <wps:spPr bwMode="auto">
                          <a:xfrm>
                            <a:off x="4019550" y="926465"/>
                            <a:ext cx="1981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Default="00FE692A">
                              <w:r>
                                <w:rPr>
                                  <w:rFonts w:ascii="Calibri" w:hAnsi="Calibri" w:cs="Calibri"/>
                                  <w:color w:val="000000"/>
                                  <w:sz w:val="18"/>
                                  <w:szCs w:val="18"/>
                                  <w:lang w:val="en-US"/>
                                </w:rPr>
                                <w:t>67%</w:t>
                              </w:r>
                            </w:p>
                          </w:txbxContent>
                        </wps:txbx>
                        <wps:bodyPr rot="0" vert="horz" wrap="none" lIns="0" tIns="0" rIns="0" bIns="0" anchor="t" anchorCtr="0" upright="1">
                          <a:spAutoFit/>
                        </wps:bodyPr>
                      </wps:wsp>
                      <wps:wsp>
                        <wps:cNvPr id="17" name="Rectangle 91"/>
                        <wps:cNvSpPr>
                          <a:spLocks noChangeArrowheads="1"/>
                        </wps:cNvSpPr>
                        <wps:spPr bwMode="auto">
                          <a:xfrm>
                            <a:off x="4109085" y="587375"/>
                            <a:ext cx="1981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Default="00FE692A">
                              <w:r>
                                <w:rPr>
                                  <w:rFonts w:ascii="Calibri" w:hAnsi="Calibri" w:cs="Calibri"/>
                                  <w:color w:val="000000"/>
                                  <w:sz w:val="18"/>
                                  <w:szCs w:val="18"/>
                                  <w:lang w:val="en-US"/>
                                </w:rPr>
                                <w:t>71%</w:t>
                              </w:r>
                            </w:p>
                          </w:txbxContent>
                        </wps:txbx>
                        <wps:bodyPr rot="0" vert="horz" wrap="none" lIns="0" tIns="0" rIns="0" bIns="0" anchor="t" anchorCtr="0" upright="1">
                          <a:spAutoFit/>
                        </wps:bodyPr>
                      </wps:wsp>
                      <wps:wsp>
                        <wps:cNvPr id="18" name="Rectangle 92"/>
                        <wps:cNvSpPr>
                          <a:spLocks noChangeArrowheads="1"/>
                        </wps:cNvSpPr>
                        <wps:spPr bwMode="auto">
                          <a:xfrm>
                            <a:off x="4385945" y="248285"/>
                            <a:ext cx="1981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Default="00FE692A">
                              <w:r>
                                <w:rPr>
                                  <w:rFonts w:ascii="Calibri" w:hAnsi="Calibri" w:cs="Calibri"/>
                                  <w:color w:val="000000"/>
                                  <w:sz w:val="18"/>
                                  <w:szCs w:val="18"/>
                                  <w:lang w:val="en-US"/>
                                </w:rPr>
                                <w:t>84%</w:t>
                              </w:r>
                            </w:p>
                          </w:txbxContent>
                        </wps:txbx>
                        <wps:bodyPr rot="0" vert="horz" wrap="none" lIns="0" tIns="0" rIns="0" bIns="0" anchor="t" anchorCtr="0" upright="1">
                          <a:spAutoFit/>
                        </wps:bodyPr>
                      </wps:wsp>
                      <wps:wsp>
                        <wps:cNvPr id="19" name="Rectangle 93"/>
                        <wps:cNvSpPr>
                          <a:spLocks noChangeArrowheads="1"/>
                        </wps:cNvSpPr>
                        <wps:spPr bwMode="auto">
                          <a:xfrm>
                            <a:off x="862330" y="2277110"/>
                            <a:ext cx="142113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Pr="004556AA" w:rsidRDefault="00FE692A">
                              <w:pPr>
                                <w:rPr>
                                  <w:sz w:val="16"/>
                                </w:rPr>
                              </w:pPr>
                              <w:r w:rsidRPr="004556AA">
                                <w:rPr>
                                  <w:rFonts w:cs="Calibri"/>
                                  <w:color w:val="000000"/>
                                  <w:sz w:val="14"/>
                                  <w:szCs w:val="18"/>
                                  <w:lang w:val="en-US"/>
                                </w:rPr>
                                <w:t>I have one or more best friends</w:t>
                              </w:r>
                            </w:p>
                          </w:txbxContent>
                        </wps:txbx>
                        <wps:bodyPr rot="0" vert="horz" wrap="none" lIns="0" tIns="0" rIns="0" bIns="0" anchor="t" anchorCtr="0" upright="1">
                          <a:spAutoFit/>
                        </wps:bodyPr>
                      </wps:wsp>
                      <wps:wsp>
                        <wps:cNvPr id="22" name="Rectangle 94"/>
                        <wps:cNvSpPr>
                          <a:spLocks noChangeArrowheads="1"/>
                        </wps:cNvSpPr>
                        <wps:spPr bwMode="auto">
                          <a:xfrm>
                            <a:off x="135255" y="1868170"/>
                            <a:ext cx="212344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Pr="004556AA" w:rsidRDefault="00FE692A">
                              <w:pPr>
                                <w:rPr>
                                  <w:sz w:val="16"/>
                                </w:rPr>
                              </w:pPr>
                              <w:r w:rsidRPr="004556AA">
                                <w:rPr>
                                  <w:rFonts w:cs="Calibri"/>
                                  <w:color w:val="000000"/>
                                  <w:sz w:val="14"/>
                                  <w:szCs w:val="18"/>
                                  <w:lang w:val="en-US"/>
                                </w:rPr>
                                <w:t>I get to see people who are important to me as</w:t>
                              </w:r>
                            </w:p>
                          </w:txbxContent>
                        </wps:txbx>
                        <wps:bodyPr rot="0" vert="horz" wrap="none" lIns="0" tIns="0" rIns="0" bIns="0" anchor="t" anchorCtr="0" upright="1">
                          <a:spAutoFit/>
                        </wps:bodyPr>
                      </wps:wsp>
                      <wps:wsp>
                        <wps:cNvPr id="24" name="Rectangle 95"/>
                        <wps:cNvSpPr>
                          <a:spLocks noChangeArrowheads="1"/>
                        </wps:cNvSpPr>
                        <wps:spPr bwMode="auto">
                          <a:xfrm>
                            <a:off x="760730" y="2007870"/>
                            <a:ext cx="90932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Pr="004556AA" w:rsidRDefault="00FE692A">
                              <w:pPr>
                                <w:rPr>
                                  <w:sz w:val="16"/>
                                </w:rPr>
                              </w:pPr>
                              <w:r w:rsidRPr="004556AA">
                                <w:rPr>
                                  <w:rFonts w:cs="Calibri"/>
                                  <w:color w:val="000000"/>
                                  <w:sz w:val="14"/>
                                  <w:szCs w:val="18"/>
                                  <w:lang w:val="en-US"/>
                                </w:rPr>
                                <w:t>often as I would like</w:t>
                              </w:r>
                            </w:p>
                          </w:txbxContent>
                        </wps:txbx>
                        <wps:bodyPr rot="0" vert="horz" wrap="none" lIns="0" tIns="0" rIns="0" bIns="0" anchor="t" anchorCtr="0" upright="1">
                          <a:spAutoFit/>
                        </wps:bodyPr>
                      </wps:wsp>
                      <wps:wsp>
                        <wps:cNvPr id="25" name="Rectangle 96"/>
                        <wps:cNvSpPr>
                          <a:spLocks noChangeArrowheads="1"/>
                        </wps:cNvSpPr>
                        <wps:spPr bwMode="auto">
                          <a:xfrm>
                            <a:off x="818515" y="1598930"/>
                            <a:ext cx="143065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Pr="004556AA" w:rsidRDefault="00FE692A">
                              <w:pPr>
                                <w:rPr>
                                  <w:sz w:val="16"/>
                                </w:rPr>
                              </w:pPr>
                              <w:r w:rsidRPr="004556AA">
                                <w:rPr>
                                  <w:rFonts w:cs="Calibri"/>
                                  <w:color w:val="000000"/>
                                  <w:sz w:val="14"/>
                                  <w:szCs w:val="18"/>
                                  <w:lang w:val="en-US"/>
                                </w:rPr>
                                <w:t>People around me treat me well</w:t>
                              </w:r>
                            </w:p>
                          </w:txbxContent>
                        </wps:txbx>
                        <wps:bodyPr rot="0" vert="horz" wrap="none" lIns="0" tIns="0" rIns="0" bIns="0" anchor="t" anchorCtr="0" upright="1">
                          <a:spAutoFit/>
                        </wps:bodyPr>
                      </wps:wsp>
                      <wps:wsp>
                        <wps:cNvPr id="26" name="Rectangle 97"/>
                        <wps:cNvSpPr>
                          <a:spLocks noChangeArrowheads="1"/>
                        </wps:cNvSpPr>
                        <wps:spPr bwMode="auto">
                          <a:xfrm>
                            <a:off x="666750" y="1259205"/>
                            <a:ext cx="161036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Pr="004556AA" w:rsidRDefault="00FE692A">
                              <w:pPr>
                                <w:rPr>
                                  <w:sz w:val="16"/>
                                </w:rPr>
                              </w:pPr>
                              <w:r w:rsidRPr="004556AA">
                                <w:rPr>
                                  <w:rFonts w:cs="Calibri"/>
                                  <w:color w:val="000000"/>
                                  <w:sz w:val="14"/>
                                  <w:szCs w:val="18"/>
                                  <w:lang w:val="en-US"/>
                                </w:rPr>
                                <w:t>I get along with people my own age</w:t>
                              </w:r>
                            </w:p>
                          </w:txbxContent>
                        </wps:txbx>
                        <wps:bodyPr rot="0" vert="horz" wrap="none" lIns="0" tIns="0" rIns="0" bIns="0" anchor="t" anchorCtr="0" upright="1">
                          <a:spAutoFit/>
                        </wps:bodyPr>
                      </wps:wsp>
                      <wps:wsp>
                        <wps:cNvPr id="28" name="Rectangle 98"/>
                        <wps:cNvSpPr>
                          <a:spLocks noChangeArrowheads="1"/>
                        </wps:cNvSpPr>
                        <wps:spPr bwMode="auto">
                          <a:xfrm>
                            <a:off x="545465" y="920115"/>
                            <a:ext cx="168465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Pr="004556AA" w:rsidRDefault="00FE692A">
                              <w:pPr>
                                <w:rPr>
                                  <w:sz w:val="14"/>
                                  <w:szCs w:val="16"/>
                                </w:rPr>
                              </w:pPr>
                              <w:r w:rsidRPr="004556AA">
                                <w:rPr>
                                  <w:rFonts w:cs="Calibri"/>
                                  <w:color w:val="000000"/>
                                  <w:sz w:val="14"/>
                                  <w:szCs w:val="16"/>
                                  <w:lang w:val="en-US"/>
                                </w:rPr>
                                <w:t>People show me love and/or affection</w:t>
                              </w:r>
                            </w:p>
                          </w:txbxContent>
                        </wps:txbx>
                        <wps:bodyPr rot="0" vert="horz" wrap="none" lIns="0" tIns="0" rIns="0" bIns="0" anchor="t" anchorCtr="0" upright="1">
                          <a:spAutoFit/>
                        </wps:bodyPr>
                      </wps:wsp>
                      <wps:wsp>
                        <wps:cNvPr id="29" name="Rectangle 99"/>
                        <wps:cNvSpPr>
                          <a:spLocks noChangeArrowheads="1"/>
                        </wps:cNvSpPr>
                        <wps:spPr bwMode="auto">
                          <a:xfrm>
                            <a:off x="568960" y="581025"/>
                            <a:ext cx="168846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Pr="004556AA" w:rsidRDefault="00FE692A">
                              <w:pPr>
                                <w:rPr>
                                  <w:sz w:val="16"/>
                                </w:rPr>
                              </w:pPr>
                              <w:r w:rsidRPr="004556AA">
                                <w:rPr>
                                  <w:rFonts w:cs="Calibri"/>
                                  <w:color w:val="000000"/>
                                  <w:sz w:val="14"/>
                                  <w:szCs w:val="18"/>
                                  <w:lang w:val="en-US"/>
                                </w:rPr>
                                <w:t>People around me speak kindly to me</w:t>
                              </w:r>
                            </w:p>
                          </w:txbxContent>
                        </wps:txbx>
                        <wps:bodyPr rot="0" vert="horz" wrap="none" lIns="0" tIns="0" rIns="0" bIns="0" anchor="t" anchorCtr="0" upright="1">
                          <a:spAutoFit/>
                        </wps:bodyPr>
                      </wps:wsp>
                      <wps:wsp>
                        <wps:cNvPr id="30" name="Rectangle 100"/>
                        <wps:cNvSpPr>
                          <a:spLocks noChangeArrowheads="1"/>
                        </wps:cNvSpPr>
                        <wps:spPr bwMode="auto">
                          <a:xfrm>
                            <a:off x="705485" y="241935"/>
                            <a:ext cx="15557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92A" w:rsidRPr="004556AA" w:rsidRDefault="00FE692A">
                              <w:pPr>
                                <w:rPr>
                                  <w:sz w:val="16"/>
                                </w:rPr>
                              </w:pPr>
                              <w:r>
                                <w:rPr>
                                  <w:rFonts w:ascii="Calibri" w:hAnsi="Calibri" w:cs="Calibri"/>
                                  <w:color w:val="000000"/>
                                  <w:sz w:val="18"/>
                                  <w:szCs w:val="18"/>
                                  <w:lang w:val="en-US"/>
                                </w:rPr>
                                <w:t xml:space="preserve">I </w:t>
                              </w:r>
                              <w:r w:rsidRPr="004556AA">
                                <w:rPr>
                                  <w:rFonts w:cs="Calibri"/>
                                  <w:color w:val="000000"/>
                                  <w:sz w:val="14"/>
                                  <w:szCs w:val="18"/>
                                  <w:lang w:val="en-US"/>
                                </w:rPr>
                                <w:t>get along with my family/wh</w:t>
                              </w:r>
                              <w:r w:rsidRPr="004556AA">
                                <w:rPr>
                                  <w:sz w:val="14"/>
                                  <w:szCs w:val="18"/>
                                </w:rPr>
                                <w:t>ā</w:t>
                              </w:r>
                              <w:r w:rsidRPr="004556AA">
                                <w:rPr>
                                  <w:rFonts w:cs="Calibri"/>
                                  <w:color w:val="000000"/>
                                  <w:sz w:val="14"/>
                                  <w:szCs w:val="18"/>
                                  <w:lang w:val="en-US"/>
                                </w:rPr>
                                <w:t>nau</w:t>
                              </w:r>
                            </w:p>
                          </w:txbxContent>
                        </wps:txbx>
                        <wps:bodyPr rot="0" vert="horz" wrap="none" lIns="0" tIns="0" rIns="0" bIns="0" anchor="t" anchorCtr="0" upright="1">
                          <a:spAutoFit/>
                        </wps:bodyPr>
                      </wps:wsp>
                    </wpc:wpc>
                  </a:graphicData>
                </a:graphic>
              </wp:inline>
            </w:drawing>
          </mc:Choice>
          <mc:Fallback>
            <w:pict>
              <v:group id="Canvas 82" o:spid="_x0000_s1083" editas="canvas" style="width:377.2pt;height:199pt;mso-position-horizontal-relative:char;mso-position-vertical-relative:line" coordsize="47904,2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">
                <v:shape id="_x0000_s1084" type="#_x0000_t75" style="position:absolute;width:47904;height:25273;visibility:visible;mso-wrap-style:square">
                  <v:fill o:detectmouseclick="t"/>
                  <v:path o:connecttype="none"/>
                </v:shape>
                <v:rect id="Rectangle 83" o:spid="_x0000_s1085" style="position:absolute;width:47904;height:25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rect id="Rectangle 84" o:spid="_x0000_s1086" style="position:absolute;left:24187;top:18675;width:962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5YcQA&#10;AADaAAAADwAAAGRycy9kb3ducmV2LnhtbESPQWvCQBSE74L/YXmF3nQ3FkpJXaURhLb0YtSCt0f2&#10;mQSzb2N21dRf7woFj8PMfMNM571txJk6XzvWkIwVCOLCmZpLDZv1cvQGwgdkg41j0vBHHuaz4WCK&#10;qXEXXtE5D6WIEPYpaqhCaFMpfVGRRT92LXH09q6zGKLsSmk6vES4beREqVdpsea4UGFLi4qKQ36y&#10;GvLfn2O2TJLdOuu339lVKT59HbR+fuo/3kEE6sMj/N/+NBpe4H4l3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kOWHEAAAA2gAAAA8AAAAAAAAAAAAAAAAAmAIAAGRycy9k&#10;b3ducmV2LnhtbFBLBQYAAAAABAAEAPUAAACJAwAAAAA=&#10;" fillcolor="#1f4e79" stroked="f"/>
                <v:shape id="Freeform 85" o:spid="_x0000_s1087" style="position:absolute;left:24187;top:1720;width:18859;height:23146;visibility:visible;mso-wrap-style:square;v-text-anchor:top" coordsize="2970,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QcMMA&#10;AADaAAAADwAAAGRycy9kb3ducmV2LnhtbESPQYvCMBSE74L/ITxhb5oqrkg1FhEEPSzL2kX09mie&#10;bbF5qU2s9d9vBGGPw8x8wyyTzlSipcaVlhWMRxEI4szqknMFv+l2OAfhPLLGyjIpeJKDZNXvLTHW&#10;9sE/1B58LgKEXYwKCu/rWEqXFWTQjWxNHLyLbQz6IJtc6gYfAW4qOYmimTRYclgosKZNQdn1cDcK&#10;ztOv76NbSz3b7+e3z+iU3p42Vepj0K0XIDx1/j/8bu+0gim8roQb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zQcMMAAADaAAAADwAAAAAAAAAAAAAAAACYAgAAZHJzL2Rv&#10;d25yZXYueG1sUEsFBgAAAAAEAAQA9QAAAIgDAAAAAA==&#10;" path="m1485,3645l,3645,,3210r1485,l1485,3645xm2310,2580l,2580,,2145r2310,l2310,2580xm2385,2040l,2040,,1605r2385,l2385,2040xm2385,1515l,1515,,1065r2385,l2385,1515xm2535,975l,975,,540r2535,l2535,975xm2970,450l,450,,,2970,r,450xe" fillcolor="#5b9bd5" stroked="f">
                  <v:path arrowok="t" o:connecttype="custom" o:connectlocs="942975,2314575;0,2314575;0,2038350;942975,2038350;942975,2314575;1466850,1638300;0,1638300;0,1362075;1466850,1362075;1466850,1638300;1514475,1295400;0,1295400;0,1019175;1514475,1019175;1514475,1295400;1514475,962025;0,962025;0,676275;1514475,676275;1514475,962025;1609725,619125;0,619125;0,342900;1609725,342900;1609725,619125;1885950,285750;0,285750;0,0;1885950,0;1885950,285750" o:connectangles="0,0,0,0,0,0,0,0,0,0,0,0,0,0,0,0,0,0,0,0,0,0,0,0,0,0,0,0,0,0"/>
                  <o:lock v:ext="edit" verticies="t"/>
                </v:shape>
                <v:rect id="Rectangle 86" o:spid="_x0000_s1088" style="position:absolute;left:34436;top:22834;width:1981;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FE692A" w:rsidRDefault="00FE692A">
                        <w:r>
                          <w:rPr>
                            <w:rFonts w:ascii="Calibri" w:hAnsi="Calibri" w:cs="Calibri"/>
                            <w:color w:val="000000"/>
                            <w:sz w:val="18"/>
                            <w:szCs w:val="18"/>
                            <w:lang w:val="en-US"/>
                          </w:rPr>
                          <w:t>42%</w:t>
                        </w:r>
                      </w:p>
                    </w:txbxContent>
                  </v:textbox>
                </v:rect>
                <v:rect id="Rectangle 87" o:spid="_x0000_s1089" style="position:absolute;left:34658;top:19443;width:1981;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FE692A" w:rsidRDefault="00FE692A">
                        <w:r>
                          <w:rPr>
                            <w:rFonts w:ascii="Calibri" w:hAnsi="Calibri" w:cs="Calibri"/>
                            <w:color w:val="000000"/>
                            <w:sz w:val="18"/>
                            <w:szCs w:val="18"/>
                            <w:lang w:val="en-US"/>
                          </w:rPr>
                          <w:t>43%</w:t>
                        </w:r>
                      </w:p>
                    </w:txbxContent>
                  </v:textbox>
                </v:rect>
                <v:rect id="Rectangle 88" o:spid="_x0000_s1090" style="position:absolute;left:39668;top:16052;width:1981;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FE692A" w:rsidRDefault="00FE692A">
                        <w:r>
                          <w:rPr>
                            <w:rFonts w:ascii="Calibri" w:hAnsi="Calibri" w:cs="Calibri"/>
                            <w:color w:val="000000"/>
                            <w:sz w:val="18"/>
                            <w:szCs w:val="18"/>
                            <w:lang w:val="en-US"/>
                          </w:rPr>
                          <w:t>65%</w:t>
                        </w:r>
                      </w:p>
                    </w:txbxContent>
                  </v:textbox>
                </v:rect>
                <v:rect id="Rectangle 89" o:spid="_x0000_s1091" style="position:absolute;left:40195;top:12655;width:1981;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FE692A" w:rsidRDefault="00FE692A">
                        <w:r>
                          <w:rPr>
                            <w:rFonts w:ascii="Calibri" w:hAnsi="Calibri" w:cs="Calibri"/>
                            <w:color w:val="000000"/>
                            <w:sz w:val="18"/>
                            <w:szCs w:val="18"/>
                            <w:lang w:val="en-US"/>
                          </w:rPr>
                          <w:t>67%</w:t>
                        </w:r>
                      </w:p>
                    </w:txbxContent>
                  </v:textbox>
                </v:rect>
                <v:rect id="Rectangle 90" o:spid="_x0000_s1092" style="position:absolute;left:40195;top:9264;width:1981;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FE692A" w:rsidRDefault="00FE692A">
                        <w:r>
                          <w:rPr>
                            <w:rFonts w:ascii="Calibri" w:hAnsi="Calibri" w:cs="Calibri"/>
                            <w:color w:val="000000"/>
                            <w:sz w:val="18"/>
                            <w:szCs w:val="18"/>
                            <w:lang w:val="en-US"/>
                          </w:rPr>
                          <w:t>67%</w:t>
                        </w:r>
                      </w:p>
                    </w:txbxContent>
                  </v:textbox>
                </v:rect>
                <v:rect id="Rectangle 91" o:spid="_x0000_s1093" style="position:absolute;left:41090;top:5873;width:1982;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FE692A" w:rsidRDefault="00FE692A">
                        <w:r>
                          <w:rPr>
                            <w:rFonts w:ascii="Calibri" w:hAnsi="Calibri" w:cs="Calibri"/>
                            <w:color w:val="000000"/>
                            <w:sz w:val="18"/>
                            <w:szCs w:val="18"/>
                            <w:lang w:val="en-US"/>
                          </w:rPr>
                          <w:t>71%</w:t>
                        </w:r>
                      </w:p>
                    </w:txbxContent>
                  </v:textbox>
                </v:rect>
                <v:rect id="Rectangle 92" o:spid="_x0000_s1094" style="position:absolute;left:43859;top:2482;width:1981;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FE692A" w:rsidRDefault="00FE692A">
                        <w:r>
                          <w:rPr>
                            <w:rFonts w:ascii="Calibri" w:hAnsi="Calibri" w:cs="Calibri"/>
                            <w:color w:val="000000"/>
                            <w:sz w:val="18"/>
                            <w:szCs w:val="18"/>
                            <w:lang w:val="en-US"/>
                          </w:rPr>
                          <w:t>84%</w:t>
                        </w:r>
                      </w:p>
                    </w:txbxContent>
                  </v:textbox>
                </v:rect>
                <v:rect id="Rectangle 93" o:spid="_x0000_s1095" style="position:absolute;left:8623;top:22771;width:14211;height:20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FE692A" w:rsidRPr="004556AA" w:rsidRDefault="00FE692A">
                        <w:pPr>
                          <w:rPr>
                            <w:sz w:val="16"/>
                          </w:rPr>
                        </w:pPr>
                        <w:r w:rsidRPr="004556AA">
                          <w:rPr>
                            <w:rFonts w:cs="Calibri"/>
                            <w:color w:val="000000"/>
                            <w:sz w:val="14"/>
                            <w:szCs w:val="18"/>
                            <w:lang w:val="en-US"/>
                          </w:rPr>
                          <w:t>I have one or more best friends</w:t>
                        </w:r>
                      </w:p>
                    </w:txbxContent>
                  </v:textbox>
                </v:rect>
                <v:rect id="Rectangle 94" o:spid="_x0000_s1096" style="position:absolute;left:1352;top:18681;width:21234;height:20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FE692A" w:rsidRPr="004556AA" w:rsidRDefault="00FE692A">
                        <w:pPr>
                          <w:rPr>
                            <w:sz w:val="16"/>
                          </w:rPr>
                        </w:pPr>
                        <w:r w:rsidRPr="004556AA">
                          <w:rPr>
                            <w:rFonts w:cs="Calibri"/>
                            <w:color w:val="000000"/>
                            <w:sz w:val="14"/>
                            <w:szCs w:val="18"/>
                            <w:lang w:val="en-US"/>
                          </w:rPr>
                          <w:t>I get to see people who are important to me as</w:t>
                        </w:r>
                      </w:p>
                    </w:txbxContent>
                  </v:textbox>
                </v:rect>
                <v:rect id="Rectangle 95" o:spid="_x0000_s1097" style="position:absolute;left:7607;top:20078;width:9093;height:20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FE692A" w:rsidRPr="004556AA" w:rsidRDefault="00FE692A">
                        <w:pPr>
                          <w:rPr>
                            <w:sz w:val="16"/>
                          </w:rPr>
                        </w:pPr>
                        <w:r w:rsidRPr="004556AA">
                          <w:rPr>
                            <w:rFonts w:cs="Calibri"/>
                            <w:color w:val="000000"/>
                            <w:sz w:val="14"/>
                            <w:szCs w:val="18"/>
                            <w:lang w:val="en-US"/>
                          </w:rPr>
                          <w:t>often as I would like</w:t>
                        </w:r>
                      </w:p>
                    </w:txbxContent>
                  </v:textbox>
                </v:rect>
                <v:rect id="Rectangle 96" o:spid="_x0000_s1098" style="position:absolute;left:8185;top:15989;width:14306;height:20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FE692A" w:rsidRPr="004556AA" w:rsidRDefault="00FE692A">
                        <w:pPr>
                          <w:rPr>
                            <w:sz w:val="16"/>
                          </w:rPr>
                        </w:pPr>
                        <w:r w:rsidRPr="004556AA">
                          <w:rPr>
                            <w:rFonts w:cs="Calibri"/>
                            <w:color w:val="000000"/>
                            <w:sz w:val="14"/>
                            <w:szCs w:val="18"/>
                            <w:lang w:val="en-US"/>
                          </w:rPr>
                          <w:t>People around me treat me well</w:t>
                        </w:r>
                      </w:p>
                    </w:txbxContent>
                  </v:textbox>
                </v:rect>
                <v:rect id="Rectangle 97" o:spid="_x0000_s1099" style="position:absolute;left:6667;top:12592;width:16104;height:20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FE692A" w:rsidRPr="004556AA" w:rsidRDefault="00FE692A">
                        <w:pPr>
                          <w:rPr>
                            <w:sz w:val="16"/>
                          </w:rPr>
                        </w:pPr>
                        <w:r w:rsidRPr="004556AA">
                          <w:rPr>
                            <w:rFonts w:cs="Calibri"/>
                            <w:color w:val="000000"/>
                            <w:sz w:val="14"/>
                            <w:szCs w:val="18"/>
                            <w:lang w:val="en-US"/>
                          </w:rPr>
                          <w:t>I get along with people my own age</w:t>
                        </w:r>
                      </w:p>
                    </w:txbxContent>
                  </v:textbox>
                </v:rect>
                <v:rect id="Rectangle 98" o:spid="_x0000_s1100" style="position:absolute;left:5454;top:9201;width:16847;height:20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FE692A" w:rsidRPr="004556AA" w:rsidRDefault="00FE692A">
                        <w:pPr>
                          <w:rPr>
                            <w:sz w:val="14"/>
                            <w:szCs w:val="16"/>
                          </w:rPr>
                        </w:pPr>
                        <w:r w:rsidRPr="004556AA">
                          <w:rPr>
                            <w:rFonts w:cs="Calibri"/>
                            <w:color w:val="000000"/>
                            <w:sz w:val="14"/>
                            <w:szCs w:val="16"/>
                            <w:lang w:val="en-US"/>
                          </w:rPr>
                          <w:t>People show me love and/or affection</w:t>
                        </w:r>
                      </w:p>
                    </w:txbxContent>
                  </v:textbox>
                </v:rect>
                <v:rect id="Rectangle 99" o:spid="_x0000_s1101" style="position:absolute;left:5689;top:5810;width:16885;height:20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FE692A" w:rsidRPr="004556AA" w:rsidRDefault="00FE692A">
                        <w:pPr>
                          <w:rPr>
                            <w:sz w:val="16"/>
                          </w:rPr>
                        </w:pPr>
                        <w:r w:rsidRPr="004556AA">
                          <w:rPr>
                            <w:rFonts w:cs="Calibri"/>
                            <w:color w:val="000000"/>
                            <w:sz w:val="14"/>
                            <w:szCs w:val="18"/>
                            <w:lang w:val="en-US"/>
                          </w:rPr>
                          <w:t>People around me speak kindly to me</w:t>
                        </w:r>
                      </w:p>
                    </w:txbxContent>
                  </v:textbox>
                </v:rect>
                <v:rect id="Rectangle 100" o:spid="_x0000_s1102" style="position:absolute;left:7054;top:2419;width:15558;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FE692A" w:rsidRPr="004556AA" w:rsidRDefault="00FE692A">
                        <w:pPr>
                          <w:rPr>
                            <w:sz w:val="16"/>
                          </w:rPr>
                        </w:pPr>
                        <w:r>
                          <w:rPr>
                            <w:rFonts w:ascii="Calibri" w:hAnsi="Calibri" w:cs="Calibri"/>
                            <w:color w:val="000000"/>
                            <w:sz w:val="18"/>
                            <w:szCs w:val="18"/>
                            <w:lang w:val="en-US"/>
                          </w:rPr>
                          <w:t xml:space="preserve">I </w:t>
                        </w:r>
                        <w:r w:rsidRPr="004556AA">
                          <w:rPr>
                            <w:rFonts w:cs="Calibri"/>
                            <w:color w:val="000000"/>
                            <w:sz w:val="14"/>
                            <w:szCs w:val="18"/>
                            <w:lang w:val="en-US"/>
                          </w:rPr>
                          <w:t>get along with my family/wh</w:t>
                        </w:r>
                        <w:r w:rsidRPr="004556AA">
                          <w:rPr>
                            <w:sz w:val="14"/>
                            <w:szCs w:val="18"/>
                          </w:rPr>
                          <w:t>ā</w:t>
                        </w:r>
                        <w:r w:rsidRPr="004556AA">
                          <w:rPr>
                            <w:rFonts w:cs="Calibri"/>
                            <w:color w:val="000000"/>
                            <w:sz w:val="14"/>
                            <w:szCs w:val="18"/>
                            <w:lang w:val="en-US"/>
                          </w:rPr>
                          <w:t>nau</w:t>
                        </w:r>
                      </w:p>
                    </w:txbxContent>
                  </v:textbox>
                </v:rect>
                <w10:anchorlock/>
              </v:group>
            </w:pict>
          </mc:Fallback>
        </mc:AlternateContent>
      </w:r>
    </w:p>
    <w:p w:rsidR="000B0746" w:rsidRDefault="000B0746" w:rsidP="000B0746"/>
    <w:p w:rsidR="00B97688" w:rsidRDefault="00511929" w:rsidP="00075965">
      <w:r>
        <w:t>Young survey respondent</w:t>
      </w:r>
      <w:r w:rsidR="00B97688">
        <w:t xml:space="preserve">s’ responses about their interpersonal relationships were </w:t>
      </w:r>
      <w:r w:rsidR="00E477E2">
        <w:t xml:space="preserve">broadly </w:t>
      </w:r>
      <w:r w:rsidR="00B97688">
        <w:t xml:space="preserve">comparable </w:t>
      </w:r>
      <w:r w:rsidR="00E3617D">
        <w:t>with</w:t>
      </w:r>
      <w:r w:rsidR="00B97688">
        <w:t xml:space="preserve"> those of proxies </w:t>
      </w:r>
      <w:r w:rsidR="00E477E2">
        <w:t>o</w:t>
      </w:r>
      <w:r w:rsidR="00B97688">
        <w:t>n the foundational indicators</w:t>
      </w:r>
      <w:r w:rsidR="00E477E2">
        <w:t>, although they differed on some particular indicators</w:t>
      </w:r>
      <w:r w:rsidR="00B97688">
        <w:t xml:space="preserve">. They differed in the proportion who reported they could see people who </w:t>
      </w:r>
      <w:r w:rsidR="00633E66">
        <w:t>were</w:t>
      </w:r>
      <w:r w:rsidR="00B97688">
        <w:t xml:space="preserve"> important to them as often as they would like (58% of </w:t>
      </w:r>
      <w:r>
        <w:t>young survey respondent</w:t>
      </w:r>
      <w:r w:rsidR="00B97688">
        <w:t xml:space="preserve">s compared </w:t>
      </w:r>
      <w:r w:rsidR="00E3617D">
        <w:t>with</w:t>
      </w:r>
      <w:r w:rsidR="00B97688">
        <w:t xml:space="preserve"> 30% of proxies) and getting on with people their own </w:t>
      </w:r>
      <w:r w:rsidR="00B97688" w:rsidRPr="00425969">
        <w:t>age</w:t>
      </w:r>
      <w:r w:rsidR="00B97688">
        <w:t xml:space="preserve"> (79% of </w:t>
      </w:r>
      <w:r>
        <w:t>young survey respondent</w:t>
      </w:r>
      <w:r w:rsidR="00B97688">
        <w:t xml:space="preserve">s compared </w:t>
      </w:r>
      <w:r w:rsidR="00E3617D">
        <w:t>with</w:t>
      </w:r>
      <w:r w:rsidR="00B97688">
        <w:t xml:space="preserve"> 58% of proxies). They were also asked about their best friends. Two-thirds of </w:t>
      </w:r>
      <w:r>
        <w:t>young survey respondent</w:t>
      </w:r>
      <w:r w:rsidR="00B97688">
        <w:t xml:space="preserve">s reported they had </w:t>
      </w:r>
      <w:r w:rsidR="00B97688" w:rsidRPr="00825485">
        <w:rPr>
          <w:i/>
        </w:rPr>
        <w:t>one or more best friends</w:t>
      </w:r>
      <w:r w:rsidR="00B97688">
        <w:t>, while only one in five of the proxies reported the</w:t>
      </w:r>
      <w:r>
        <w:t>y</w:t>
      </w:r>
      <w:r w:rsidR="00B97688">
        <w:t xml:space="preserve"> had best friends</w:t>
      </w:r>
      <w:r w:rsidR="00AD35B1">
        <w:t>.</w:t>
      </w:r>
    </w:p>
    <w:p w:rsidR="00DD4204" w:rsidRPr="00992FD5" w:rsidRDefault="00AD35B1" w:rsidP="008411D5">
      <w:pPr>
        <w:pStyle w:val="Heading7"/>
      </w:pPr>
      <w:r w:rsidRPr="00992FD5">
        <w:t xml:space="preserve">The case study research also found disabled people had constrained social networks outside </w:t>
      </w:r>
      <w:r w:rsidR="00D373AD">
        <w:t xml:space="preserve">the </w:t>
      </w:r>
      <w:r w:rsidRPr="00992FD5">
        <w:t>family</w:t>
      </w:r>
    </w:p>
    <w:p w:rsidR="001B6249" w:rsidRDefault="00B109AE" w:rsidP="001B6249">
      <w:r w:rsidRPr="00075965">
        <w:t xml:space="preserve">In </w:t>
      </w:r>
      <w:r w:rsidR="009D6352">
        <w:t>most of</w:t>
      </w:r>
      <w:r w:rsidRPr="00075965">
        <w:t xml:space="preserve"> the ca</w:t>
      </w:r>
      <w:r w:rsidRPr="00AC3DE8">
        <w:t>ses</w:t>
      </w:r>
      <w:r w:rsidRPr="00075965">
        <w:t xml:space="preserve"> the young people could spend time with the people that matter</w:t>
      </w:r>
      <w:r w:rsidR="00633E66">
        <w:t>ed</w:t>
      </w:r>
      <w:r w:rsidRPr="00075965">
        <w:t xml:space="preserve"> in their life</w:t>
      </w:r>
      <w:r>
        <w:t xml:space="preserve">. </w:t>
      </w:r>
      <w:r w:rsidR="00F73EFD">
        <w:t>However,</w:t>
      </w:r>
      <w:r w:rsidR="001B6249">
        <w:t xml:space="preserve"> the depth of young people’s wider social networks varied. In cases where the young people were living in residential care their p</w:t>
      </w:r>
      <w:r w:rsidR="001B6249" w:rsidRPr="0064229B">
        <w:t>ersonal relationships mainly involved family and paid carers</w:t>
      </w:r>
      <w:r w:rsidR="001B6249">
        <w:t xml:space="preserve">. In the cases where the young people had actively engaged in EGL (either as opt-ins or </w:t>
      </w:r>
      <w:r w:rsidR="00633E66">
        <w:t xml:space="preserve">as </w:t>
      </w:r>
      <w:r w:rsidR="001B6249">
        <w:t xml:space="preserve">core participants) it was more common for them to have </w:t>
      </w:r>
      <w:r w:rsidR="001B6249" w:rsidRPr="00F7657F">
        <w:t>friends who were not paid support staff.</w:t>
      </w:r>
    </w:p>
    <w:p w:rsidR="009D6352" w:rsidRDefault="009D6352" w:rsidP="009D6352">
      <w:r>
        <w:t xml:space="preserve">Factors that limited people’s ability to spend time with the people that mattered to them </w:t>
      </w:r>
      <w:r w:rsidR="001B6249">
        <w:t>and influenced the development and maintenance of</w:t>
      </w:r>
      <w:r w:rsidR="001B6249" w:rsidRPr="00F7657F">
        <w:t xml:space="preserve"> relationships</w:t>
      </w:r>
      <w:r w:rsidR="001B6249">
        <w:t xml:space="preserve"> outside of the family were</w:t>
      </w:r>
      <w:r>
        <w:t>:</w:t>
      </w:r>
    </w:p>
    <w:p w:rsidR="009D6352" w:rsidRPr="009D6352" w:rsidRDefault="00633E66" w:rsidP="009D6352">
      <w:pPr>
        <w:pStyle w:val="Bullet1"/>
        <w:rPr>
          <w:i/>
        </w:rPr>
      </w:pPr>
      <w:r>
        <w:rPr>
          <w:i/>
        </w:rPr>
        <w:t>l</w:t>
      </w:r>
      <w:r w:rsidR="009D6352" w:rsidRPr="009D6352">
        <w:rPr>
          <w:i/>
        </w:rPr>
        <w:t>iving in residential care</w:t>
      </w:r>
      <w:r w:rsidR="009D6352">
        <w:rPr>
          <w:i/>
        </w:rPr>
        <w:t xml:space="preserve">: </w:t>
      </w:r>
      <w:r w:rsidR="009D6352" w:rsidRPr="00D373AD">
        <w:t>Fo</w:t>
      </w:r>
      <w:r w:rsidR="009D6352">
        <w:t xml:space="preserve">r example, a young person in residential care reported that he didn’t see the people who mattered most in his life as often as he wanted to. His life was centred around attending a day service and </w:t>
      </w:r>
      <w:r w:rsidR="00E27DDA">
        <w:t xml:space="preserve">being in </w:t>
      </w:r>
      <w:r w:rsidR="009D6352">
        <w:t>his flat w</w:t>
      </w:r>
      <w:r>
        <w:t>ith a residential care provider</w:t>
      </w:r>
      <w:r w:rsidR="009D6352">
        <w:t xml:space="preserve"> </w:t>
      </w:r>
    </w:p>
    <w:p w:rsidR="009D6352" w:rsidRDefault="00633E66" w:rsidP="009D6352">
      <w:pPr>
        <w:pStyle w:val="Bullet1"/>
      </w:pPr>
      <w:r>
        <w:rPr>
          <w:i/>
        </w:rPr>
        <w:t>n</w:t>
      </w:r>
      <w:r w:rsidR="009D6352" w:rsidRPr="009D6352">
        <w:rPr>
          <w:i/>
        </w:rPr>
        <w:t>ot being able to afford to</w:t>
      </w:r>
      <w:r w:rsidR="001B6249">
        <w:rPr>
          <w:i/>
        </w:rPr>
        <w:t xml:space="preserve"> go out</w:t>
      </w:r>
      <w:r w:rsidR="009D6352">
        <w:t xml:space="preserve">: </w:t>
      </w:r>
      <w:r w:rsidR="009D6352" w:rsidRPr="00AC3DE8">
        <w:t>Fo</w:t>
      </w:r>
      <w:r w:rsidR="009D6352">
        <w:t>r example, a young person who lived in a benefit</w:t>
      </w:r>
      <w:r>
        <w:t>-</w:t>
      </w:r>
      <w:r w:rsidR="009D6352">
        <w:t xml:space="preserve">dependent household and was reliant on taxis could not afford to get out and about to meet friends. </w:t>
      </w:r>
      <w:r w:rsidR="00FE59DF">
        <w:t>Interviews with families and schools indicated that t</w:t>
      </w:r>
      <w:r w:rsidR="009D6352">
        <w:t xml:space="preserve">he financial barriers to maintaining friendships </w:t>
      </w:r>
      <w:r w:rsidR="00FE59DF">
        <w:t xml:space="preserve">were reported as being </w:t>
      </w:r>
      <w:r w:rsidR="009D6352">
        <w:t>greater on</w:t>
      </w:r>
      <w:r>
        <w:t>ce the young person left school</w:t>
      </w:r>
      <w:r w:rsidR="009D6352">
        <w:t xml:space="preserve"> </w:t>
      </w:r>
    </w:p>
    <w:p w:rsidR="00DD4204" w:rsidRPr="00456D9B" w:rsidRDefault="00633E66" w:rsidP="00D22959">
      <w:pPr>
        <w:pStyle w:val="Bullet1"/>
      </w:pPr>
      <w:r>
        <w:rPr>
          <w:i/>
        </w:rPr>
        <w:lastRenderedPageBreak/>
        <w:t>d</w:t>
      </w:r>
      <w:r w:rsidR="00E92390" w:rsidRPr="00456D9B">
        <w:rPr>
          <w:i/>
        </w:rPr>
        <w:t xml:space="preserve">egree of assistance </w:t>
      </w:r>
      <w:r w:rsidR="00DD4204" w:rsidRPr="00456D9B">
        <w:rPr>
          <w:i/>
        </w:rPr>
        <w:t xml:space="preserve">needed and </w:t>
      </w:r>
      <w:r w:rsidR="00E92390" w:rsidRPr="00456D9B">
        <w:rPr>
          <w:i/>
        </w:rPr>
        <w:t>received to build relationships</w:t>
      </w:r>
      <w:r w:rsidR="00210E54">
        <w:t>:</w:t>
      </w:r>
      <w:r w:rsidR="00E92390" w:rsidRPr="00D373AD">
        <w:t xml:space="preserve"> </w:t>
      </w:r>
      <w:r w:rsidR="00DD4204" w:rsidRPr="00D373AD">
        <w:t>T</w:t>
      </w:r>
      <w:r w:rsidR="00DD4204" w:rsidRPr="00456D9B">
        <w:t xml:space="preserve">hose with profound intellectual disabilities or severe physical disabilities were also reliant on paid support or family to go anywhere and this limited opportunities to engage in personal relationships. However, there were examples of </w:t>
      </w:r>
      <w:r w:rsidR="00456D9B" w:rsidRPr="00456D9B">
        <w:t>profoundly disabled young people building their social networks with the right support. For example, a</w:t>
      </w:r>
      <w:r w:rsidR="00E92390" w:rsidRPr="00456D9B">
        <w:t xml:space="preserve"> parent of a young person with significant intellectual disabilities reported that her young person was now building a wider set of personal relationships because she had carers in her home who could take her to her chosen act</w:t>
      </w:r>
      <w:r>
        <w:t>ivities with other young people</w:t>
      </w:r>
      <w:r w:rsidR="00E92390" w:rsidRPr="00456D9B">
        <w:t xml:space="preserve"> </w:t>
      </w:r>
    </w:p>
    <w:p w:rsidR="006F385C" w:rsidRDefault="00633E66" w:rsidP="00D22959">
      <w:pPr>
        <w:pStyle w:val="Bullet1"/>
      </w:pPr>
      <w:r>
        <w:rPr>
          <w:i/>
        </w:rPr>
        <w:t>i</w:t>
      </w:r>
      <w:r w:rsidR="00AE13DB" w:rsidRPr="006F385C">
        <w:rPr>
          <w:i/>
        </w:rPr>
        <w:t xml:space="preserve">mpact of </w:t>
      </w:r>
      <w:r w:rsidR="00D641E5" w:rsidRPr="006F385C">
        <w:rPr>
          <w:i/>
        </w:rPr>
        <w:t>individual conditions (</w:t>
      </w:r>
      <w:r w:rsidR="00CD6A04">
        <w:rPr>
          <w:i/>
        </w:rPr>
        <w:t>eg</w:t>
      </w:r>
      <w:r w:rsidR="00D641E5" w:rsidRPr="006F385C">
        <w:rPr>
          <w:i/>
        </w:rPr>
        <w:t xml:space="preserve"> level of functioning, self-motivation, confidence) on </w:t>
      </w:r>
      <w:r w:rsidR="00AE13DB" w:rsidRPr="006F385C">
        <w:rPr>
          <w:i/>
        </w:rPr>
        <w:t>young people</w:t>
      </w:r>
      <w:r>
        <w:rPr>
          <w:i/>
        </w:rPr>
        <w:t>’s</w:t>
      </w:r>
      <w:r w:rsidR="00AE13DB" w:rsidRPr="006F385C">
        <w:rPr>
          <w:i/>
        </w:rPr>
        <w:t xml:space="preserve"> </w:t>
      </w:r>
      <w:r w:rsidR="00D641E5" w:rsidRPr="006F385C">
        <w:rPr>
          <w:i/>
        </w:rPr>
        <w:t>ability</w:t>
      </w:r>
      <w:r w:rsidR="00AE13DB" w:rsidRPr="006F385C">
        <w:rPr>
          <w:i/>
        </w:rPr>
        <w:t xml:space="preserve"> </w:t>
      </w:r>
      <w:r>
        <w:rPr>
          <w:i/>
        </w:rPr>
        <w:t xml:space="preserve">to </w:t>
      </w:r>
      <w:r w:rsidR="00AE13DB" w:rsidRPr="006F385C">
        <w:rPr>
          <w:i/>
        </w:rPr>
        <w:t>engage in personal relationships</w:t>
      </w:r>
      <w:r w:rsidR="00D641E5">
        <w:t xml:space="preserve">: </w:t>
      </w:r>
      <w:r w:rsidR="006F385C" w:rsidRPr="00D373AD">
        <w:t>Co</w:t>
      </w:r>
      <w:r w:rsidR="006F385C">
        <w:t xml:space="preserve">nditions which hindered </w:t>
      </w:r>
      <w:r w:rsidR="00992FD5">
        <w:t>people’s</w:t>
      </w:r>
      <w:r w:rsidR="006F385C">
        <w:t xml:space="preserve"> ability to communicate constrained the building of personal relationships. </w:t>
      </w:r>
      <w:r w:rsidR="003C0D1A">
        <w:t>For example, parents reported that their young people with profound intellectual disabilities were limited in their ability to develop and maintain personal relationships. One mother said of her son with a profound intellectual disability</w:t>
      </w:r>
      <w:r>
        <w:t>,</w:t>
      </w:r>
      <w:r w:rsidR="003C0D1A">
        <w:t xml:space="preserve"> </w:t>
      </w:r>
      <w:r w:rsidR="003C0D1A" w:rsidRPr="006F385C">
        <w:rPr>
          <w:i/>
        </w:rPr>
        <w:t>“He doesn’t really have friends he can talk to about anything</w:t>
      </w:r>
      <w:r>
        <w:rPr>
          <w:i/>
        </w:rPr>
        <w:t>.</w:t>
      </w:r>
      <w:r w:rsidR="003C0D1A" w:rsidRPr="006F385C">
        <w:rPr>
          <w:i/>
        </w:rPr>
        <w:t>”</w:t>
      </w:r>
      <w:r w:rsidR="003C0D1A">
        <w:t xml:space="preserve"> </w:t>
      </w:r>
      <w:r w:rsidR="006F385C">
        <w:t>In</w:t>
      </w:r>
      <w:r w:rsidR="003C0D1A">
        <w:t xml:space="preserve"> </w:t>
      </w:r>
      <w:r w:rsidR="006F385C">
        <w:t>another</w:t>
      </w:r>
      <w:r w:rsidR="003C0D1A">
        <w:t xml:space="preserve"> case a parent reported </w:t>
      </w:r>
      <w:r w:rsidR="006F385C">
        <w:t xml:space="preserve">that it was not just her </w:t>
      </w:r>
      <w:r w:rsidR="003C0D1A">
        <w:t xml:space="preserve">young person’s condition </w:t>
      </w:r>
      <w:r w:rsidR="006F385C">
        <w:t>that made interpersonal relationships more challenging</w:t>
      </w:r>
      <w:r w:rsidR="003C0D1A">
        <w:t xml:space="preserve">. </w:t>
      </w:r>
      <w:r w:rsidR="006F385C">
        <w:t>She said that</w:t>
      </w:r>
      <w:r w:rsidR="003C0D1A">
        <w:t xml:space="preserve"> while he had friends</w:t>
      </w:r>
      <w:r w:rsidR="006F385C">
        <w:t>,</w:t>
      </w:r>
      <w:r w:rsidR="003C0D1A">
        <w:t xml:space="preserve"> many </w:t>
      </w:r>
      <w:r w:rsidR="006F385C">
        <w:t xml:space="preserve">of them </w:t>
      </w:r>
      <w:r w:rsidR="003C0D1A">
        <w:t xml:space="preserve">had disabilities that limited their ability to respond meaningfully to someone else’s emotional needs </w:t>
      </w:r>
      <w:r w:rsidR="00E27DDA">
        <w:t>(</w:t>
      </w:r>
      <w:r w:rsidR="00CD6A04">
        <w:t>eg</w:t>
      </w:r>
      <w:r w:rsidR="003C0D1A">
        <w:t xml:space="preserve"> listening </w:t>
      </w:r>
      <w:r>
        <w:t xml:space="preserve">or </w:t>
      </w:r>
      <w:r w:rsidR="003C0D1A">
        <w:t>talking to a friend about their problems</w:t>
      </w:r>
      <w:r w:rsidR="00E27DDA">
        <w:t>)</w:t>
      </w:r>
      <w:r w:rsidR="003C0D1A">
        <w:t xml:space="preserve">. </w:t>
      </w:r>
      <w:r w:rsidR="002C6486" w:rsidRPr="003977A6">
        <w:t>Mirfin-</w:t>
      </w:r>
      <w:r w:rsidR="002C6486" w:rsidRPr="007F5551">
        <w:t>Veitch (</w:t>
      </w:r>
      <w:r w:rsidR="002C6486" w:rsidRPr="003977A6">
        <w:t>2003)</w:t>
      </w:r>
      <w:r w:rsidR="002C6486">
        <w:t xml:space="preserve"> argue</w:t>
      </w:r>
      <w:r>
        <w:t>s</w:t>
      </w:r>
      <w:r w:rsidR="002C6486">
        <w:t xml:space="preserve"> </w:t>
      </w:r>
      <w:r w:rsidR="002C6486" w:rsidRPr="003977A6">
        <w:t xml:space="preserve">it is important not to gloss over the difficulties that </w:t>
      </w:r>
      <w:r w:rsidR="002C6486">
        <w:t xml:space="preserve">disabled people can </w:t>
      </w:r>
      <w:r w:rsidR="002C6486" w:rsidRPr="003977A6">
        <w:t>face</w:t>
      </w:r>
      <w:r w:rsidR="00564865">
        <w:t xml:space="preserve"> in building and maintaining friendships</w:t>
      </w:r>
      <w:r w:rsidR="002C6486" w:rsidRPr="003977A6">
        <w:t>, especially where communication is difficult.</w:t>
      </w:r>
    </w:p>
    <w:p w:rsidR="002C6486" w:rsidRDefault="002C6486" w:rsidP="00240366">
      <w:r w:rsidRPr="003977A6">
        <w:t>Research has found that families with a disabled member often have fewer or smaller social networks and this makes them more dependent on paid services for support (</w:t>
      </w:r>
      <w:r w:rsidRPr="007F5551">
        <w:t>Mirfin-Veitch</w:t>
      </w:r>
      <w:r>
        <w:t>,</w:t>
      </w:r>
      <w:r w:rsidRPr="003977A6">
        <w:t xml:space="preserve"> 2003</w:t>
      </w:r>
      <w:r>
        <w:t>;</w:t>
      </w:r>
      <w:r w:rsidRPr="003977A6">
        <w:t xml:space="preserve"> Orsm</w:t>
      </w:r>
      <w:r w:rsidR="00EE0BA5">
        <w:t>o</w:t>
      </w:r>
      <w:r w:rsidRPr="003977A6">
        <w:t>nd</w:t>
      </w:r>
      <w:r w:rsidR="007F5551">
        <w:t xml:space="preserve"> et al</w:t>
      </w:r>
      <w:r w:rsidR="00724FA8">
        <w:t>.</w:t>
      </w:r>
      <w:r>
        <w:t xml:space="preserve">, </w:t>
      </w:r>
      <w:r w:rsidRPr="003977A6">
        <w:t>2013</w:t>
      </w:r>
      <w:r>
        <w:t>;</w:t>
      </w:r>
      <w:r w:rsidRPr="003977A6">
        <w:t xml:space="preserve"> Pitonyak</w:t>
      </w:r>
      <w:r>
        <w:t>,</w:t>
      </w:r>
      <w:r w:rsidRPr="003977A6">
        <w:t xml:space="preserve"> 2002). Isolation is especially dangerous for vulnerable people. The more positive relationships a person </w:t>
      </w:r>
      <w:r w:rsidRPr="00AC3DE8">
        <w:t>has,</w:t>
      </w:r>
      <w:r w:rsidRPr="003977A6">
        <w:t xml:space="preserve"> the lower their odds of experiencing abuse (Pit</w:t>
      </w:r>
      <w:r w:rsidRPr="00927673">
        <w:t>ony</w:t>
      </w:r>
      <w:r w:rsidRPr="003977A6">
        <w:t>ak</w:t>
      </w:r>
      <w:r>
        <w:t>,</w:t>
      </w:r>
      <w:r w:rsidRPr="003977A6">
        <w:t xml:space="preserve"> 2013). Many </w:t>
      </w:r>
      <w:r>
        <w:t xml:space="preserve">disabled </w:t>
      </w:r>
      <w:r w:rsidRPr="003977A6">
        <w:t>people and families need support to build relationships and valued roles within the community.</w:t>
      </w:r>
    </w:p>
    <w:p w:rsidR="006C3561" w:rsidRDefault="006C3561" w:rsidP="00DA6A0D">
      <w:pPr>
        <w:pStyle w:val="Heading4"/>
      </w:pPr>
      <w:r>
        <w:t>Social inclusion could be improved</w:t>
      </w:r>
    </w:p>
    <w:p w:rsidR="00A116FD" w:rsidRPr="00A116FD" w:rsidRDefault="004F0752" w:rsidP="004F0752">
      <w:r>
        <w:rPr>
          <w:lang w:eastAsia="en-AU"/>
        </w:rPr>
        <w:t xml:space="preserve">There is not </w:t>
      </w:r>
      <w:r w:rsidR="00E27DDA">
        <w:rPr>
          <w:lang w:eastAsia="en-AU"/>
        </w:rPr>
        <w:t xml:space="preserve">an </w:t>
      </w:r>
      <w:r>
        <w:rPr>
          <w:lang w:eastAsia="en-AU"/>
        </w:rPr>
        <w:t>agreed definition of what constitutes social inclusion. There are</w:t>
      </w:r>
      <w:r>
        <w:t xml:space="preserve"> </w:t>
      </w:r>
      <w:r w:rsidRPr="00E349F4">
        <w:t>multiple</w:t>
      </w:r>
      <w:r>
        <w:t xml:space="preserve"> </w:t>
      </w:r>
      <w:r w:rsidRPr="00E349F4">
        <w:t>and</w:t>
      </w:r>
      <w:r>
        <w:t xml:space="preserve"> </w:t>
      </w:r>
      <w:r w:rsidRPr="00E349F4">
        <w:t>conflicting</w:t>
      </w:r>
      <w:r>
        <w:t xml:space="preserve"> </w:t>
      </w:r>
      <w:r w:rsidRPr="00E349F4">
        <w:t>definitions</w:t>
      </w:r>
      <w:r w:rsidR="00973748">
        <w:t xml:space="preserve"> (</w:t>
      </w:r>
      <w:r w:rsidR="00973748" w:rsidRPr="00DE38CC">
        <w:t xml:space="preserve">Simplican </w:t>
      </w:r>
      <w:r w:rsidR="000A6034" w:rsidRPr="00DE38CC">
        <w:t>et</w:t>
      </w:r>
      <w:r w:rsidR="00DC021D">
        <w:t xml:space="preserve"> </w:t>
      </w:r>
      <w:r w:rsidR="000A6034">
        <w:t>al.</w:t>
      </w:r>
      <w:r w:rsidR="00311D9A">
        <w:t>,</w:t>
      </w:r>
      <w:r w:rsidR="00973748">
        <w:t xml:space="preserve"> </w:t>
      </w:r>
      <w:r w:rsidR="00B30316">
        <w:t>2015)</w:t>
      </w:r>
      <w:r>
        <w:t xml:space="preserve">. </w:t>
      </w:r>
      <w:r w:rsidR="00A116FD" w:rsidRPr="00D83ED1">
        <w:t xml:space="preserve">Simplican </w:t>
      </w:r>
      <w:r w:rsidR="00DC021D">
        <w:t xml:space="preserve">et </w:t>
      </w:r>
      <w:r w:rsidR="001D75C9">
        <w:t>al. (</w:t>
      </w:r>
      <w:r w:rsidR="00A116FD" w:rsidRPr="00D83ED1">
        <w:t>2015) define social inclusion as encompassing two domains – interpersonal relationships and community participation. They argue they are both necessary for social inclusion and the two domains should overlap and mutually support one another. In this evaluation we have defined</w:t>
      </w:r>
      <w:r w:rsidR="00B30316" w:rsidRPr="00D83ED1">
        <w:t xml:space="preserve"> social </w:t>
      </w:r>
      <w:r w:rsidR="00633E66">
        <w:t>inclusion</w:t>
      </w:r>
      <w:r w:rsidR="00B30316" w:rsidRPr="00D83ED1">
        <w:t xml:space="preserve"> </w:t>
      </w:r>
      <w:r w:rsidR="00A116FD" w:rsidRPr="00D83ED1">
        <w:t xml:space="preserve">as </w:t>
      </w:r>
      <w:r w:rsidR="00B30316" w:rsidRPr="00D83ED1">
        <w:t>community participation</w:t>
      </w:r>
      <w:r w:rsidR="00155AF8">
        <w:t>,</w:t>
      </w:r>
      <w:r w:rsidR="00A116FD" w:rsidRPr="00D83ED1">
        <w:t xml:space="preserve"> as </w:t>
      </w:r>
      <w:r w:rsidR="00A116FD" w:rsidRPr="00155AF8">
        <w:t>there is another quality of life dimension focused on interp</w:t>
      </w:r>
      <w:r w:rsidR="00A116FD" w:rsidRPr="00D83ED1">
        <w:t>ersonal relations.</w:t>
      </w:r>
      <w:r w:rsidR="00A116FD" w:rsidRPr="00A116FD">
        <w:t xml:space="preserve"> </w:t>
      </w:r>
    </w:p>
    <w:p w:rsidR="00AD35B1" w:rsidRPr="00306DF3" w:rsidRDefault="00306DF3" w:rsidP="008411D5">
      <w:pPr>
        <w:pStyle w:val="Heading7"/>
      </w:pPr>
      <w:r w:rsidRPr="00306DF3">
        <w:t xml:space="preserve">There was a </w:t>
      </w:r>
      <w:r w:rsidR="004A27CC" w:rsidRPr="00306DF3">
        <w:t xml:space="preserve">marked difference in the overall scores between foundational and </w:t>
      </w:r>
      <w:r w:rsidR="007772DB">
        <w:t>aspirational indicators</w:t>
      </w:r>
      <w:r w:rsidR="004A27CC" w:rsidRPr="00306DF3">
        <w:t xml:space="preserve"> for social inclusion</w:t>
      </w:r>
      <w:r w:rsidRPr="00306DF3">
        <w:t xml:space="preserve"> in the quality of life survey</w:t>
      </w:r>
    </w:p>
    <w:p w:rsidR="004E437B" w:rsidRDefault="005168DE" w:rsidP="004E437B">
      <w:r>
        <w:rPr>
          <w:lang w:eastAsia="en-NZ"/>
        </w:rPr>
        <w:t xml:space="preserve">There was a marked difference in the overall scores between foundational (69) and EGL (55) indicators for social inclusion. </w:t>
      </w:r>
      <w:r>
        <w:rPr>
          <w:lang w:eastAsia="en-AU"/>
        </w:rPr>
        <w:t>Overall m</w:t>
      </w:r>
      <w:r w:rsidR="004E437B" w:rsidRPr="00AE4969">
        <w:rPr>
          <w:lang w:eastAsia="en-AU"/>
        </w:rPr>
        <w:t>ost respondents</w:t>
      </w:r>
      <w:r w:rsidR="00AE4969" w:rsidRPr="00AE4969">
        <w:rPr>
          <w:lang w:eastAsia="en-AU"/>
        </w:rPr>
        <w:t xml:space="preserve"> (79%)</w:t>
      </w:r>
      <w:r w:rsidR="004E437B" w:rsidRPr="00AE4969">
        <w:rPr>
          <w:lang w:eastAsia="en-AU"/>
        </w:rPr>
        <w:t xml:space="preserve"> reported </w:t>
      </w:r>
      <w:r w:rsidR="00F203C6">
        <w:rPr>
          <w:lang w:eastAsia="en-AU"/>
        </w:rPr>
        <w:t>that</w:t>
      </w:r>
      <w:r w:rsidR="004E437B" w:rsidRPr="00AE4969">
        <w:rPr>
          <w:lang w:eastAsia="en-AU"/>
        </w:rPr>
        <w:t xml:space="preserve"> they did things in the community like shopping</w:t>
      </w:r>
      <w:r w:rsidR="00AE4969" w:rsidRPr="00AE4969">
        <w:rPr>
          <w:lang w:eastAsia="en-AU"/>
        </w:rPr>
        <w:t>, going to the movies and eating out as often as they liked</w:t>
      </w:r>
      <w:r w:rsidR="004E437B" w:rsidRPr="00AE4969">
        <w:rPr>
          <w:lang w:eastAsia="en-AU"/>
        </w:rPr>
        <w:t xml:space="preserve">. </w:t>
      </w:r>
      <w:r w:rsidR="004E437B" w:rsidRPr="00AE4969">
        <w:t>The indicators with the lowest proportion</w:t>
      </w:r>
      <w:r w:rsidR="004E437B">
        <w:t xml:space="preserve"> of positive responses were the aspirational</w:t>
      </w:r>
      <w:r w:rsidR="007772DB">
        <w:t xml:space="preserve"> indicators</w:t>
      </w:r>
      <w:r w:rsidR="004E437B">
        <w:t xml:space="preserve"> of </w:t>
      </w:r>
      <w:r w:rsidR="004E437B" w:rsidRPr="003C31BE">
        <w:rPr>
          <w:i/>
        </w:rPr>
        <w:t>belonging in the community</w:t>
      </w:r>
      <w:r w:rsidR="00AE4969">
        <w:rPr>
          <w:i/>
        </w:rPr>
        <w:t xml:space="preserve"> (46%) </w:t>
      </w:r>
      <w:r w:rsidR="00AE4969">
        <w:t>and</w:t>
      </w:r>
      <w:r w:rsidR="004E437B">
        <w:t xml:space="preserve"> </w:t>
      </w:r>
      <w:r w:rsidR="004E437B" w:rsidRPr="003C31BE">
        <w:rPr>
          <w:i/>
        </w:rPr>
        <w:t xml:space="preserve">giving time to help others in the </w:t>
      </w:r>
      <w:r w:rsidR="004E437B" w:rsidRPr="00425969">
        <w:rPr>
          <w:i/>
        </w:rPr>
        <w:t>community</w:t>
      </w:r>
      <w:r w:rsidR="00AE4969">
        <w:rPr>
          <w:i/>
        </w:rPr>
        <w:t xml:space="preserve"> (24%).</w:t>
      </w:r>
      <w:r w:rsidR="00D83ED1">
        <w:t>These are indicators of</w:t>
      </w:r>
      <w:r w:rsidR="00E9482A">
        <w:t xml:space="preserve"> disabled people having</w:t>
      </w:r>
      <w:r w:rsidR="00D83ED1">
        <w:t xml:space="preserve"> more meaningful</w:t>
      </w:r>
      <w:r w:rsidR="00E9482A">
        <w:t xml:space="preserve"> and sustained connections as opposed to just being present.</w:t>
      </w:r>
    </w:p>
    <w:p w:rsidR="00C012BB" w:rsidRDefault="00C012BB" w:rsidP="00C012BB">
      <w:pPr>
        <w:rPr>
          <w:lang w:eastAsia="en-NZ"/>
        </w:rPr>
      </w:pPr>
      <w:r>
        <w:rPr>
          <w:lang w:eastAsia="en-NZ"/>
        </w:rPr>
        <w:lastRenderedPageBreak/>
        <w:t xml:space="preserve">When looking at the differences between young survey respondents and proxies: </w:t>
      </w:r>
    </w:p>
    <w:p w:rsidR="00C012BB" w:rsidRDefault="00633E66" w:rsidP="00C012BB">
      <w:pPr>
        <w:pStyle w:val="Bullet1"/>
      </w:pPr>
      <w:r>
        <w:t>y</w:t>
      </w:r>
      <w:r w:rsidR="00C012BB">
        <w:t>oung survey respondents were most positive about doing things in their community and belonging to groups and least positive about feeling they belonged to their community and he</w:t>
      </w:r>
      <w:r>
        <w:t>lping others in their community</w:t>
      </w:r>
    </w:p>
    <w:p w:rsidR="00C012BB" w:rsidRDefault="00633E66" w:rsidP="00C012BB">
      <w:pPr>
        <w:pStyle w:val="Bullet1"/>
      </w:pPr>
      <w:r>
        <w:rPr>
          <w:lang w:eastAsia="en-NZ"/>
        </w:rPr>
        <w:t>p</w:t>
      </w:r>
      <w:r w:rsidR="00C012BB">
        <w:rPr>
          <w:lang w:eastAsia="en-NZ"/>
        </w:rPr>
        <w:t xml:space="preserve">roxies were less positive than young survey respondents about three of the four indicators </w:t>
      </w:r>
      <w:r w:rsidR="008E22BB">
        <w:rPr>
          <w:lang w:eastAsia="en-NZ"/>
        </w:rPr>
        <w:t xml:space="preserve">of </w:t>
      </w:r>
      <w:r w:rsidR="00C012BB">
        <w:rPr>
          <w:lang w:eastAsia="en-NZ"/>
        </w:rPr>
        <w:t xml:space="preserve">social inclusion. </w:t>
      </w:r>
      <w:r w:rsidR="00C012BB">
        <w:t xml:space="preserve">The difference </w:t>
      </w:r>
      <w:r w:rsidR="00C012BB">
        <w:rPr>
          <w:lang w:eastAsia="en-NZ"/>
        </w:rPr>
        <w:t xml:space="preserve">between foundational and </w:t>
      </w:r>
      <w:r w:rsidR="007772DB">
        <w:rPr>
          <w:lang w:eastAsia="en-NZ"/>
        </w:rPr>
        <w:t>aspirational indicators</w:t>
      </w:r>
      <w:r w:rsidR="00C012BB">
        <w:rPr>
          <w:lang w:eastAsia="en-NZ"/>
        </w:rPr>
        <w:t xml:space="preserve"> for social inclusion</w:t>
      </w:r>
      <w:r w:rsidR="00C012BB">
        <w:t xml:space="preserve"> was driven by the proxies, fewer of whom were positive about the foundational (63% compared </w:t>
      </w:r>
      <w:r w:rsidR="00930206">
        <w:t>with</w:t>
      </w:r>
      <w:r w:rsidR="00C012BB">
        <w:t xml:space="preserve"> 74%) and particularly the </w:t>
      </w:r>
      <w:r w:rsidR="007772DB">
        <w:t>aspirational indicators</w:t>
      </w:r>
      <w:r w:rsidR="00C012BB">
        <w:t xml:space="preserve"> (43% compared </w:t>
      </w:r>
      <w:r w:rsidR="00930206">
        <w:t>with</w:t>
      </w:r>
      <w:r w:rsidR="00C012BB">
        <w:t xml:space="preserve"> 70%).</w:t>
      </w:r>
    </w:p>
    <w:p w:rsidR="00C012BB" w:rsidRDefault="00C012BB" w:rsidP="00C012BB">
      <w:pPr>
        <w:pStyle w:val="Bullet1"/>
        <w:numPr>
          <w:ilvl w:val="0"/>
          <w:numId w:val="0"/>
        </w:numPr>
      </w:pPr>
      <w:r w:rsidRPr="00B317C7">
        <w:t>The differences between prox</w:t>
      </w:r>
      <w:r w:rsidR="001D02F9">
        <w:t>y responses</w:t>
      </w:r>
      <w:r w:rsidRPr="00B317C7">
        <w:t xml:space="preserve"> and young survey respondents may reflect</w:t>
      </w:r>
      <w:r w:rsidR="001D02F9">
        <w:t xml:space="preserve"> the </w:t>
      </w:r>
      <w:r w:rsidR="00346C39">
        <w:t xml:space="preserve">challenges </w:t>
      </w:r>
      <w:r w:rsidR="00346C39" w:rsidRPr="00B317C7">
        <w:t>that</w:t>
      </w:r>
      <w:r w:rsidR="009148BC">
        <w:t xml:space="preserve"> </w:t>
      </w:r>
      <w:r w:rsidRPr="00155AF8">
        <w:t xml:space="preserve">those with more profound disabilities </w:t>
      </w:r>
      <w:r w:rsidR="001D02F9">
        <w:t>have</w:t>
      </w:r>
      <w:r w:rsidR="009148BC">
        <w:t xml:space="preserve"> </w:t>
      </w:r>
      <w:r w:rsidRPr="00155AF8">
        <w:t>in participat</w:t>
      </w:r>
      <w:r w:rsidRPr="00B317C7">
        <w:t>ing meaningfully in the community.</w:t>
      </w:r>
      <w:r>
        <w:t xml:space="preserve">   </w:t>
      </w:r>
    </w:p>
    <w:p w:rsidR="00250B6D" w:rsidRDefault="00250B6D" w:rsidP="00C012BB">
      <w:pPr>
        <w:pStyle w:val="Bullet1"/>
        <w:numPr>
          <w:ilvl w:val="0"/>
          <w:numId w:val="0"/>
        </w:numPr>
      </w:pPr>
    </w:p>
    <w:p w:rsidR="004A27CC" w:rsidRPr="003C3752" w:rsidRDefault="004A27CC" w:rsidP="007A0613">
      <w:pPr>
        <w:pStyle w:val="Caption"/>
      </w:pPr>
      <w:bookmarkStart w:id="66" w:name="_Ref444602420"/>
      <w:r>
        <w:t xml:space="preserve">Figure </w:t>
      </w:r>
      <w:r w:rsidR="009C578C">
        <w:fldChar w:fldCharType="begin"/>
      </w:r>
      <w:r w:rsidR="004949F4">
        <w:instrText xml:space="preserve"> SEQ Figure \* ARABIC </w:instrText>
      </w:r>
      <w:r w:rsidR="009C578C">
        <w:fldChar w:fldCharType="separate"/>
      </w:r>
      <w:r w:rsidR="00FE692A">
        <w:rPr>
          <w:noProof/>
        </w:rPr>
        <w:t>11</w:t>
      </w:r>
      <w:r w:rsidR="009C578C">
        <w:rPr>
          <w:noProof/>
        </w:rPr>
        <w:fldChar w:fldCharType="end"/>
      </w:r>
      <w:bookmarkEnd w:id="66"/>
      <w:r w:rsidRPr="003C3752">
        <w:t xml:space="preserve">. </w:t>
      </w:r>
      <w:r>
        <w:t xml:space="preserve">Social inclusion </w:t>
      </w:r>
      <w:r w:rsidR="00930206">
        <w:t xml:space="preserve">– </w:t>
      </w:r>
      <w:r>
        <w:t>p</w:t>
      </w:r>
      <w:r w:rsidRPr="003C3752">
        <w:t xml:space="preserve">ercent of </w:t>
      </w:r>
      <w:r w:rsidR="00511929">
        <w:t>young survey respondent</w:t>
      </w:r>
      <w:r w:rsidRPr="003C3752">
        <w:t xml:space="preserve"> and proxy responses that gave the positive a</w:t>
      </w:r>
      <w:r w:rsidR="00930206">
        <w:t>nswer to each question (n = 43)</w:t>
      </w:r>
    </w:p>
    <w:p w:rsidR="004A27CC" w:rsidRDefault="004A27CC" w:rsidP="004A27CC">
      <w:pPr>
        <w:keepNext/>
        <w:spacing w:after="0"/>
        <w:jc w:val="center"/>
      </w:pPr>
      <w:r w:rsidRPr="004D0316">
        <w:rPr>
          <w:noProof/>
          <w:lang w:eastAsia="en-NZ"/>
        </w:rPr>
        <w:drawing>
          <wp:inline distT="0" distB="0" distL="0" distR="0" wp14:anchorId="3F64C6B4" wp14:editId="1827C3EE">
            <wp:extent cx="4258491" cy="1554480"/>
            <wp:effectExtent l="0" t="0" r="8890" b="762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59629" cy="1554896"/>
                    </a:xfrm>
                    <a:prstGeom prst="rect">
                      <a:avLst/>
                    </a:prstGeom>
                    <a:noFill/>
                    <a:ln>
                      <a:noFill/>
                    </a:ln>
                  </pic:spPr>
                </pic:pic>
              </a:graphicData>
            </a:graphic>
          </wp:inline>
        </w:drawing>
      </w:r>
    </w:p>
    <w:p w:rsidR="004A27CC" w:rsidRDefault="005262E0" w:rsidP="004E437B">
      <w:pPr>
        <w:rPr>
          <w:i/>
        </w:rPr>
      </w:pPr>
      <w:r>
        <w:rPr>
          <w:noProof/>
          <w:lang w:eastAsia="en-NZ"/>
        </w:rPr>
        <mc:AlternateContent>
          <mc:Choice Requires="wps">
            <w:drawing>
              <wp:anchor distT="0" distB="0" distL="114300" distR="114300" simplePos="0" relativeHeight="251828224" behindDoc="0" locked="0" layoutInCell="1" allowOverlap="1" wp14:anchorId="48944173" wp14:editId="7A9FB742">
                <wp:simplePos x="0" y="0"/>
                <wp:positionH relativeFrom="column">
                  <wp:posOffset>4140200</wp:posOffset>
                </wp:positionH>
                <wp:positionV relativeFrom="paragraph">
                  <wp:posOffset>-621030</wp:posOffset>
                </wp:positionV>
                <wp:extent cx="1358900" cy="444500"/>
                <wp:effectExtent l="0" t="0" r="0" b="0"/>
                <wp:wrapNone/>
                <wp:docPr id="489"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0" cy="4445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FE692A" w:rsidRPr="004556AA" w:rsidRDefault="00FE692A" w:rsidP="004A349F">
                            <w:pPr>
                              <w:rPr>
                                <w:sz w:val="14"/>
                                <w:szCs w:val="16"/>
                                <w:lang w:eastAsia="en-NZ"/>
                              </w:rPr>
                            </w:pPr>
                            <w:r w:rsidRPr="001D02F9">
                              <w:rPr>
                                <w:color w:val="8DB3E2" w:themeColor="text2" w:themeTint="66"/>
                                <w:sz w:val="14"/>
                                <w:szCs w:val="16"/>
                                <w:lang w:eastAsia="en-NZ"/>
                              </w:rPr>
                              <w:sym w:font="Wingdings 2" w:char="F0A2"/>
                            </w:r>
                            <w:r w:rsidRPr="004556AA">
                              <w:rPr>
                                <w:sz w:val="14"/>
                                <w:szCs w:val="16"/>
                                <w:lang w:eastAsia="en-NZ"/>
                              </w:rPr>
                              <w:t xml:space="preserve"> Foundational indicators       </w:t>
                            </w:r>
                          </w:p>
                          <w:p w:rsidR="00FE692A" w:rsidRPr="004556AA" w:rsidRDefault="00FE692A" w:rsidP="004A349F">
                            <w:pPr>
                              <w:rPr>
                                <w:sz w:val="14"/>
                                <w:szCs w:val="16"/>
                                <w:lang w:eastAsia="en-NZ"/>
                              </w:rPr>
                            </w:pPr>
                            <w:r w:rsidRPr="001D02F9">
                              <w:rPr>
                                <w:color w:val="1F497D" w:themeColor="text2"/>
                                <w:sz w:val="14"/>
                                <w:szCs w:val="16"/>
                                <w:lang w:eastAsia="en-NZ"/>
                              </w:rPr>
                              <w:sym w:font="Wingdings 2" w:char="F0A2"/>
                            </w:r>
                            <w:r w:rsidRPr="004556AA">
                              <w:rPr>
                                <w:color w:val="1F497D" w:themeColor="text2"/>
                                <w:sz w:val="14"/>
                                <w:szCs w:val="16"/>
                                <w:lang w:eastAsia="en-NZ"/>
                              </w:rPr>
                              <w:t xml:space="preserve"> </w:t>
                            </w:r>
                            <w:r w:rsidRPr="004556AA">
                              <w:rPr>
                                <w:sz w:val="14"/>
                                <w:szCs w:val="16"/>
                                <w:lang w:eastAsia="en-NZ"/>
                              </w:rPr>
                              <w:t>Aspirational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9" o:spid="_x0000_s1103" style="position:absolute;margin-left:326pt;margin-top:-48.9pt;width:107pt;height: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" fillcolor="white [3201]" stroked="f" strokeweight="2pt">
                <v:path arrowok="t"/>
                <v:textbox>
                  <w:txbxContent>
                    <w:p w:rsidR="00FE692A" w:rsidRPr="004556AA" w:rsidRDefault="00FE692A" w:rsidP="004A349F">
                      <w:pPr>
                        <w:rPr>
                          <w:sz w:val="14"/>
                          <w:szCs w:val="16"/>
                          <w:lang w:eastAsia="en-NZ"/>
                        </w:rPr>
                      </w:pPr>
                      <w:r w:rsidRPr="001D02F9">
                        <w:rPr>
                          <w:color w:val="8DB3E2" w:themeColor="text2" w:themeTint="66"/>
                          <w:sz w:val="14"/>
                          <w:szCs w:val="16"/>
                          <w:lang w:eastAsia="en-NZ"/>
                        </w:rPr>
                        <w:sym w:font="Wingdings 2" w:char="F0A2"/>
                      </w:r>
                      <w:r w:rsidRPr="004556AA">
                        <w:rPr>
                          <w:sz w:val="14"/>
                          <w:szCs w:val="16"/>
                          <w:lang w:eastAsia="en-NZ"/>
                        </w:rPr>
                        <w:t xml:space="preserve"> Foundational indicators       </w:t>
                      </w:r>
                    </w:p>
                    <w:p w:rsidR="00FE692A" w:rsidRPr="004556AA" w:rsidRDefault="00FE692A" w:rsidP="004A349F">
                      <w:pPr>
                        <w:rPr>
                          <w:sz w:val="14"/>
                          <w:szCs w:val="16"/>
                          <w:lang w:eastAsia="en-NZ"/>
                        </w:rPr>
                      </w:pPr>
                      <w:r w:rsidRPr="001D02F9">
                        <w:rPr>
                          <w:color w:val="1F497D" w:themeColor="text2"/>
                          <w:sz w:val="14"/>
                          <w:szCs w:val="16"/>
                          <w:lang w:eastAsia="en-NZ"/>
                        </w:rPr>
                        <w:sym w:font="Wingdings 2" w:char="F0A2"/>
                      </w:r>
                      <w:r w:rsidRPr="004556AA">
                        <w:rPr>
                          <w:color w:val="1F497D" w:themeColor="text2"/>
                          <w:sz w:val="14"/>
                          <w:szCs w:val="16"/>
                          <w:lang w:eastAsia="en-NZ"/>
                        </w:rPr>
                        <w:t xml:space="preserve"> </w:t>
                      </w:r>
                      <w:r w:rsidRPr="004556AA">
                        <w:rPr>
                          <w:sz w:val="14"/>
                          <w:szCs w:val="16"/>
                          <w:lang w:eastAsia="en-NZ"/>
                        </w:rPr>
                        <w:t>Aspirational indicators</w:t>
                      </w:r>
                    </w:p>
                  </w:txbxContent>
                </v:textbox>
              </v:rect>
            </w:pict>
          </mc:Fallback>
        </mc:AlternateContent>
      </w:r>
    </w:p>
    <w:p w:rsidR="004A27CC" w:rsidRPr="00992FD5" w:rsidRDefault="004A27CC" w:rsidP="008411D5">
      <w:pPr>
        <w:pStyle w:val="Heading7"/>
      </w:pPr>
      <w:r w:rsidRPr="00992FD5">
        <w:t>The case studies revealed that young people’s sense of belonging in their communities varied</w:t>
      </w:r>
    </w:p>
    <w:p w:rsidR="00C269E0" w:rsidRDefault="004446A6" w:rsidP="007A0613">
      <w:r>
        <w:rPr>
          <w:lang w:eastAsia="en-AU"/>
        </w:rPr>
        <w:t>In the case study research</w:t>
      </w:r>
      <w:r w:rsidR="00043593">
        <w:rPr>
          <w:lang w:eastAsia="en-AU"/>
        </w:rPr>
        <w:t>,</w:t>
      </w:r>
      <w:r w:rsidR="007A0613">
        <w:rPr>
          <w:lang w:eastAsia="en-AU"/>
        </w:rPr>
        <w:t xml:space="preserve"> several</w:t>
      </w:r>
      <w:r>
        <w:rPr>
          <w:lang w:eastAsia="en-AU"/>
        </w:rPr>
        <w:t xml:space="preserve"> f</w:t>
      </w:r>
      <w:r w:rsidR="00AE4969">
        <w:rPr>
          <w:lang w:eastAsia="en-AU"/>
        </w:rPr>
        <w:t xml:space="preserve">actors appeared to </w:t>
      </w:r>
      <w:r w:rsidR="00E23DDE">
        <w:rPr>
          <w:lang w:eastAsia="en-AU"/>
        </w:rPr>
        <w:t xml:space="preserve">influence </w:t>
      </w:r>
      <w:r w:rsidR="00907F48">
        <w:rPr>
          <w:lang w:eastAsia="en-AU"/>
        </w:rPr>
        <w:t xml:space="preserve">the degree of </w:t>
      </w:r>
      <w:r w:rsidR="00AE4969">
        <w:rPr>
          <w:lang w:eastAsia="en-AU"/>
        </w:rPr>
        <w:t>social inclusion</w:t>
      </w:r>
      <w:r w:rsidR="007A0613">
        <w:rPr>
          <w:lang w:eastAsia="en-AU"/>
        </w:rPr>
        <w:t xml:space="preserve">. </w:t>
      </w:r>
      <w:r w:rsidR="007A0613" w:rsidRPr="007A0613">
        <w:t>At the level of the individual</w:t>
      </w:r>
      <w:r w:rsidR="00043593">
        <w:t>,</w:t>
      </w:r>
      <w:r w:rsidR="007A0613" w:rsidRPr="007A0613">
        <w:t xml:space="preserve"> </w:t>
      </w:r>
      <w:r w:rsidR="00975728">
        <w:t>the</w:t>
      </w:r>
      <w:r w:rsidR="005D4A86">
        <w:t xml:space="preserve"> evaluation identified the </w:t>
      </w:r>
      <w:r w:rsidR="00975728">
        <w:t xml:space="preserve">following </w:t>
      </w:r>
      <w:r w:rsidR="005D4A86">
        <w:t xml:space="preserve">as being </w:t>
      </w:r>
      <w:r w:rsidR="00975728">
        <w:t xml:space="preserve">important: </w:t>
      </w:r>
    </w:p>
    <w:p w:rsidR="007A0613" w:rsidRDefault="0054647D" w:rsidP="00C269E0">
      <w:pPr>
        <w:pStyle w:val="Bullet1"/>
      </w:pPr>
      <w:r>
        <w:rPr>
          <w:i/>
        </w:rPr>
        <w:t>h</w:t>
      </w:r>
      <w:r w:rsidR="00E9482A" w:rsidRPr="0054647D">
        <w:rPr>
          <w:i/>
        </w:rPr>
        <w:t>av</w:t>
      </w:r>
      <w:r w:rsidR="00E9482A" w:rsidRPr="00C269E0">
        <w:rPr>
          <w:i/>
        </w:rPr>
        <w:t>ing</w:t>
      </w:r>
      <w:r w:rsidR="007A0613" w:rsidRPr="00C269E0">
        <w:rPr>
          <w:i/>
        </w:rPr>
        <w:t xml:space="preserve"> the ability to engage in social interactions in the community</w:t>
      </w:r>
      <w:r w:rsidR="00210E54">
        <w:t>: I</w:t>
      </w:r>
      <w:r w:rsidR="007A0613" w:rsidRPr="00D373AD">
        <w:t>n</w:t>
      </w:r>
      <w:r w:rsidR="007A0613" w:rsidRPr="007A0613">
        <w:t xml:space="preserve"> some cases the young people had profound intellectual disabilities. Family members who responded for their young person typically reported that their young person did </w:t>
      </w:r>
      <w:r w:rsidR="00C237B9">
        <w:t xml:space="preserve">not </w:t>
      </w:r>
      <w:r w:rsidR="007A0613" w:rsidRPr="007A0613">
        <w:t>understand the concept of communit</w:t>
      </w:r>
      <w:r w:rsidR="007A0613" w:rsidRPr="0054647D">
        <w:t>y</w:t>
      </w:r>
      <w:r w:rsidR="007A0613" w:rsidRPr="007A0613">
        <w:t xml:space="preserve">  </w:t>
      </w:r>
    </w:p>
    <w:p w:rsidR="00E9482A" w:rsidRPr="00311D9A" w:rsidRDefault="00E9482A" w:rsidP="00C269E0">
      <w:pPr>
        <w:pStyle w:val="Bullet1"/>
      </w:pPr>
      <w:r w:rsidRPr="00311D9A">
        <w:rPr>
          <w:i/>
        </w:rPr>
        <w:t>having family, friends or carers who support</w:t>
      </w:r>
      <w:r w:rsidR="00C22E07">
        <w:rPr>
          <w:i/>
        </w:rPr>
        <w:t>ed</w:t>
      </w:r>
      <w:r w:rsidRPr="00311D9A">
        <w:rPr>
          <w:i/>
        </w:rPr>
        <w:t xml:space="preserve"> their social inclusion</w:t>
      </w:r>
      <w:r w:rsidRPr="00311D9A">
        <w:t xml:space="preserve"> </w:t>
      </w:r>
    </w:p>
    <w:p w:rsidR="00C269E0" w:rsidRPr="00306DF3" w:rsidRDefault="00C22E07" w:rsidP="00C269E0">
      <w:pPr>
        <w:pStyle w:val="Bullet1"/>
      </w:pPr>
      <w:r>
        <w:rPr>
          <w:i/>
        </w:rPr>
        <w:t>h</w:t>
      </w:r>
      <w:r w:rsidR="00C269E0" w:rsidRPr="00306DF3">
        <w:rPr>
          <w:i/>
        </w:rPr>
        <w:t>aving sufficient income to participate</w:t>
      </w:r>
      <w:r w:rsidR="00C269E0" w:rsidRPr="00306DF3">
        <w:t xml:space="preserve">: </w:t>
      </w:r>
      <w:r w:rsidR="00C269E0" w:rsidRPr="00C22E07">
        <w:t>One</w:t>
      </w:r>
      <w:r w:rsidR="00C269E0" w:rsidRPr="00306DF3">
        <w:t xml:space="preserve"> young person felt his sense of belonging in his community was limited because he could not afford to get to or participate i</w:t>
      </w:r>
      <w:r w:rsidR="00930206">
        <w:t xml:space="preserve">n activities in the community. </w:t>
      </w:r>
      <w:r w:rsidR="00F2649E">
        <w:t>However</w:t>
      </w:r>
      <w:r w:rsidR="008E22BB" w:rsidRPr="00306DF3">
        <w:t xml:space="preserve"> </w:t>
      </w:r>
      <w:r w:rsidR="00C269E0" w:rsidRPr="00306DF3">
        <w:t xml:space="preserve">in another case the family had access to additional funding </w:t>
      </w:r>
      <w:r w:rsidR="00C269E0" w:rsidRPr="00C22E07">
        <w:t>whic</w:t>
      </w:r>
      <w:r w:rsidR="00C269E0" w:rsidRPr="00306DF3">
        <w:t xml:space="preserve">h enabled their young person to participate in a wide range of activities.  </w:t>
      </w:r>
    </w:p>
    <w:p w:rsidR="00C269E0" w:rsidRPr="007A0613" w:rsidRDefault="00C269E0" w:rsidP="00C269E0">
      <w:pPr>
        <w:pStyle w:val="Bullet1"/>
        <w:numPr>
          <w:ilvl w:val="0"/>
          <w:numId w:val="0"/>
        </w:numPr>
      </w:pPr>
      <w:r>
        <w:t xml:space="preserve">At the community level the following factors were important: </w:t>
      </w:r>
    </w:p>
    <w:p w:rsidR="006B1ADC" w:rsidRPr="00306DF3" w:rsidRDefault="00E23DDE" w:rsidP="00C269E0">
      <w:pPr>
        <w:pStyle w:val="Bullet1"/>
      </w:pPr>
      <w:r w:rsidRPr="00C22E07">
        <w:rPr>
          <w:i/>
        </w:rPr>
        <w:t>Kn</w:t>
      </w:r>
      <w:r w:rsidRPr="00306DF3">
        <w:rPr>
          <w:i/>
        </w:rPr>
        <w:t>owing and being known in the neighbourhood</w:t>
      </w:r>
      <w:r w:rsidR="00210E54">
        <w:t>: I</w:t>
      </w:r>
      <w:r w:rsidR="00AE4969" w:rsidRPr="00306DF3">
        <w:t>n several of the cases the families had recently moved and these moves had contributed to a limited sense of belonging in</w:t>
      </w:r>
      <w:r w:rsidRPr="00306DF3">
        <w:t xml:space="preserve"> their</w:t>
      </w:r>
      <w:r w:rsidR="00AE4969" w:rsidRPr="00306DF3">
        <w:t xml:space="preserve"> neighbourhood. It </w:t>
      </w:r>
      <w:r w:rsidR="00391436">
        <w:t>takes</w:t>
      </w:r>
      <w:r w:rsidR="00AE4969" w:rsidRPr="00306DF3">
        <w:t xml:space="preserve"> time to establish new relationships</w:t>
      </w:r>
      <w:r w:rsidR="008B6024" w:rsidRPr="00306DF3">
        <w:t>, especially where the young person has a disability</w:t>
      </w:r>
      <w:r w:rsidR="00AE4969" w:rsidRPr="00306DF3">
        <w:t xml:space="preserve">. </w:t>
      </w:r>
      <w:r w:rsidR="008B6024" w:rsidRPr="00306DF3">
        <w:t>One family that had moved from a small</w:t>
      </w:r>
      <w:r w:rsidR="008F24CE">
        <w:t>,</w:t>
      </w:r>
      <w:r w:rsidR="008B6024" w:rsidRPr="00306DF3">
        <w:t xml:space="preserve"> rural </w:t>
      </w:r>
      <w:r w:rsidR="008B6024" w:rsidRPr="00306DF3">
        <w:lastRenderedPageBreak/>
        <w:t xml:space="preserve">town to Christchurch reported it was easier to build relationships in the small town. </w:t>
      </w:r>
      <w:r w:rsidR="00266F87" w:rsidRPr="00306DF3">
        <w:t>The parent reported:</w:t>
      </w:r>
    </w:p>
    <w:p w:rsidR="00266F87" w:rsidRPr="00306DF3" w:rsidRDefault="00930206" w:rsidP="004D57A8">
      <w:pPr>
        <w:pStyle w:val="Quote"/>
      </w:pPr>
      <w:r>
        <w:t xml:space="preserve">Locally like </w:t>
      </w:r>
      <w:r w:rsidR="00950F45">
        <w:t>–</w:t>
      </w:r>
      <w:r>
        <w:t xml:space="preserve"> look I’</w:t>
      </w:r>
      <w:r w:rsidR="00266F87" w:rsidRPr="00306DF3">
        <w:t xml:space="preserve">ve </w:t>
      </w:r>
      <w:r w:rsidR="00950F45">
        <w:t>–</w:t>
      </w:r>
      <w:r w:rsidR="00266F87" w:rsidRPr="00306DF3">
        <w:t xml:space="preserve"> all along over the years the </w:t>
      </w:r>
      <w:r w:rsidR="008F24CE">
        <w:t>public have been very good.  It’</w:t>
      </w:r>
      <w:r w:rsidR="00266F87" w:rsidRPr="00306DF3">
        <w:t>s better in [small t</w:t>
      </w:r>
      <w:r w:rsidR="008F24CE">
        <w:t>own] but that’</w:t>
      </w:r>
      <w:r>
        <w:t>s only because it’</w:t>
      </w:r>
      <w:r w:rsidR="00266F87" w:rsidRPr="00306DF3">
        <w:t>s a small</w:t>
      </w:r>
      <w:r>
        <w:t xml:space="preserve"> town. It’</w:t>
      </w:r>
      <w:r w:rsidR="00266F87" w:rsidRPr="00306DF3">
        <w:t>s a one-school town so not only do everyone that she knows but [my young person’s] fri</w:t>
      </w:r>
      <w:r>
        <w:t xml:space="preserve">ends also say hello, you know. </w:t>
      </w:r>
      <w:r w:rsidR="00266F87" w:rsidRPr="00306DF3">
        <w:t>Everyone kno</w:t>
      </w:r>
      <w:r w:rsidR="008F24CE">
        <w:t xml:space="preserve">ws </w:t>
      </w:r>
      <w:r w:rsidR="00950F45">
        <w:t>–</w:t>
      </w:r>
      <w:r w:rsidR="008F24CE">
        <w:t xml:space="preserve"> in fact in [small town] I’</w:t>
      </w:r>
      <w:r>
        <w:t>m not [X] I’m “</w:t>
      </w:r>
      <w:r w:rsidR="008F24CE">
        <w:t>t</w:t>
      </w:r>
      <w:r>
        <w:t>hat weird girl’s mother”</w:t>
      </w:r>
      <w:r w:rsidR="00266F87" w:rsidRPr="00306DF3">
        <w:t>.</w:t>
      </w:r>
    </w:p>
    <w:p w:rsidR="00266F87" w:rsidRPr="00306DF3" w:rsidRDefault="00930206" w:rsidP="007E5E10">
      <w:pPr>
        <w:pStyle w:val="Quote"/>
      </w:pPr>
      <w:r>
        <w:t xml:space="preserve">Yeah. So, you know, and that’s fine. </w:t>
      </w:r>
      <w:r w:rsidR="00266F87" w:rsidRPr="00306DF3">
        <w:t>S</w:t>
      </w:r>
      <w:r>
        <w:t>o everyone knows. But, yeah, it’</w:t>
      </w:r>
      <w:r w:rsidR="00266F87" w:rsidRPr="00306DF3">
        <w:t>s different in the city</w:t>
      </w:r>
      <w:r w:rsidR="008F24CE">
        <w:t>, nobody says anything but that’</w:t>
      </w:r>
      <w:r w:rsidR="00266F87" w:rsidRPr="00306DF3">
        <w:t>s only bec</w:t>
      </w:r>
      <w:r w:rsidR="008F24CE">
        <w:t>ause it’</w:t>
      </w:r>
      <w:r w:rsidR="00266F87" w:rsidRPr="00306DF3">
        <w:t xml:space="preserve">s a city. But in the local little pockets around where we live like </w:t>
      </w:r>
      <w:r w:rsidR="00950F45">
        <w:t>–</w:t>
      </w:r>
      <w:r w:rsidR="00266F87" w:rsidRPr="00306DF3">
        <w:t xml:space="preserve"> so yes, the local two or three cafes, the library, the swimming pool and the gym and the staff that have known me, yes very much so.</w:t>
      </w:r>
    </w:p>
    <w:p w:rsidR="006B1ADC" w:rsidRPr="00306DF3" w:rsidRDefault="00E23DDE" w:rsidP="006B1ADC">
      <w:pPr>
        <w:pStyle w:val="Bullet1"/>
        <w:numPr>
          <w:ilvl w:val="0"/>
          <w:numId w:val="0"/>
        </w:numPr>
        <w:ind w:left="360"/>
      </w:pPr>
      <w:r w:rsidRPr="00306DF3">
        <w:t>I</w:t>
      </w:r>
      <w:r w:rsidR="006571F3" w:rsidRPr="00306DF3">
        <w:t xml:space="preserve">n </w:t>
      </w:r>
      <w:r w:rsidR="006B1ADC" w:rsidRPr="00306DF3">
        <w:t xml:space="preserve">another case a young person with significant physical disabilities reported that he did not feel he belonged in his community and that most people around his neighbourhood </w:t>
      </w:r>
      <w:r w:rsidR="009A37EE">
        <w:t>were</w:t>
      </w:r>
      <w:r w:rsidR="006B1ADC" w:rsidRPr="00306DF3">
        <w:t xml:space="preserve"> strangers to him. He and his family attributed this to t</w:t>
      </w:r>
      <w:r w:rsidR="006571F3" w:rsidRPr="00306DF3">
        <w:t>he earthquakes</w:t>
      </w:r>
      <w:r w:rsidR="009A37EE">
        <w:t>,</w:t>
      </w:r>
      <w:r w:rsidR="006571F3" w:rsidRPr="00306DF3">
        <w:t xml:space="preserve"> </w:t>
      </w:r>
      <w:r w:rsidR="006B1ADC" w:rsidRPr="00306DF3">
        <w:t xml:space="preserve">which </w:t>
      </w:r>
      <w:r w:rsidR="006571F3" w:rsidRPr="00306DF3">
        <w:t>had led many people</w:t>
      </w:r>
      <w:r w:rsidRPr="00306DF3">
        <w:t xml:space="preserve"> he knew</w:t>
      </w:r>
      <w:r w:rsidR="006571F3" w:rsidRPr="00306DF3">
        <w:t xml:space="preserve"> to</w:t>
      </w:r>
      <w:r w:rsidRPr="00306DF3">
        <w:t xml:space="preserve"> leave the neighbourhood.</w:t>
      </w:r>
      <w:r w:rsidR="006571F3" w:rsidRPr="00306DF3">
        <w:t xml:space="preserve"> </w:t>
      </w:r>
      <w:r w:rsidRPr="00306DF3">
        <w:t xml:space="preserve">At the same time, places he had </w:t>
      </w:r>
      <w:r w:rsidR="006B1ADC" w:rsidRPr="00306DF3">
        <w:t xml:space="preserve">previously </w:t>
      </w:r>
      <w:r w:rsidRPr="00306DF3">
        <w:t>frequented closed</w:t>
      </w:r>
      <w:r w:rsidR="009A37EE">
        <w:t>,</w:t>
      </w:r>
      <w:r w:rsidR="006B1ADC" w:rsidRPr="00306DF3">
        <w:t xml:space="preserve"> limiting </w:t>
      </w:r>
      <w:r w:rsidR="00A32969">
        <w:t xml:space="preserve">some of </w:t>
      </w:r>
      <w:r w:rsidR="006B1ADC" w:rsidRPr="00306DF3">
        <w:t>his opportunities to connect with people</w:t>
      </w:r>
      <w:r w:rsidRPr="00306DF3">
        <w:t xml:space="preserve">.  </w:t>
      </w:r>
    </w:p>
    <w:p w:rsidR="00E84DF9" w:rsidRPr="00306DF3" w:rsidRDefault="00E84DF9" w:rsidP="00E84DF9">
      <w:pPr>
        <w:pStyle w:val="Bullet1"/>
      </w:pPr>
      <w:r w:rsidRPr="00C22E07">
        <w:rPr>
          <w:i/>
        </w:rPr>
        <w:t>The</w:t>
      </w:r>
      <w:r w:rsidRPr="00306DF3">
        <w:rPr>
          <w:i/>
        </w:rPr>
        <w:t xml:space="preserve"> attitudes of people in the community</w:t>
      </w:r>
      <w:r w:rsidRPr="00306DF3">
        <w:t xml:space="preserve">: </w:t>
      </w:r>
      <w:r w:rsidR="00192F1C" w:rsidRPr="00306DF3">
        <w:t xml:space="preserve">Family members and disabled people interviewed talked of people </w:t>
      </w:r>
      <w:r w:rsidRPr="00306DF3">
        <w:t>in the</w:t>
      </w:r>
      <w:r w:rsidR="00192F1C" w:rsidRPr="00306DF3">
        <w:t>ir</w:t>
      </w:r>
      <w:r w:rsidRPr="00306DF3">
        <w:t xml:space="preserve"> community </w:t>
      </w:r>
      <w:r w:rsidR="00192F1C" w:rsidRPr="00306DF3">
        <w:t>being</w:t>
      </w:r>
      <w:r w:rsidRPr="00306DF3">
        <w:t xml:space="preserve"> welcoming</w:t>
      </w:r>
      <w:r w:rsidR="00755EFA" w:rsidRPr="00306DF3">
        <w:t xml:space="preserve"> but </w:t>
      </w:r>
      <w:r w:rsidR="00B317C7" w:rsidRPr="00B317C7">
        <w:t xml:space="preserve">some reported </w:t>
      </w:r>
      <w:r w:rsidR="00755EFA" w:rsidRPr="00B317C7">
        <w:t>it was easier for those with less challenging behaviours</w:t>
      </w:r>
      <w:r w:rsidR="00192F1C" w:rsidRPr="00B317C7">
        <w:t xml:space="preserve"> or who did not look confronting</w:t>
      </w:r>
      <w:r w:rsidRPr="00B317C7">
        <w:t>.</w:t>
      </w:r>
      <w:r w:rsidRPr="00306DF3">
        <w:t xml:space="preserve"> For example, when asked about how welcome his young person was in the community</w:t>
      </w:r>
      <w:r w:rsidR="009A37EE">
        <w:t>, one parent</w:t>
      </w:r>
      <w:r w:rsidRPr="00306DF3">
        <w:t xml:space="preserve"> said: </w:t>
      </w:r>
    </w:p>
    <w:p w:rsidR="00E84DF9" w:rsidRPr="00306DF3" w:rsidRDefault="00E84DF9" w:rsidP="004D57A8">
      <w:pPr>
        <w:pStyle w:val="Quote"/>
      </w:pPr>
      <w:r w:rsidRPr="00306DF3">
        <w:t>I think in a general</w:t>
      </w:r>
      <w:r w:rsidR="00795B7C">
        <w:t xml:space="preserve"> sense, yeah, all of the time. She is </w:t>
      </w:r>
      <w:r w:rsidR="00950F45">
        <w:t>–</w:t>
      </w:r>
      <w:r w:rsidR="00795B7C">
        <w:t xml:space="preserve"> she is welcomed. She’s not </w:t>
      </w:r>
      <w:r w:rsidR="00950F45">
        <w:t>–</w:t>
      </w:r>
      <w:r w:rsidR="00795B7C">
        <w:t xml:space="preserve"> while she’</w:t>
      </w:r>
      <w:r w:rsidRPr="00306DF3">
        <w:t>s very, very</w:t>
      </w:r>
      <w:r w:rsidR="00795B7C">
        <w:t xml:space="preserve"> different, she generally doesn’</w:t>
      </w:r>
      <w:r w:rsidRPr="00306DF3">
        <w:t>t have any behaviour that, you know, makes p</w:t>
      </w:r>
      <w:r w:rsidR="00795B7C">
        <w:t>eople drop what they</w:t>
      </w:r>
      <w:r w:rsidR="009A37EE">
        <w:t>’</w:t>
      </w:r>
      <w:r w:rsidR="00795B7C">
        <w:t xml:space="preserve">re doing. </w:t>
      </w:r>
      <w:r w:rsidRPr="00306DF3">
        <w:t>And mostly the people in places that she likes to go are welcoming to her</w:t>
      </w:r>
      <w:r w:rsidR="00755EFA" w:rsidRPr="00306DF3">
        <w:t>.</w:t>
      </w:r>
    </w:p>
    <w:p w:rsidR="00A65004" w:rsidRDefault="007A0613" w:rsidP="00DA6A0D">
      <w:pPr>
        <w:pStyle w:val="Heading4"/>
      </w:pPr>
      <w:r>
        <w:t>Improvements could be made in the r</w:t>
      </w:r>
      <w:r w:rsidR="0071274E">
        <w:t xml:space="preserve">ights </w:t>
      </w:r>
      <w:r>
        <w:t>domain</w:t>
      </w:r>
    </w:p>
    <w:p w:rsidR="004E437B" w:rsidRDefault="00DA5482" w:rsidP="00D44A30">
      <w:pPr>
        <w:rPr>
          <w:noProof/>
          <w:lang w:eastAsia="en-NZ"/>
        </w:rPr>
      </w:pPr>
      <w:r>
        <w:rPr>
          <w:lang w:eastAsia="en-NZ"/>
        </w:rPr>
        <w:t xml:space="preserve">In the rights domain, the </w:t>
      </w:r>
      <w:r w:rsidR="00752B3D">
        <w:rPr>
          <w:lang w:eastAsia="en-NZ"/>
        </w:rPr>
        <w:t>proportion of positive responses was</w:t>
      </w:r>
      <w:r>
        <w:rPr>
          <w:lang w:eastAsia="en-NZ"/>
        </w:rPr>
        <w:t xml:space="preserve"> lower for all </w:t>
      </w:r>
      <w:r w:rsidR="007772DB">
        <w:rPr>
          <w:lang w:eastAsia="en-NZ"/>
        </w:rPr>
        <w:t>aspirational indicators</w:t>
      </w:r>
      <w:r>
        <w:rPr>
          <w:lang w:eastAsia="en-NZ"/>
        </w:rPr>
        <w:t>. R</w:t>
      </w:r>
      <w:r w:rsidR="004E437B">
        <w:t>espondents indicated they were least likely to</w:t>
      </w:r>
      <w:r w:rsidR="004E437B">
        <w:rPr>
          <w:i/>
        </w:rPr>
        <w:t xml:space="preserve"> </w:t>
      </w:r>
      <w:r w:rsidR="004E437B" w:rsidRPr="006A1C78">
        <w:rPr>
          <w:i/>
        </w:rPr>
        <w:t>have time alone w</w:t>
      </w:r>
      <w:r w:rsidR="004E437B" w:rsidRPr="007949C7">
        <w:rPr>
          <w:i/>
        </w:rPr>
        <w:t>hen</w:t>
      </w:r>
      <w:r w:rsidR="004E437B" w:rsidRPr="006A1C78">
        <w:rPr>
          <w:i/>
        </w:rPr>
        <w:t xml:space="preserve"> wanted</w:t>
      </w:r>
      <w:r w:rsidR="004E437B">
        <w:rPr>
          <w:i/>
        </w:rPr>
        <w:t xml:space="preserve"> (49%)</w:t>
      </w:r>
      <w:r w:rsidR="004E437B" w:rsidRPr="006A1C78">
        <w:rPr>
          <w:i/>
        </w:rPr>
        <w:t xml:space="preserve">, take part </w:t>
      </w:r>
      <w:r w:rsidR="004E437B">
        <w:rPr>
          <w:i/>
        </w:rPr>
        <w:t>i</w:t>
      </w:r>
      <w:r w:rsidR="004E437B" w:rsidRPr="006A1C78">
        <w:rPr>
          <w:i/>
        </w:rPr>
        <w:t xml:space="preserve">n things that support </w:t>
      </w:r>
      <w:r w:rsidR="000B45B9">
        <w:rPr>
          <w:i/>
        </w:rPr>
        <w:t>disabled people</w:t>
      </w:r>
      <w:r w:rsidR="004E437B">
        <w:rPr>
          <w:i/>
        </w:rPr>
        <w:t xml:space="preserve"> (51%)</w:t>
      </w:r>
      <w:r w:rsidR="004E437B" w:rsidRPr="006A1C78">
        <w:rPr>
          <w:i/>
        </w:rPr>
        <w:t xml:space="preserve"> </w:t>
      </w:r>
      <w:r w:rsidR="004E437B" w:rsidRPr="006A1C78">
        <w:t>and</w:t>
      </w:r>
      <w:r w:rsidR="004E437B" w:rsidRPr="006A1C78">
        <w:rPr>
          <w:i/>
        </w:rPr>
        <w:t xml:space="preserve"> </w:t>
      </w:r>
      <w:r w:rsidR="004E437B" w:rsidRPr="004E437B">
        <w:t>be able</w:t>
      </w:r>
      <w:r w:rsidR="002D7624">
        <w:t xml:space="preserve"> to</w:t>
      </w:r>
      <w:r w:rsidR="004E437B" w:rsidRPr="006A1C78">
        <w:rPr>
          <w:i/>
        </w:rPr>
        <w:t xml:space="preserve"> go out when they want to</w:t>
      </w:r>
      <w:r w:rsidR="004E437B">
        <w:rPr>
          <w:i/>
        </w:rPr>
        <w:t xml:space="preserve"> (40%)</w:t>
      </w:r>
      <w:r w:rsidR="00FA537F">
        <w:rPr>
          <w:i/>
        </w:rPr>
        <w:t xml:space="preserve"> </w:t>
      </w:r>
      <w:r w:rsidR="00FA537F" w:rsidRPr="00FA537F">
        <w:t>(</w:t>
      </w:r>
      <w:r w:rsidR="009C578C">
        <w:fldChar w:fldCharType="begin"/>
      </w:r>
      <w:r w:rsidR="00FA537F">
        <w:instrText xml:space="preserve"> REF _Ref444602298 \h </w:instrText>
      </w:r>
      <w:r w:rsidR="009C578C">
        <w:fldChar w:fldCharType="separate"/>
      </w:r>
      <w:r w:rsidR="00FE692A" w:rsidRPr="007A0613">
        <w:t xml:space="preserve">Figure </w:t>
      </w:r>
      <w:r w:rsidR="00FE692A">
        <w:rPr>
          <w:noProof/>
        </w:rPr>
        <w:t>12</w:t>
      </w:r>
      <w:r w:rsidR="009C578C">
        <w:fldChar w:fldCharType="end"/>
      </w:r>
      <w:r w:rsidR="00346C39">
        <w:t xml:space="preserve"> below</w:t>
      </w:r>
      <w:r w:rsidR="00FA537F">
        <w:t>)</w:t>
      </w:r>
      <w:r w:rsidR="004E437B">
        <w:rPr>
          <w:i/>
        </w:rPr>
        <w:t>.</w:t>
      </w:r>
      <w:r w:rsidR="00F73EFD">
        <w:t>However,</w:t>
      </w:r>
      <w:r w:rsidR="00FA537F">
        <w:t xml:space="preserve"> some of the foundational indicators were also low (</w:t>
      </w:r>
      <w:r w:rsidR="00CD6A04">
        <w:t>eg</w:t>
      </w:r>
      <w:r w:rsidR="00FA537F">
        <w:t xml:space="preserve"> </w:t>
      </w:r>
      <w:r w:rsidR="00FA537F" w:rsidRPr="008661FB">
        <w:t xml:space="preserve">having their </w:t>
      </w:r>
      <w:r w:rsidR="00FA537F" w:rsidRPr="008661FB">
        <w:rPr>
          <w:noProof/>
          <w:lang w:eastAsia="en-NZ"/>
        </w:rPr>
        <w:t>own key or card or pin number to get in and out of where they live</w:t>
      </w:r>
      <w:r w:rsidR="002D7624">
        <w:rPr>
          <w:noProof/>
          <w:lang w:eastAsia="en-NZ"/>
        </w:rPr>
        <w:t>d</w:t>
      </w:r>
      <w:r w:rsidR="00FA537F" w:rsidRPr="008661FB">
        <w:rPr>
          <w:noProof/>
          <w:lang w:eastAsia="en-NZ"/>
        </w:rPr>
        <w:t>, being able to have a partner, girlfriend or boyfriend</w:t>
      </w:r>
      <w:r w:rsidR="00FA537F">
        <w:rPr>
          <w:noProof/>
          <w:lang w:eastAsia="en-NZ"/>
        </w:rPr>
        <w:t xml:space="preserve">). </w:t>
      </w:r>
    </w:p>
    <w:p w:rsidR="00346C39" w:rsidRDefault="00346C39" w:rsidP="00346C39">
      <w:r>
        <w:t xml:space="preserve">Responses of young survey respondent completions and proxy completions differed across many of the indicators relating to rights: </w:t>
      </w:r>
    </w:p>
    <w:p w:rsidR="00346C39" w:rsidRDefault="00346C39" w:rsidP="00346C39">
      <w:pPr>
        <w:pStyle w:val="Bullet1"/>
      </w:pPr>
      <w:r>
        <w:t>Young survey respondents were more positive than proxies about the foundational rights indicators (81% compared with 68%).</w:t>
      </w:r>
    </w:p>
    <w:p w:rsidR="00346C39" w:rsidRDefault="00346C39" w:rsidP="00346C39">
      <w:pPr>
        <w:pStyle w:val="Bullet1"/>
      </w:pPr>
      <w:r>
        <w:t>For young survey respond</w:t>
      </w:r>
      <w:r w:rsidRPr="007949C7">
        <w:t>ents</w:t>
      </w:r>
      <w:r>
        <w:t>, access to the phone and internet was mostly easy but fewer considered they had someone to trust or that people respected their choices.</w:t>
      </w:r>
    </w:p>
    <w:p w:rsidR="00346C39" w:rsidRDefault="00346C39" w:rsidP="00346C39">
      <w:pPr>
        <w:pStyle w:val="Bullet1"/>
      </w:pPr>
      <w:r>
        <w:t>Proxies were more likely to consider their young disabled person could have time by themselves when they wanted.</w:t>
      </w:r>
    </w:p>
    <w:p w:rsidR="00346C39" w:rsidRDefault="00346C39" w:rsidP="00346C39">
      <w:r w:rsidRPr="00C24FAF">
        <w:lastRenderedPageBreak/>
        <w:t xml:space="preserve">Some differences are likely to relate to the extent of disability for those with proxy completions, for example </w:t>
      </w:r>
      <w:r w:rsidRPr="00503740">
        <w:t>having a partner, having a key, card or pin to enter their home</w:t>
      </w:r>
      <w:r w:rsidRPr="00C24FAF">
        <w:t xml:space="preserve">. One notable difference between the two groups is the percentage who considered </w:t>
      </w:r>
      <w:r w:rsidRPr="00503740">
        <w:t>they get time by themselves when they need it.</w:t>
      </w:r>
      <w:r w:rsidRPr="00C24FAF">
        <w:t xml:space="preserve"> More proxies said this was mostly the case than young survey respondents. Young survey respondents were more likely to say they could go out when they wanted to although this was low</w:t>
      </w:r>
      <w:r>
        <w:t xml:space="preserve"> for both groups.</w:t>
      </w:r>
    </w:p>
    <w:p w:rsidR="00C24FAF" w:rsidRDefault="00C24FAF" w:rsidP="00D44A30">
      <w:pPr>
        <w:rPr>
          <w:noProof/>
          <w:lang w:eastAsia="en-NZ"/>
        </w:rPr>
      </w:pPr>
    </w:p>
    <w:p w:rsidR="003D3D28" w:rsidRPr="007A0613" w:rsidRDefault="003D3D28" w:rsidP="007A0613">
      <w:pPr>
        <w:pStyle w:val="Caption"/>
      </w:pPr>
      <w:bookmarkStart w:id="67" w:name="_Ref444602298"/>
      <w:r w:rsidRPr="007A0613">
        <w:t xml:space="preserve">Figure </w:t>
      </w:r>
      <w:r w:rsidR="009C578C">
        <w:fldChar w:fldCharType="begin"/>
      </w:r>
      <w:r w:rsidR="004949F4">
        <w:instrText xml:space="preserve"> SEQ Figure \* ARABIC </w:instrText>
      </w:r>
      <w:r w:rsidR="009C578C">
        <w:fldChar w:fldCharType="separate"/>
      </w:r>
      <w:r w:rsidR="00FE692A">
        <w:rPr>
          <w:noProof/>
        </w:rPr>
        <w:t>12</w:t>
      </w:r>
      <w:r w:rsidR="009C578C">
        <w:rPr>
          <w:noProof/>
        </w:rPr>
        <w:fldChar w:fldCharType="end"/>
      </w:r>
      <w:bookmarkEnd w:id="67"/>
      <w:r w:rsidR="00865923">
        <w:t>. Rights – p</w:t>
      </w:r>
      <w:r w:rsidR="00795B7C">
        <w:t>er</w:t>
      </w:r>
      <w:r w:rsidRPr="007A0613">
        <w:t xml:space="preserve">cent of </w:t>
      </w:r>
      <w:r w:rsidR="00511929" w:rsidRPr="007A0613">
        <w:t>young survey respondent</w:t>
      </w:r>
      <w:r w:rsidRPr="007A0613">
        <w:t xml:space="preserve"> and proxy responses that gave the positive a</w:t>
      </w:r>
      <w:r w:rsidR="00795B7C">
        <w:t>nswer to each question (n = 43)</w:t>
      </w:r>
    </w:p>
    <w:p w:rsidR="003D3D28" w:rsidRDefault="005262E0" w:rsidP="003D3D28">
      <w:pPr>
        <w:keepNext/>
        <w:spacing w:after="0"/>
      </w:pPr>
      <w:r>
        <w:rPr>
          <w:noProof/>
          <w:lang w:eastAsia="en-NZ"/>
        </w:rPr>
        <mc:AlternateContent>
          <mc:Choice Requires="wps">
            <w:drawing>
              <wp:anchor distT="0" distB="0" distL="114300" distR="114300" simplePos="0" relativeHeight="251830272" behindDoc="0" locked="0" layoutInCell="1" allowOverlap="1" wp14:anchorId="5C46610D" wp14:editId="13061627">
                <wp:simplePos x="0" y="0"/>
                <wp:positionH relativeFrom="column">
                  <wp:posOffset>4076700</wp:posOffset>
                </wp:positionH>
                <wp:positionV relativeFrom="paragraph">
                  <wp:posOffset>1727835</wp:posOffset>
                </wp:positionV>
                <wp:extent cx="1358900" cy="444500"/>
                <wp:effectExtent l="0" t="0" r="0" b="0"/>
                <wp:wrapNone/>
                <wp:docPr id="490"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0" cy="4445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FE692A" w:rsidRPr="004556AA" w:rsidRDefault="00FE692A" w:rsidP="004A349F">
                            <w:pPr>
                              <w:rPr>
                                <w:sz w:val="14"/>
                                <w:szCs w:val="16"/>
                                <w:lang w:eastAsia="en-NZ"/>
                              </w:rPr>
                            </w:pPr>
                            <w:r w:rsidRPr="004556AA">
                              <w:rPr>
                                <w:color w:val="8DB3E2" w:themeColor="text2" w:themeTint="66"/>
                                <w:sz w:val="14"/>
                                <w:szCs w:val="16"/>
                                <w:lang w:eastAsia="en-NZ"/>
                              </w:rPr>
                              <w:sym w:font="Wingdings 2" w:char="F0A2"/>
                            </w:r>
                            <w:r w:rsidRPr="004556AA">
                              <w:rPr>
                                <w:sz w:val="14"/>
                                <w:szCs w:val="16"/>
                                <w:lang w:eastAsia="en-NZ"/>
                              </w:rPr>
                              <w:t xml:space="preserve"> Foundational indicators       </w:t>
                            </w:r>
                          </w:p>
                          <w:p w:rsidR="00FE692A" w:rsidRPr="004556AA" w:rsidRDefault="00FE692A" w:rsidP="004A349F">
                            <w:pPr>
                              <w:rPr>
                                <w:sz w:val="14"/>
                                <w:szCs w:val="16"/>
                                <w:lang w:eastAsia="en-NZ"/>
                              </w:rPr>
                            </w:pPr>
                            <w:r w:rsidRPr="004556AA">
                              <w:rPr>
                                <w:color w:val="1F497D" w:themeColor="text2"/>
                                <w:sz w:val="14"/>
                                <w:szCs w:val="16"/>
                                <w:lang w:eastAsia="en-NZ"/>
                              </w:rPr>
                              <w:sym w:font="Wingdings 2" w:char="F0A2"/>
                            </w:r>
                            <w:r w:rsidRPr="004556AA">
                              <w:rPr>
                                <w:color w:val="1F497D" w:themeColor="text2"/>
                                <w:sz w:val="14"/>
                                <w:szCs w:val="16"/>
                                <w:lang w:eastAsia="en-NZ"/>
                              </w:rPr>
                              <w:t xml:space="preserve"> </w:t>
                            </w:r>
                            <w:r w:rsidRPr="004556AA">
                              <w:rPr>
                                <w:sz w:val="14"/>
                                <w:szCs w:val="16"/>
                                <w:lang w:eastAsia="en-NZ"/>
                              </w:rPr>
                              <w:t>Aspirational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0" o:spid="_x0000_s1104" style="position:absolute;margin-left:321pt;margin-top:136.05pt;width:107pt;height: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" fillcolor="white [3201]" stroked="f" strokeweight="2pt">
                <v:path arrowok="t"/>
                <v:textbox>
                  <w:txbxContent>
                    <w:p w:rsidR="00FE692A" w:rsidRPr="004556AA" w:rsidRDefault="00FE692A" w:rsidP="004A349F">
                      <w:pPr>
                        <w:rPr>
                          <w:sz w:val="14"/>
                          <w:szCs w:val="16"/>
                          <w:lang w:eastAsia="en-NZ"/>
                        </w:rPr>
                      </w:pPr>
                      <w:r w:rsidRPr="004556AA">
                        <w:rPr>
                          <w:color w:val="8DB3E2" w:themeColor="text2" w:themeTint="66"/>
                          <w:sz w:val="14"/>
                          <w:szCs w:val="16"/>
                          <w:lang w:eastAsia="en-NZ"/>
                        </w:rPr>
                        <w:sym w:font="Wingdings 2" w:char="F0A2"/>
                      </w:r>
                      <w:r w:rsidRPr="004556AA">
                        <w:rPr>
                          <w:sz w:val="14"/>
                          <w:szCs w:val="16"/>
                          <w:lang w:eastAsia="en-NZ"/>
                        </w:rPr>
                        <w:t xml:space="preserve"> Foundational indicators       </w:t>
                      </w:r>
                    </w:p>
                    <w:p w:rsidR="00FE692A" w:rsidRPr="004556AA" w:rsidRDefault="00FE692A" w:rsidP="004A349F">
                      <w:pPr>
                        <w:rPr>
                          <w:sz w:val="14"/>
                          <w:szCs w:val="16"/>
                          <w:lang w:eastAsia="en-NZ"/>
                        </w:rPr>
                      </w:pPr>
                      <w:r w:rsidRPr="004556AA">
                        <w:rPr>
                          <w:color w:val="1F497D" w:themeColor="text2"/>
                          <w:sz w:val="14"/>
                          <w:szCs w:val="16"/>
                          <w:lang w:eastAsia="en-NZ"/>
                        </w:rPr>
                        <w:sym w:font="Wingdings 2" w:char="F0A2"/>
                      </w:r>
                      <w:r w:rsidRPr="004556AA">
                        <w:rPr>
                          <w:color w:val="1F497D" w:themeColor="text2"/>
                          <w:sz w:val="14"/>
                          <w:szCs w:val="16"/>
                          <w:lang w:eastAsia="en-NZ"/>
                        </w:rPr>
                        <w:t xml:space="preserve"> </w:t>
                      </w:r>
                      <w:r w:rsidRPr="004556AA">
                        <w:rPr>
                          <w:sz w:val="14"/>
                          <w:szCs w:val="16"/>
                          <w:lang w:eastAsia="en-NZ"/>
                        </w:rPr>
                        <w:t>Aspirational indicators</w:t>
                      </w:r>
                    </w:p>
                  </w:txbxContent>
                </v:textbox>
              </v:rect>
            </w:pict>
          </mc:Fallback>
        </mc:AlternateContent>
      </w:r>
      <w:r w:rsidR="003D3D28">
        <w:rPr>
          <w:noProof/>
          <w:lang w:eastAsia="en-NZ"/>
        </w:rPr>
        <w:drawing>
          <wp:inline distT="0" distB="0" distL="0" distR="0" wp14:anchorId="6B8C9541" wp14:editId="0B46DC92">
            <wp:extent cx="4676775" cy="2524647"/>
            <wp:effectExtent l="0" t="0" r="0" b="9525"/>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9426" cy="2531476"/>
                    </a:xfrm>
                    <a:prstGeom prst="rect">
                      <a:avLst/>
                    </a:prstGeom>
                    <a:noFill/>
                    <a:extLst/>
                  </pic:spPr>
                </pic:pic>
              </a:graphicData>
            </a:graphic>
          </wp:inline>
        </w:drawing>
      </w:r>
    </w:p>
    <w:p w:rsidR="00C24FAF" w:rsidRDefault="00C24FAF" w:rsidP="00C24FAF"/>
    <w:p w:rsidR="006C3561" w:rsidRDefault="0071274E" w:rsidP="006C3561">
      <w:pPr>
        <w:pStyle w:val="Heading3"/>
      </w:pPr>
      <w:r>
        <w:t>Independence</w:t>
      </w:r>
    </w:p>
    <w:p w:rsidR="0071274E" w:rsidRDefault="0071274E" w:rsidP="0071274E">
      <w:r>
        <w:t xml:space="preserve">Independence encompassed personal development and self-determination. </w:t>
      </w:r>
      <w:r w:rsidR="00C84FDC">
        <w:rPr>
          <w:lang w:eastAsia="en-NZ"/>
        </w:rPr>
        <w:t xml:space="preserve">Overall results combine participant and proxy responses, and report overall scores alongside those for the foundational and </w:t>
      </w:r>
      <w:r w:rsidR="007772DB">
        <w:rPr>
          <w:lang w:eastAsia="en-NZ"/>
        </w:rPr>
        <w:t>aspirational indicators</w:t>
      </w:r>
      <w:r w:rsidR="00C84FDC">
        <w:rPr>
          <w:lang w:eastAsia="en-NZ"/>
        </w:rPr>
        <w:t xml:space="preserve">. </w:t>
      </w:r>
      <w:r>
        <w:t>There was little difference in scores between foundational and aspirational indicators. This may reflect the EGL focus on personal development and self-determination</w:t>
      </w:r>
      <w:r w:rsidR="00636966">
        <w:t>;</w:t>
      </w:r>
      <w:r>
        <w:t xml:space="preserve"> however, baseline measures are not known. </w:t>
      </w:r>
    </w:p>
    <w:p w:rsidR="00CE040B" w:rsidRDefault="00BE32E1" w:rsidP="007A0613">
      <w:pPr>
        <w:pStyle w:val="Caption"/>
      </w:pPr>
      <w:r>
        <w:t xml:space="preserve">Figure </w:t>
      </w:r>
      <w:r w:rsidR="009C578C">
        <w:fldChar w:fldCharType="begin"/>
      </w:r>
      <w:r w:rsidR="004949F4">
        <w:instrText xml:space="preserve"> SEQ Figure \* ARABIC </w:instrText>
      </w:r>
      <w:r w:rsidR="009C578C">
        <w:fldChar w:fldCharType="separate"/>
      </w:r>
      <w:r w:rsidR="00FE692A">
        <w:rPr>
          <w:noProof/>
        </w:rPr>
        <w:t>13</w:t>
      </w:r>
      <w:r w:rsidR="009C578C">
        <w:rPr>
          <w:noProof/>
        </w:rPr>
        <w:fldChar w:fldCharType="end"/>
      </w:r>
      <w:r>
        <w:t xml:space="preserve">. </w:t>
      </w:r>
      <w:r w:rsidR="00CE040B">
        <w:t>Independence s</w:t>
      </w:r>
      <w:r>
        <w:t xml:space="preserve">cores combining </w:t>
      </w:r>
      <w:r w:rsidR="00511929">
        <w:t>young survey respondent</w:t>
      </w:r>
      <w:r w:rsidR="00795B7C">
        <w:t>s and proxy</w:t>
      </w:r>
      <w:r w:rsidR="001D02F9">
        <w:t xml:space="preserve"> responses</w:t>
      </w:r>
      <w:r w:rsidR="00795B7C">
        <w:t xml:space="preserve"> (n = 43)</w:t>
      </w:r>
      <w:r>
        <w:t xml:space="preserve"> </w:t>
      </w:r>
    </w:p>
    <w:p w:rsidR="00527752" w:rsidRDefault="005262E0" w:rsidP="00527752">
      <w:r>
        <w:rPr>
          <w:noProof/>
          <w:lang w:eastAsia="en-NZ"/>
        </w:rPr>
        <mc:AlternateContent>
          <mc:Choice Requires="wps">
            <w:drawing>
              <wp:anchor distT="0" distB="0" distL="114300" distR="114300" simplePos="0" relativeHeight="251817984" behindDoc="0" locked="0" layoutInCell="1" allowOverlap="1" wp14:anchorId="38888D8E" wp14:editId="69AB431F">
                <wp:simplePos x="0" y="0"/>
                <wp:positionH relativeFrom="column">
                  <wp:posOffset>1333500</wp:posOffset>
                </wp:positionH>
                <wp:positionV relativeFrom="paragraph">
                  <wp:posOffset>-8255</wp:posOffset>
                </wp:positionV>
                <wp:extent cx="4114800" cy="203200"/>
                <wp:effectExtent l="0" t="0" r="0" b="6350"/>
                <wp:wrapNone/>
                <wp:docPr id="480"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2032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FE692A" w:rsidRPr="004556AA" w:rsidRDefault="00FE692A" w:rsidP="004A349F">
                            <w:pPr>
                              <w:rPr>
                                <w:sz w:val="14"/>
                                <w:szCs w:val="16"/>
                                <w:lang w:eastAsia="en-NZ"/>
                              </w:rPr>
                            </w:pPr>
                            <w:r w:rsidRPr="004556AA">
                              <w:rPr>
                                <w:sz w:val="14"/>
                                <w:szCs w:val="16"/>
                                <w:lang w:eastAsia="en-NZ"/>
                              </w:rPr>
                              <w:sym w:font="Wingdings 2" w:char="F0A2"/>
                            </w:r>
                            <w:r w:rsidRPr="004556AA">
                              <w:rPr>
                                <w:sz w:val="14"/>
                                <w:szCs w:val="16"/>
                                <w:lang w:eastAsia="en-NZ"/>
                              </w:rPr>
                              <w:t xml:space="preserve"> Overall     </w:t>
                            </w:r>
                            <w:r w:rsidRPr="004556AA">
                              <w:rPr>
                                <w:color w:val="8DB3E2" w:themeColor="text2" w:themeTint="66"/>
                                <w:sz w:val="14"/>
                                <w:szCs w:val="16"/>
                                <w:lang w:eastAsia="en-NZ"/>
                              </w:rPr>
                              <w:t xml:space="preserve"> </w:t>
                            </w:r>
                            <w:r w:rsidRPr="004556AA">
                              <w:rPr>
                                <w:color w:val="8DB3E2" w:themeColor="text2" w:themeTint="66"/>
                                <w:sz w:val="14"/>
                                <w:szCs w:val="16"/>
                                <w:lang w:eastAsia="en-NZ"/>
                              </w:rPr>
                              <w:sym w:font="Wingdings 2" w:char="F0A2"/>
                            </w:r>
                            <w:r w:rsidRPr="004556AA">
                              <w:rPr>
                                <w:sz w:val="14"/>
                                <w:szCs w:val="16"/>
                                <w:lang w:eastAsia="en-NZ"/>
                              </w:rPr>
                              <w:t xml:space="preserve"> Foundational indicators       </w:t>
                            </w:r>
                            <w:r w:rsidRPr="004556AA">
                              <w:rPr>
                                <w:color w:val="1F497D" w:themeColor="text2"/>
                                <w:sz w:val="14"/>
                                <w:szCs w:val="16"/>
                                <w:lang w:eastAsia="en-NZ"/>
                              </w:rPr>
                              <w:sym w:font="Wingdings 2" w:char="F0A2"/>
                            </w:r>
                            <w:r w:rsidRPr="004556AA">
                              <w:rPr>
                                <w:color w:val="1F497D" w:themeColor="text2"/>
                                <w:sz w:val="14"/>
                                <w:szCs w:val="16"/>
                                <w:lang w:eastAsia="en-NZ"/>
                              </w:rPr>
                              <w:t xml:space="preserve"> </w:t>
                            </w:r>
                            <w:r w:rsidRPr="004556AA">
                              <w:rPr>
                                <w:sz w:val="14"/>
                                <w:szCs w:val="16"/>
                                <w:lang w:eastAsia="en-NZ"/>
                              </w:rPr>
                              <w:t>Aspirational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0" o:spid="_x0000_s1105" style="position:absolute;margin-left:105pt;margin-top:-.65pt;width:324pt;height:1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" fillcolor="white [3201]" stroked="f" strokeweight="2pt">
                <v:path arrowok="t"/>
                <v:textbox>
                  <w:txbxContent>
                    <w:p w:rsidR="00FE692A" w:rsidRPr="004556AA" w:rsidRDefault="00FE692A" w:rsidP="004A349F">
                      <w:pPr>
                        <w:rPr>
                          <w:sz w:val="14"/>
                          <w:szCs w:val="16"/>
                          <w:lang w:eastAsia="en-NZ"/>
                        </w:rPr>
                      </w:pPr>
                      <w:r w:rsidRPr="004556AA">
                        <w:rPr>
                          <w:sz w:val="14"/>
                          <w:szCs w:val="16"/>
                          <w:lang w:eastAsia="en-NZ"/>
                        </w:rPr>
                        <w:sym w:font="Wingdings 2" w:char="F0A2"/>
                      </w:r>
                      <w:r w:rsidRPr="004556AA">
                        <w:rPr>
                          <w:sz w:val="14"/>
                          <w:szCs w:val="16"/>
                          <w:lang w:eastAsia="en-NZ"/>
                        </w:rPr>
                        <w:t xml:space="preserve"> Overall     </w:t>
                      </w:r>
                      <w:r w:rsidRPr="004556AA">
                        <w:rPr>
                          <w:color w:val="8DB3E2" w:themeColor="text2" w:themeTint="66"/>
                          <w:sz w:val="14"/>
                          <w:szCs w:val="16"/>
                          <w:lang w:eastAsia="en-NZ"/>
                        </w:rPr>
                        <w:t xml:space="preserve"> </w:t>
                      </w:r>
                      <w:r w:rsidRPr="004556AA">
                        <w:rPr>
                          <w:color w:val="8DB3E2" w:themeColor="text2" w:themeTint="66"/>
                          <w:sz w:val="14"/>
                          <w:szCs w:val="16"/>
                          <w:lang w:eastAsia="en-NZ"/>
                        </w:rPr>
                        <w:sym w:font="Wingdings 2" w:char="F0A2"/>
                      </w:r>
                      <w:r w:rsidRPr="004556AA">
                        <w:rPr>
                          <w:sz w:val="14"/>
                          <w:szCs w:val="16"/>
                          <w:lang w:eastAsia="en-NZ"/>
                        </w:rPr>
                        <w:t xml:space="preserve"> Foundational indicators       </w:t>
                      </w:r>
                      <w:r w:rsidRPr="004556AA">
                        <w:rPr>
                          <w:color w:val="1F497D" w:themeColor="text2"/>
                          <w:sz w:val="14"/>
                          <w:szCs w:val="16"/>
                          <w:lang w:eastAsia="en-NZ"/>
                        </w:rPr>
                        <w:sym w:font="Wingdings 2" w:char="F0A2"/>
                      </w:r>
                      <w:r w:rsidRPr="004556AA">
                        <w:rPr>
                          <w:color w:val="1F497D" w:themeColor="text2"/>
                          <w:sz w:val="14"/>
                          <w:szCs w:val="16"/>
                          <w:lang w:eastAsia="en-NZ"/>
                        </w:rPr>
                        <w:t xml:space="preserve"> </w:t>
                      </w:r>
                      <w:r w:rsidRPr="004556AA">
                        <w:rPr>
                          <w:sz w:val="14"/>
                          <w:szCs w:val="16"/>
                          <w:lang w:eastAsia="en-NZ"/>
                        </w:rPr>
                        <w:t>Aspirational indicators</w:t>
                      </w:r>
                    </w:p>
                  </w:txbxContent>
                </v:textbox>
              </v:rect>
            </w:pict>
          </mc:Fallback>
        </mc:AlternateContent>
      </w:r>
      <w:r w:rsidR="00BE32E1" w:rsidRPr="00075CC4">
        <w:rPr>
          <w:noProof/>
          <w:lang w:eastAsia="en-NZ"/>
        </w:rPr>
        <w:drawing>
          <wp:inline distT="0" distB="0" distL="0" distR="0" wp14:anchorId="6A3AE17D" wp14:editId="6FE96175">
            <wp:extent cx="4831080" cy="1989536"/>
            <wp:effectExtent l="0" t="0" r="762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31080" cy="1989536"/>
                    </a:xfrm>
                    <a:prstGeom prst="rect">
                      <a:avLst/>
                    </a:prstGeom>
                    <a:noFill/>
                    <a:ln>
                      <a:noFill/>
                    </a:ln>
                  </pic:spPr>
                </pic:pic>
              </a:graphicData>
            </a:graphic>
          </wp:inline>
        </w:drawing>
      </w:r>
    </w:p>
    <w:p w:rsidR="00527752" w:rsidRDefault="00527752" w:rsidP="00527752">
      <w:pPr>
        <w:rPr>
          <w:sz w:val="16"/>
          <w:szCs w:val="16"/>
        </w:rPr>
      </w:pPr>
      <w:r w:rsidRPr="00527752">
        <w:rPr>
          <w:sz w:val="16"/>
          <w:szCs w:val="16"/>
        </w:rPr>
        <w:t xml:space="preserve">NOTE: Scores are shown for overall, foundational indicators and </w:t>
      </w:r>
      <w:r w:rsidR="007772DB">
        <w:rPr>
          <w:sz w:val="16"/>
          <w:szCs w:val="16"/>
        </w:rPr>
        <w:t>aspirational indicators</w:t>
      </w:r>
      <w:r w:rsidRPr="00527752">
        <w:rPr>
          <w:sz w:val="16"/>
          <w:szCs w:val="16"/>
        </w:rPr>
        <w:t xml:space="preserve">. </w:t>
      </w:r>
    </w:p>
    <w:p w:rsidR="00843EC9" w:rsidRDefault="00843EC9" w:rsidP="00DA6A0D">
      <w:pPr>
        <w:pStyle w:val="Heading4"/>
      </w:pPr>
      <w:r>
        <w:lastRenderedPageBreak/>
        <w:t xml:space="preserve">Personal development </w:t>
      </w:r>
    </w:p>
    <w:p w:rsidR="00975728" w:rsidRPr="00672D56" w:rsidRDefault="00975728" w:rsidP="00B317C7">
      <w:r>
        <w:t>In the quality of life framewo</w:t>
      </w:r>
      <w:r w:rsidRPr="00A34293">
        <w:t>rk</w:t>
      </w:r>
      <w:r w:rsidR="00A34293">
        <w:t>,</w:t>
      </w:r>
      <w:r w:rsidRPr="00A34293">
        <w:t xml:space="preserve"> p</w:t>
      </w:r>
      <w:r>
        <w:t xml:space="preserve">ersonal development is about more than </w:t>
      </w:r>
      <w:r w:rsidRPr="00196ADA">
        <w:t>formal education, or cognitive learning in general</w:t>
      </w:r>
      <w:r>
        <w:t>. R</w:t>
      </w:r>
      <w:r w:rsidRPr="00196ADA">
        <w:rPr>
          <w:rFonts w:cs="AdvTTf90d833a.I"/>
          <w:kern w:val="0"/>
        </w:rPr>
        <w:t>einde</w:t>
      </w:r>
      <w:r w:rsidRPr="001131D6">
        <w:rPr>
          <w:rFonts w:cs="AdvTTf90d833a.I"/>
          <w:kern w:val="0"/>
        </w:rPr>
        <w:t>rs &amp; Sch</w:t>
      </w:r>
      <w:r w:rsidRPr="00196ADA">
        <w:rPr>
          <w:rFonts w:cs="AdvTTf90d833a.I"/>
          <w:kern w:val="0"/>
        </w:rPr>
        <w:t xml:space="preserve">alock </w:t>
      </w:r>
      <w:r>
        <w:rPr>
          <w:rFonts w:cs="AdvTTf90d833a.I"/>
          <w:kern w:val="0"/>
        </w:rPr>
        <w:t>(</w:t>
      </w:r>
      <w:r w:rsidRPr="00196ADA">
        <w:rPr>
          <w:rFonts w:cs="AdvTTf90d833a.I"/>
          <w:kern w:val="0"/>
        </w:rPr>
        <w:t>2014</w:t>
      </w:r>
      <w:r w:rsidRPr="00A34293">
        <w:rPr>
          <w:rFonts w:cs="AdvTTf90d833a.I"/>
          <w:kern w:val="0"/>
        </w:rPr>
        <w:t>:294</w:t>
      </w:r>
      <w:r w:rsidRPr="00196ADA">
        <w:rPr>
          <w:rFonts w:cs="AdvTTf90d833a.I"/>
          <w:kern w:val="0"/>
        </w:rPr>
        <w:t>)</w:t>
      </w:r>
      <w:r>
        <w:rPr>
          <w:rFonts w:cs="AdvTTf90d833a.I"/>
          <w:kern w:val="0"/>
        </w:rPr>
        <w:t xml:space="preserve"> argue that </w:t>
      </w:r>
      <w:r w:rsidRPr="00B317C7">
        <w:rPr>
          <w:i/>
        </w:rPr>
        <w:t>“personal development occurs whenever people regardless of their level of functional limitations enlarge their world of experience”.</w:t>
      </w:r>
      <w:r w:rsidRPr="00196ADA">
        <w:t xml:space="preserve"> </w:t>
      </w:r>
      <w:r>
        <w:t>They argue that anyone can experience personal development</w:t>
      </w:r>
      <w:r>
        <w:rPr>
          <w:rFonts w:cs="AdvTTf90d833a.I"/>
          <w:kern w:val="0"/>
        </w:rPr>
        <w:t xml:space="preserve">, including those with </w:t>
      </w:r>
      <w:r w:rsidRPr="00196ADA">
        <w:t>profound intellectual, sensor</w:t>
      </w:r>
      <w:r w:rsidRPr="00A34293">
        <w:t>y</w:t>
      </w:r>
      <w:r w:rsidRPr="00196ADA">
        <w:t xml:space="preserve"> or motor limitation</w:t>
      </w:r>
      <w:r w:rsidR="00D2261A">
        <w:t>s</w:t>
      </w:r>
      <w:r>
        <w:rPr>
          <w:rFonts w:cs="AdvTTf90d833a.I"/>
          <w:kern w:val="0"/>
        </w:rPr>
        <w:t>.</w:t>
      </w:r>
    </w:p>
    <w:p w:rsidR="00843EC9" w:rsidRPr="00527752" w:rsidRDefault="00843EC9" w:rsidP="008411D5">
      <w:pPr>
        <w:pStyle w:val="Heading7"/>
      </w:pPr>
      <w:r w:rsidRPr="00527752">
        <w:t xml:space="preserve">The survey revealed substantial </w:t>
      </w:r>
      <w:r w:rsidR="00FA537F" w:rsidRPr="00527752">
        <w:t>differences between</w:t>
      </w:r>
      <w:r w:rsidRPr="00527752">
        <w:t xml:space="preserve"> the personal development indicators</w:t>
      </w:r>
    </w:p>
    <w:p w:rsidR="00843EC9" w:rsidRDefault="00843EC9" w:rsidP="00BF6F7D">
      <w:r w:rsidRPr="00BF6F7D">
        <w:t xml:space="preserve">Analysis of the </w:t>
      </w:r>
      <w:r w:rsidR="005A7DD8" w:rsidRPr="00D471E1">
        <w:t>quality of life</w:t>
      </w:r>
      <w:r w:rsidRPr="00BF6F7D">
        <w:t xml:space="preserve"> survey found that </w:t>
      </w:r>
      <w:r w:rsidRPr="00E755FE">
        <w:t xml:space="preserve">overall </w:t>
      </w:r>
      <w:r w:rsidR="00752B3D" w:rsidRPr="00E755FE">
        <w:t>t</w:t>
      </w:r>
      <w:r w:rsidR="00752B3D" w:rsidRPr="00BF6F7D">
        <w:t>here was little difference in scores between foundationa</w:t>
      </w:r>
      <w:r w:rsidR="00795B7C">
        <w:t xml:space="preserve">l and aspirational indicators. </w:t>
      </w:r>
      <w:r w:rsidR="00F73EFD">
        <w:t>However,</w:t>
      </w:r>
      <w:r w:rsidR="00752B3D" w:rsidRPr="00E755FE">
        <w:t xml:space="preserve"> there were substantial differences between the personal development indicators</w:t>
      </w:r>
      <w:r w:rsidRPr="00BF6F7D">
        <w:t xml:space="preserve">. </w:t>
      </w:r>
      <w:r w:rsidR="00752B3D" w:rsidRPr="00BF6F7D">
        <w:t>Most people (80%) reported that their home had the things they need</w:t>
      </w:r>
      <w:r w:rsidR="00E94D5C">
        <w:t>ed</w:t>
      </w:r>
      <w:r w:rsidR="00752B3D" w:rsidRPr="00BF6F7D">
        <w:t xml:space="preserve"> to help them day to day. </w:t>
      </w:r>
      <w:r w:rsidR="00F73EFD">
        <w:t>However,</w:t>
      </w:r>
      <w:r w:rsidR="00752B3D" w:rsidRPr="00BF6F7D">
        <w:t xml:space="preserve"> much s</w:t>
      </w:r>
      <w:r w:rsidRPr="00BF6F7D">
        <w:t xml:space="preserve">maller proportions responded they </w:t>
      </w:r>
      <w:r w:rsidRPr="00E755FE">
        <w:t xml:space="preserve">mostly had a chance to fix mistakes </w:t>
      </w:r>
      <w:r w:rsidRPr="00BF6F7D">
        <w:t>(49%)</w:t>
      </w:r>
      <w:r w:rsidRPr="00E755FE">
        <w:t xml:space="preserve">, show people the things they </w:t>
      </w:r>
      <w:r w:rsidR="00D2261A">
        <w:t>were</w:t>
      </w:r>
      <w:r w:rsidRPr="00E755FE">
        <w:t xml:space="preserve"> good at </w:t>
      </w:r>
      <w:r w:rsidRPr="00BF6F7D">
        <w:t>(40%) and</w:t>
      </w:r>
      <w:r w:rsidRPr="00E755FE">
        <w:t xml:space="preserve"> learn to do new things that help</w:t>
      </w:r>
      <w:r w:rsidR="00D2261A">
        <w:t>ed</w:t>
      </w:r>
      <w:r w:rsidRPr="00E755FE">
        <w:t xml:space="preserve"> with everyday life </w:t>
      </w:r>
      <w:r w:rsidRPr="00BF6F7D">
        <w:t>(29%)</w:t>
      </w:r>
      <w:r w:rsidR="00A06527">
        <w:t xml:space="preserve"> </w:t>
      </w:r>
      <w:r w:rsidR="00E47C5A">
        <w:t>(</w:t>
      </w:r>
      <w:r w:rsidR="009C578C">
        <w:fldChar w:fldCharType="begin"/>
      </w:r>
      <w:r w:rsidR="00BF6F7D">
        <w:instrText xml:space="preserve"> REF _Ref468260058 \h </w:instrText>
      </w:r>
      <w:r w:rsidR="009C578C">
        <w:fldChar w:fldCharType="separate"/>
      </w:r>
      <w:r w:rsidR="00FE692A">
        <w:t xml:space="preserve">Figure </w:t>
      </w:r>
      <w:r w:rsidR="00FE692A">
        <w:rPr>
          <w:noProof/>
        </w:rPr>
        <w:t>14</w:t>
      </w:r>
      <w:r w:rsidR="009C578C">
        <w:fldChar w:fldCharType="end"/>
      </w:r>
      <w:r w:rsidR="00BF6F7D">
        <w:t>).</w:t>
      </w:r>
    </w:p>
    <w:p w:rsidR="00250B6D" w:rsidRDefault="00250B6D" w:rsidP="00843EC9">
      <w:pPr>
        <w:pStyle w:val="Caption"/>
        <w:rPr>
          <w:lang w:eastAsia="en-NZ"/>
        </w:rPr>
      </w:pPr>
    </w:p>
    <w:p w:rsidR="00843EC9" w:rsidRDefault="00843EC9" w:rsidP="00843EC9">
      <w:pPr>
        <w:pStyle w:val="Caption"/>
      </w:pPr>
      <w:bookmarkStart w:id="68" w:name="_Ref444602510"/>
      <w:bookmarkStart w:id="69" w:name="_Ref468260058"/>
      <w:r>
        <w:t xml:space="preserve">Figure </w:t>
      </w:r>
      <w:r w:rsidR="009C578C">
        <w:fldChar w:fldCharType="begin"/>
      </w:r>
      <w:r w:rsidR="004949F4">
        <w:instrText xml:space="preserve"> SEQ Figure \* ARABIC </w:instrText>
      </w:r>
      <w:r w:rsidR="009C578C">
        <w:fldChar w:fldCharType="separate"/>
      </w:r>
      <w:r w:rsidR="00FE692A">
        <w:rPr>
          <w:noProof/>
        </w:rPr>
        <w:t>14</w:t>
      </w:r>
      <w:r w:rsidR="009C578C">
        <w:rPr>
          <w:noProof/>
        </w:rPr>
        <w:fldChar w:fldCharType="end"/>
      </w:r>
      <w:bookmarkEnd w:id="68"/>
      <w:bookmarkEnd w:id="69"/>
      <w:r>
        <w:t>.</w:t>
      </w:r>
      <w:r w:rsidRPr="009528BF">
        <w:t xml:space="preserve"> </w:t>
      </w:r>
      <w:r w:rsidR="00EC0ED5">
        <w:t xml:space="preserve">Personal development - </w:t>
      </w:r>
      <w:r w:rsidR="00F67FEB">
        <w:t>Per</w:t>
      </w:r>
      <w:r>
        <w:t>cent of young survey respondent and proxy responses that gave the positive answer to each question (n = 43)</w:t>
      </w:r>
    </w:p>
    <w:p w:rsidR="00BF6F7D" w:rsidRPr="00BF6F7D" w:rsidRDefault="00BF6F7D" w:rsidP="00BF6F7D">
      <w:pPr>
        <w:rPr>
          <w:sz w:val="4"/>
        </w:rPr>
      </w:pPr>
    </w:p>
    <w:p w:rsidR="00843EC9" w:rsidRDefault="005262E0" w:rsidP="00843EC9">
      <w:pPr>
        <w:keepNext/>
      </w:pPr>
      <w:r>
        <w:rPr>
          <w:noProof/>
          <w:lang w:eastAsia="en-NZ"/>
        </w:rPr>
        <mc:AlternateContent>
          <mc:Choice Requires="wps">
            <w:drawing>
              <wp:anchor distT="0" distB="0" distL="114300" distR="114300" simplePos="0" relativeHeight="251832320" behindDoc="0" locked="0" layoutInCell="1" allowOverlap="1" wp14:anchorId="674CB8AB" wp14:editId="05555902">
                <wp:simplePos x="0" y="0"/>
                <wp:positionH relativeFrom="column">
                  <wp:posOffset>4114800</wp:posOffset>
                </wp:positionH>
                <wp:positionV relativeFrom="paragraph">
                  <wp:posOffset>1588770</wp:posOffset>
                </wp:positionV>
                <wp:extent cx="1358900" cy="444500"/>
                <wp:effectExtent l="0" t="0" r="0" b="0"/>
                <wp:wrapNone/>
                <wp:docPr id="491"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0" cy="4445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FE692A" w:rsidRPr="004556AA" w:rsidRDefault="00FE692A" w:rsidP="004A349F">
                            <w:pPr>
                              <w:rPr>
                                <w:sz w:val="14"/>
                                <w:szCs w:val="16"/>
                                <w:lang w:eastAsia="en-NZ"/>
                              </w:rPr>
                            </w:pPr>
                            <w:r w:rsidRPr="004556AA">
                              <w:rPr>
                                <w:color w:val="8DB3E2" w:themeColor="text2" w:themeTint="66"/>
                                <w:sz w:val="14"/>
                                <w:szCs w:val="16"/>
                                <w:lang w:eastAsia="en-NZ"/>
                              </w:rPr>
                              <w:sym w:font="Wingdings 2" w:char="F0A2"/>
                            </w:r>
                            <w:r w:rsidRPr="004556AA">
                              <w:rPr>
                                <w:sz w:val="14"/>
                                <w:szCs w:val="16"/>
                                <w:lang w:eastAsia="en-NZ"/>
                              </w:rPr>
                              <w:t xml:space="preserve"> Foundational indicators       </w:t>
                            </w:r>
                          </w:p>
                          <w:p w:rsidR="00FE692A" w:rsidRPr="004556AA" w:rsidRDefault="00FE692A" w:rsidP="004A349F">
                            <w:pPr>
                              <w:rPr>
                                <w:sz w:val="14"/>
                                <w:szCs w:val="16"/>
                                <w:lang w:eastAsia="en-NZ"/>
                              </w:rPr>
                            </w:pPr>
                            <w:r w:rsidRPr="004556AA">
                              <w:rPr>
                                <w:color w:val="1F497D" w:themeColor="text2"/>
                                <w:sz w:val="14"/>
                                <w:szCs w:val="16"/>
                                <w:lang w:eastAsia="en-NZ"/>
                              </w:rPr>
                              <w:sym w:font="Wingdings 2" w:char="F0A2"/>
                            </w:r>
                            <w:r w:rsidRPr="004556AA">
                              <w:rPr>
                                <w:color w:val="1F497D" w:themeColor="text2"/>
                                <w:sz w:val="14"/>
                                <w:szCs w:val="16"/>
                                <w:lang w:eastAsia="en-NZ"/>
                              </w:rPr>
                              <w:t xml:space="preserve"> </w:t>
                            </w:r>
                            <w:r w:rsidRPr="004556AA">
                              <w:rPr>
                                <w:sz w:val="14"/>
                                <w:szCs w:val="16"/>
                                <w:lang w:eastAsia="en-NZ"/>
                              </w:rPr>
                              <w:t>Aspirational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1" o:spid="_x0000_s1106" style="position:absolute;margin-left:324pt;margin-top:125.1pt;width:107pt;height: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" fillcolor="white [3201]" stroked="f" strokeweight="2pt">
                <v:path arrowok="t"/>
                <v:textbox>
                  <w:txbxContent>
                    <w:p w:rsidR="00FE692A" w:rsidRPr="004556AA" w:rsidRDefault="00FE692A" w:rsidP="004A349F">
                      <w:pPr>
                        <w:rPr>
                          <w:sz w:val="14"/>
                          <w:szCs w:val="16"/>
                          <w:lang w:eastAsia="en-NZ"/>
                        </w:rPr>
                      </w:pPr>
                      <w:r w:rsidRPr="004556AA">
                        <w:rPr>
                          <w:color w:val="8DB3E2" w:themeColor="text2" w:themeTint="66"/>
                          <w:sz w:val="14"/>
                          <w:szCs w:val="16"/>
                          <w:lang w:eastAsia="en-NZ"/>
                        </w:rPr>
                        <w:sym w:font="Wingdings 2" w:char="F0A2"/>
                      </w:r>
                      <w:r w:rsidRPr="004556AA">
                        <w:rPr>
                          <w:sz w:val="14"/>
                          <w:szCs w:val="16"/>
                          <w:lang w:eastAsia="en-NZ"/>
                        </w:rPr>
                        <w:t xml:space="preserve"> Foundational indicators       </w:t>
                      </w:r>
                    </w:p>
                    <w:p w:rsidR="00FE692A" w:rsidRPr="004556AA" w:rsidRDefault="00FE692A" w:rsidP="004A349F">
                      <w:pPr>
                        <w:rPr>
                          <w:sz w:val="14"/>
                          <w:szCs w:val="16"/>
                          <w:lang w:eastAsia="en-NZ"/>
                        </w:rPr>
                      </w:pPr>
                      <w:r w:rsidRPr="004556AA">
                        <w:rPr>
                          <w:color w:val="1F497D" w:themeColor="text2"/>
                          <w:sz w:val="14"/>
                          <w:szCs w:val="16"/>
                          <w:lang w:eastAsia="en-NZ"/>
                        </w:rPr>
                        <w:sym w:font="Wingdings 2" w:char="F0A2"/>
                      </w:r>
                      <w:r w:rsidRPr="004556AA">
                        <w:rPr>
                          <w:color w:val="1F497D" w:themeColor="text2"/>
                          <w:sz w:val="14"/>
                          <w:szCs w:val="16"/>
                          <w:lang w:eastAsia="en-NZ"/>
                        </w:rPr>
                        <w:t xml:space="preserve"> </w:t>
                      </w:r>
                      <w:r w:rsidRPr="004556AA">
                        <w:rPr>
                          <w:sz w:val="14"/>
                          <w:szCs w:val="16"/>
                          <w:lang w:eastAsia="en-NZ"/>
                        </w:rPr>
                        <w:t>Aspirational indicators</w:t>
                      </w:r>
                    </w:p>
                  </w:txbxContent>
                </v:textbox>
              </v:rect>
            </w:pict>
          </mc:Fallback>
        </mc:AlternateContent>
      </w:r>
      <w:r w:rsidR="00843EC9" w:rsidRPr="00CB33AC">
        <w:rPr>
          <w:noProof/>
          <w:lang w:eastAsia="en-NZ"/>
        </w:rPr>
        <w:drawing>
          <wp:inline distT="0" distB="0" distL="0" distR="0" wp14:anchorId="36444FE2" wp14:editId="75B966BE">
            <wp:extent cx="4831080" cy="2363593"/>
            <wp:effectExtent l="0" t="0" r="762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31080" cy="2363593"/>
                    </a:xfrm>
                    <a:prstGeom prst="rect">
                      <a:avLst/>
                    </a:prstGeom>
                    <a:noFill/>
                    <a:ln>
                      <a:noFill/>
                    </a:ln>
                  </pic:spPr>
                </pic:pic>
              </a:graphicData>
            </a:graphic>
          </wp:inline>
        </w:drawing>
      </w:r>
    </w:p>
    <w:p w:rsidR="001D02F9" w:rsidRDefault="001D02F9" w:rsidP="00250B6D">
      <w:pPr>
        <w:rPr>
          <w:lang w:eastAsia="en-NZ"/>
        </w:rPr>
      </w:pPr>
    </w:p>
    <w:p w:rsidR="00250B6D" w:rsidRDefault="00250B6D" w:rsidP="00250B6D">
      <w:pPr>
        <w:rPr>
          <w:lang w:eastAsia="en-NZ"/>
        </w:rPr>
      </w:pPr>
      <w:r>
        <w:rPr>
          <w:lang w:eastAsia="en-NZ"/>
        </w:rPr>
        <w:t xml:space="preserve">There were few differences in overall scores between young survey respondents and proxies and between foundational and aspirational indicators. However, the overall scores mask substantial differences between indicators. For example: </w:t>
      </w:r>
    </w:p>
    <w:p w:rsidR="00250B6D" w:rsidRDefault="00A702E9" w:rsidP="00250B6D">
      <w:pPr>
        <w:pStyle w:val="Bullet1"/>
      </w:pPr>
      <w:r>
        <w:rPr>
          <w:lang w:eastAsia="en-NZ"/>
        </w:rPr>
        <w:t>w</w:t>
      </w:r>
      <w:r w:rsidR="00250B6D">
        <w:rPr>
          <w:lang w:eastAsia="en-NZ"/>
        </w:rPr>
        <w:t xml:space="preserve">hile most (88%) of </w:t>
      </w:r>
      <w:r>
        <w:rPr>
          <w:lang w:eastAsia="en-NZ"/>
        </w:rPr>
        <w:t xml:space="preserve">the </w:t>
      </w:r>
      <w:r w:rsidR="00250B6D">
        <w:rPr>
          <w:lang w:eastAsia="en-NZ"/>
        </w:rPr>
        <w:t>young survey responde</w:t>
      </w:r>
      <w:r w:rsidR="00250B6D" w:rsidRPr="001562CB">
        <w:rPr>
          <w:lang w:eastAsia="en-NZ"/>
        </w:rPr>
        <w:t>nts</w:t>
      </w:r>
      <w:r w:rsidR="00250B6D">
        <w:rPr>
          <w:rStyle w:val="FootnoteReference"/>
          <w:lang w:eastAsia="en-NZ"/>
        </w:rPr>
        <w:footnoteReference w:id="47"/>
      </w:r>
      <w:r w:rsidR="00250B6D">
        <w:rPr>
          <w:lang w:eastAsia="en-NZ"/>
        </w:rPr>
        <w:t xml:space="preserve"> were positive their home had the things they needed to help them day to day, fewer than half felt they mostly learnt new things, were able to show people what they were good a</w:t>
      </w:r>
      <w:r>
        <w:rPr>
          <w:lang w:eastAsia="en-NZ"/>
        </w:rPr>
        <w:t>t, and had a chance to fix mistakes</w:t>
      </w:r>
    </w:p>
    <w:p w:rsidR="00250B6D" w:rsidRDefault="00A702E9" w:rsidP="00250B6D">
      <w:pPr>
        <w:pStyle w:val="Bullet1"/>
      </w:pPr>
      <w:r>
        <w:rPr>
          <w:lang w:eastAsia="en-NZ"/>
        </w:rPr>
        <w:lastRenderedPageBreak/>
        <w:t>p</w:t>
      </w:r>
      <w:r w:rsidR="00250B6D">
        <w:rPr>
          <w:lang w:eastAsia="en-NZ"/>
        </w:rPr>
        <w:t>rox</w:t>
      </w:r>
      <w:r w:rsidR="00250B6D" w:rsidRPr="00EC3914">
        <w:rPr>
          <w:lang w:eastAsia="en-NZ"/>
        </w:rPr>
        <w:t>ies</w:t>
      </w:r>
      <w:r w:rsidR="00250B6D">
        <w:rPr>
          <w:rStyle w:val="FootnoteReference"/>
          <w:lang w:eastAsia="en-NZ"/>
        </w:rPr>
        <w:footnoteReference w:id="48"/>
      </w:r>
      <w:r w:rsidR="00250B6D">
        <w:rPr>
          <w:lang w:eastAsia="en-NZ"/>
        </w:rPr>
        <w:t xml:space="preserve"> were more positive than participants about participation in education, learning or things of interest</w:t>
      </w:r>
      <w:r w:rsidR="00E477E2">
        <w:rPr>
          <w:lang w:eastAsia="en-NZ"/>
        </w:rPr>
        <w:t xml:space="preserve"> to them</w:t>
      </w:r>
      <w:r w:rsidR="00250B6D">
        <w:rPr>
          <w:lang w:eastAsia="en-NZ"/>
        </w:rPr>
        <w:t>, and about having the things needed. They tended to be less positive that their home ha</w:t>
      </w:r>
      <w:r>
        <w:rPr>
          <w:lang w:eastAsia="en-NZ"/>
        </w:rPr>
        <w:t>d</w:t>
      </w:r>
      <w:r w:rsidR="00250B6D">
        <w:rPr>
          <w:lang w:eastAsia="en-NZ"/>
        </w:rPr>
        <w:t xml:space="preserve"> the things needed to help day to day. </w:t>
      </w:r>
    </w:p>
    <w:p w:rsidR="00843EC9" w:rsidRPr="00A06527" w:rsidRDefault="00843EC9" w:rsidP="008411D5">
      <w:pPr>
        <w:pStyle w:val="Heading7"/>
      </w:pPr>
      <w:r w:rsidRPr="00A06527">
        <w:t xml:space="preserve">The case study data indicated greater personal development for young people engaged in EGL </w:t>
      </w:r>
    </w:p>
    <w:p w:rsidR="00843EC9" w:rsidRDefault="00843EC9" w:rsidP="00843EC9">
      <w:r w:rsidRPr="00A06527">
        <w:t>In the seven cases where young people were actively engaged in EGL and living in the community</w:t>
      </w:r>
      <w:r w:rsidR="004B12CC">
        <w:t>,</w:t>
      </w:r>
      <w:r w:rsidRPr="00A06527">
        <w:t xml:space="preserve"> they were all involved in personal development activities. Three of the young people were involved in post-school education or training. </w:t>
      </w:r>
    </w:p>
    <w:p w:rsidR="00843EC9" w:rsidRPr="00F41043" w:rsidRDefault="00843EC9" w:rsidP="00843EC9">
      <w:r w:rsidRPr="00F41043">
        <w:t>For those young people with very high needs</w:t>
      </w:r>
      <w:r w:rsidR="00C41A0D">
        <w:t>,</w:t>
      </w:r>
      <w:r w:rsidRPr="00F41043">
        <w:t xml:space="preserve"> personal development was about </w:t>
      </w:r>
      <w:r w:rsidRPr="00F41043">
        <w:rPr>
          <w:rFonts w:cs="AdvTT2cba4af3.B"/>
          <w:kern w:val="0"/>
        </w:rPr>
        <w:t xml:space="preserve">trying new things </w:t>
      </w:r>
      <w:r w:rsidRPr="00F41043">
        <w:rPr>
          <w:rFonts w:cs="AdvTT5843c571"/>
          <w:kern w:val="0"/>
        </w:rPr>
        <w:t>and having new experiences with just enough help and support to experience success and</w:t>
      </w:r>
      <w:r w:rsidRPr="007A5502">
        <w:rPr>
          <w:rFonts w:cs="AdvTT5843c571"/>
          <w:kern w:val="0"/>
        </w:rPr>
        <w:t xml:space="preserve"> thus</w:t>
      </w:r>
      <w:r w:rsidRPr="00F41043">
        <w:rPr>
          <w:rFonts w:cs="AdvTT5843c571"/>
          <w:kern w:val="0"/>
        </w:rPr>
        <w:t xml:space="preserve"> develop their skills. The parents of the young people with very high needs reported that their young people were blossoming now that they had the flexibility to choose </w:t>
      </w:r>
      <w:r>
        <w:rPr>
          <w:rFonts w:cs="AdvTT5843c571"/>
          <w:kern w:val="0"/>
        </w:rPr>
        <w:t xml:space="preserve">a mix of </w:t>
      </w:r>
      <w:r w:rsidRPr="00F41043">
        <w:rPr>
          <w:rFonts w:cs="AdvTT5843c571"/>
          <w:kern w:val="0"/>
        </w:rPr>
        <w:t>activities that interested them.</w:t>
      </w:r>
      <w:r>
        <w:rPr>
          <w:rFonts w:cs="AdvTT5843c571"/>
          <w:kern w:val="0"/>
        </w:rPr>
        <w:t xml:space="preserve"> </w:t>
      </w:r>
      <w:r w:rsidRPr="00F41043">
        <w:rPr>
          <w:rFonts w:cs="AdvTT5843c571"/>
          <w:kern w:val="0"/>
        </w:rPr>
        <w:t xml:space="preserve"> </w:t>
      </w:r>
    </w:p>
    <w:p w:rsidR="005A7708" w:rsidRDefault="00C15A96" w:rsidP="005A7708">
      <w:r>
        <w:t xml:space="preserve">In cases where they were actively engaged in EGL and doing something different, almost all the young people and their families </w:t>
      </w:r>
      <w:r w:rsidR="00843EC9" w:rsidRPr="001939D2">
        <w:t xml:space="preserve">were satisfied with the mix of activities the young people were engaged in. There was one exception. One young person was satisfied with the activities he was doing but not the amount. Poverty meant he could not afford to engage in all activities he wanted to. He </w:t>
      </w:r>
      <w:r w:rsidR="004B12CC">
        <w:t xml:space="preserve">had </w:t>
      </w:r>
      <w:r w:rsidR="00843EC9" w:rsidRPr="001939D2">
        <w:t>limited natural supports and was reliant on family for transport</w:t>
      </w:r>
      <w:r w:rsidR="00843EC9" w:rsidRPr="005A7708">
        <w:t>.</w:t>
      </w:r>
      <w:r w:rsidR="005A7708" w:rsidRPr="005A7708">
        <w:t xml:space="preserve"> </w:t>
      </w:r>
    </w:p>
    <w:p w:rsidR="00843EC9" w:rsidRDefault="00F2649E" w:rsidP="00843EC9">
      <w:r>
        <w:t>However</w:t>
      </w:r>
      <w:r w:rsidR="009A2457">
        <w:t>,</w:t>
      </w:r>
      <w:r w:rsidR="00843EC9">
        <w:t xml:space="preserve"> there was n</w:t>
      </w:r>
      <w:r w:rsidR="00843EC9" w:rsidRPr="002E27AB">
        <w:t>o evidence of personal development for young people</w:t>
      </w:r>
      <w:r w:rsidR="00843EC9">
        <w:t xml:space="preserve"> in cases where they were in residential care. In two of the cases the parents did not expect their young person would ever develop further. They were vague about </w:t>
      </w:r>
      <w:r w:rsidR="00843EC9" w:rsidRPr="007832FC">
        <w:rPr>
          <w:color w:val="000000"/>
          <w:lang w:eastAsia="en-NZ"/>
        </w:rPr>
        <w:t>whether</w:t>
      </w:r>
      <w:r w:rsidR="00843EC9">
        <w:rPr>
          <w:color w:val="000000"/>
          <w:lang w:eastAsia="en-NZ"/>
        </w:rPr>
        <w:t xml:space="preserve"> their young person’s </w:t>
      </w:r>
      <w:r w:rsidR="00843EC9" w:rsidRPr="007832FC">
        <w:rPr>
          <w:color w:val="000000"/>
          <w:lang w:eastAsia="en-NZ"/>
        </w:rPr>
        <w:t xml:space="preserve">daily life </w:t>
      </w:r>
      <w:r w:rsidR="007B45ED">
        <w:rPr>
          <w:color w:val="000000"/>
          <w:lang w:eastAsia="en-NZ"/>
        </w:rPr>
        <w:t xml:space="preserve">was filled </w:t>
      </w:r>
      <w:r w:rsidR="00843EC9" w:rsidRPr="007832FC">
        <w:rPr>
          <w:color w:val="000000"/>
          <w:lang w:eastAsia="en-NZ"/>
        </w:rPr>
        <w:t>with things that interest</w:t>
      </w:r>
      <w:r w:rsidR="009A2457">
        <w:rPr>
          <w:color w:val="000000"/>
          <w:lang w:eastAsia="en-NZ"/>
        </w:rPr>
        <w:t>ed</w:t>
      </w:r>
      <w:r w:rsidR="00843EC9" w:rsidRPr="007832FC">
        <w:rPr>
          <w:color w:val="000000"/>
          <w:lang w:eastAsia="en-NZ"/>
        </w:rPr>
        <w:t xml:space="preserve"> them</w:t>
      </w:r>
      <w:r w:rsidR="00843EC9">
        <w:rPr>
          <w:color w:val="000000"/>
          <w:lang w:eastAsia="en-NZ"/>
        </w:rPr>
        <w:t xml:space="preserve">. In the third case the young person stated he was not happy with the mix. </w:t>
      </w:r>
      <w:r w:rsidR="00843EC9">
        <w:t>T</w:t>
      </w:r>
      <w:r w:rsidR="00843EC9" w:rsidRPr="008B546A">
        <w:t xml:space="preserve">he parents thought there might be changes if their young person was able to live in the community. </w:t>
      </w:r>
    </w:p>
    <w:p w:rsidR="005A2A3A" w:rsidRDefault="005A2A3A" w:rsidP="00DA6A0D">
      <w:pPr>
        <w:pStyle w:val="Heading4"/>
      </w:pPr>
      <w:r>
        <w:t xml:space="preserve">Self-determination </w:t>
      </w:r>
    </w:p>
    <w:p w:rsidR="00EA3AD9" w:rsidRDefault="00EA3AD9" w:rsidP="008411D5">
      <w:pPr>
        <w:pStyle w:val="Heading7"/>
      </w:pPr>
      <w:r>
        <w:t xml:space="preserve">Overall the </w:t>
      </w:r>
      <w:r w:rsidR="005A7DD8" w:rsidRPr="00D471E1">
        <w:t>quality of life</w:t>
      </w:r>
      <w:r>
        <w:t xml:space="preserve"> survey </w:t>
      </w:r>
      <w:r w:rsidRPr="000E3DE6">
        <w:t xml:space="preserve">found similar scores for the foundational and the </w:t>
      </w:r>
      <w:r w:rsidR="007772DB">
        <w:t>aspirational indicators</w:t>
      </w:r>
      <w:r w:rsidRPr="000E3DE6">
        <w:t xml:space="preserve"> for self-</w:t>
      </w:r>
      <w:r w:rsidRPr="00425969">
        <w:t>determination</w:t>
      </w:r>
    </w:p>
    <w:p w:rsidR="005A2A3A" w:rsidRDefault="005A2A3A" w:rsidP="005A2A3A">
      <w:pPr>
        <w:rPr>
          <w:lang w:eastAsia="en-NZ"/>
        </w:rPr>
      </w:pPr>
      <w:r>
        <w:t xml:space="preserve">Analysis of the </w:t>
      </w:r>
      <w:r w:rsidR="005A7DD8" w:rsidRPr="00D471E1">
        <w:t>quality of life</w:t>
      </w:r>
      <w:r>
        <w:t xml:space="preserve"> survey </w:t>
      </w:r>
      <w:r w:rsidRPr="000E3DE6">
        <w:rPr>
          <w:lang w:eastAsia="en-NZ"/>
        </w:rPr>
        <w:t xml:space="preserve">found </w:t>
      </w:r>
      <w:r w:rsidR="00EA3AD9">
        <w:rPr>
          <w:lang w:eastAsia="en-NZ"/>
        </w:rPr>
        <w:t xml:space="preserve">scores for foundational (73) and </w:t>
      </w:r>
      <w:r w:rsidR="007772DB">
        <w:rPr>
          <w:lang w:eastAsia="en-NZ"/>
        </w:rPr>
        <w:t xml:space="preserve">aspirational </w:t>
      </w:r>
      <w:r w:rsidR="009A2457">
        <w:rPr>
          <w:lang w:eastAsia="en-NZ"/>
        </w:rPr>
        <w:t xml:space="preserve">(69) </w:t>
      </w:r>
      <w:r w:rsidR="007772DB">
        <w:rPr>
          <w:lang w:eastAsia="en-NZ"/>
        </w:rPr>
        <w:t>indicators</w:t>
      </w:r>
      <w:r w:rsidR="00EA3AD9">
        <w:rPr>
          <w:lang w:eastAsia="en-NZ"/>
        </w:rPr>
        <w:t xml:space="preserve"> were similar</w:t>
      </w:r>
      <w:r>
        <w:rPr>
          <w:lang w:eastAsia="en-NZ"/>
        </w:rPr>
        <w:t xml:space="preserve">. </w:t>
      </w:r>
      <w:r w:rsidR="00EA3AD9">
        <w:rPr>
          <w:lang w:eastAsia="en-NZ"/>
        </w:rPr>
        <w:t>Overall a</w:t>
      </w:r>
      <w:r>
        <w:rPr>
          <w:lang w:eastAsia="en-NZ"/>
        </w:rPr>
        <w:t>lmost two</w:t>
      </w:r>
      <w:r w:rsidR="007B45ED">
        <w:rPr>
          <w:lang w:eastAsia="en-NZ"/>
        </w:rPr>
        <w:t>-</w:t>
      </w:r>
      <w:r>
        <w:rPr>
          <w:lang w:eastAsia="en-NZ"/>
        </w:rPr>
        <w:t>thirds of respondents</w:t>
      </w:r>
      <w:r w:rsidR="00944F0D">
        <w:rPr>
          <w:lang w:eastAsia="en-NZ"/>
        </w:rPr>
        <w:t xml:space="preserve"> (62%)</w:t>
      </w:r>
      <w:r>
        <w:rPr>
          <w:lang w:eastAsia="en-NZ"/>
        </w:rPr>
        <w:t xml:space="preserve"> reported that </w:t>
      </w:r>
      <w:r w:rsidR="00A06527">
        <w:rPr>
          <w:lang w:eastAsia="en-NZ"/>
        </w:rPr>
        <w:t xml:space="preserve">they </w:t>
      </w:r>
      <w:r>
        <w:rPr>
          <w:lang w:eastAsia="en-NZ"/>
        </w:rPr>
        <w:t xml:space="preserve">had a say about the important things in their life. Close to half of respondents answered </w:t>
      </w:r>
      <w:r w:rsidR="00F13896">
        <w:rPr>
          <w:lang w:eastAsia="en-NZ"/>
        </w:rPr>
        <w:t xml:space="preserve">positively </w:t>
      </w:r>
      <w:r>
        <w:rPr>
          <w:lang w:eastAsia="en-NZ"/>
        </w:rPr>
        <w:t xml:space="preserve">each </w:t>
      </w:r>
      <w:r w:rsidR="00944F0D">
        <w:rPr>
          <w:lang w:eastAsia="en-NZ"/>
        </w:rPr>
        <w:t xml:space="preserve">of the other </w:t>
      </w:r>
      <w:r w:rsidR="00F13896">
        <w:rPr>
          <w:lang w:eastAsia="en-NZ"/>
        </w:rPr>
        <w:t xml:space="preserve">questions focused on being listened to, being understood and having a choice about what they did each day </w:t>
      </w:r>
      <w:r w:rsidR="00944F0D">
        <w:rPr>
          <w:lang w:eastAsia="en-NZ"/>
        </w:rPr>
        <w:t>(</w:t>
      </w:r>
      <w:r w:rsidR="00F13896">
        <w:rPr>
          <w:lang w:eastAsia="en-NZ"/>
        </w:rPr>
        <w:t>Figure 15)</w:t>
      </w:r>
      <w:r>
        <w:rPr>
          <w:lang w:eastAsia="en-NZ"/>
        </w:rPr>
        <w:t xml:space="preserve">. </w:t>
      </w:r>
      <w:r w:rsidR="00F73EFD">
        <w:rPr>
          <w:lang w:eastAsia="en-NZ"/>
        </w:rPr>
        <w:t>However,</w:t>
      </w:r>
      <w:r>
        <w:rPr>
          <w:lang w:eastAsia="en-NZ"/>
        </w:rPr>
        <w:t xml:space="preserve"> a smaller proportion was positive about </w:t>
      </w:r>
      <w:r w:rsidRPr="00A85A29">
        <w:rPr>
          <w:i/>
          <w:lang w:eastAsia="en-NZ"/>
        </w:rPr>
        <w:t>choice of who participants live with</w:t>
      </w:r>
      <w:r>
        <w:rPr>
          <w:lang w:eastAsia="en-NZ"/>
        </w:rPr>
        <w:t xml:space="preserve">, with answers evenly spread between positive (35%), neutral (36%) and negative (29%) responses. The variation may reflect some </w:t>
      </w:r>
      <w:r w:rsidR="00843EC9">
        <w:rPr>
          <w:lang w:eastAsia="en-NZ"/>
        </w:rPr>
        <w:t>people’s</w:t>
      </w:r>
      <w:r>
        <w:rPr>
          <w:lang w:eastAsia="en-NZ"/>
        </w:rPr>
        <w:t xml:space="preserve"> use of residential and respite services, age and stage of life and availability of appropriate supported living options.</w:t>
      </w:r>
    </w:p>
    <w:p w:rsidR="00250B6D" w:rsidRDefault="00250B6D" w:rsidP="00250B6D">
      <w:pPr>
        <w:rPr>
          <w:lang w:eastAsia="en-NZ"/>
        </w:rPr>
      </w:pPr>
      <w:r>
        <w:rPr>
          <w:lang w:eastAsia="en-NZ"/>
        </w:rPr>
        <w:t xml:space="preserve">There were some differences between young survey respondents and proxies: </w:t>
      </w:r>
    </w:p>
    <w:p w:rsidR="00250B6D" w:rsidRDefault="00250B6D" w:rsidP="00250B6D">
      <w:pPr>
        <w:pStyle w:val="Bullet1"/>
      </w:pPr>
      <w:r>
        <w:rPr>
          <w:lang w:eastAsia="en-NZ"/>
        </w:rPr>
        <w:t>More young survey respondents were positive about their ability to choose who they live</w:t>
      </w:r>
      <w:r w:rsidR="007B45ED">
        <w:rPr>
          <w:lang w:eastAsia="en-NZ"/>
        </w:rPr>
        <w:t>d</w:t>
      </w:r>
      <w:r>
        <w:rPr>
          <w:lang w:eastAsia="en-NZ"/>
        </w:rPr>
        <w:t xml:space="preserve"> with (47% compared </w:t>
      </w:r>
      <w:r w:rsidR="007B45ED">
        <w:rPr>
          <w:lang w:eastAsia="en-NZ"/>
        </w:rPr>
        <w:t>with</w:t>
      </w:r>
      <w:r>
        <w:rPr>
          <w:lang w:eastAsia="en-NZ"/>
        </w:rPr>
        <w:t xml:space="preserve"> 25% of proxies). Nevertheless choice was constrained for both.</w:t>
      </w:r>
    </w:p>
    <w:p w:rsidR="00250B6D" w:rsidRDefault="00250B6D" w:rsidP="00250B6D">
      <w:pPr>
        <w:pStyle w:val="Bullet1"/>
      </w:pPr>
      <w:r>
        <w:rPr>
          <w:lang w:eastAsia="en-NZ"/>
        </w:rPr>
        <w:lastRenderedPageBreak/>
        <w:t xml:space="preserve">Fewer young survey respondents considered that </w:t>
      </w:r>
      <w:r w:rsidRPr="00D70E9D">
        <w:rPr>
          <w:lang w:eastAsia="en-NZ"/>
        </w:rPr>
        <w:t>people mostly</w:t>
      </w:r>
      <w:r w:rsidRPr="00EA3AD9">
        <w:rPr>
          <w:i/>
          <w:lang w:eastAsia="en-NZ"/>
        </w:rPr>
        <w:t xml:space="preserve"> listened when they said no or didn’t like something </w:t>
      </w:r>
      <w:r>
        <w:rPr>
          <w:lang w:eastAsia="en-NZ"/>
        </w:rPr>
        <w:t xml:space="preserve">(37% compared </w:t>
      </w:r>
      <w:r w:rsidR="00795B7C">
        <w:rPr>
          <w:lang w:eastAsia="en-NZ"/>
        </w:rPr>
        <w:t>with</w:t>
      </w:r>
      <w:r>
        <w:rPr>
          <w:lang w:eastAsia="en-NZ"/>
        </w:rPr>
        <w:t xml:space="preserve"> 70% of proxies)</w:t>
      </w:r>
      <w:r w:rsidRPr="00EA3AD9">
        <w:rPr>
          <w:i/>
          <w:lang w:eastAsia="en-NZ"/>
        </w:rPr>
        <w:t>.</w:t>
      </w:r>
    </w:p>
    <w:p w:rsidR="004A349F" w:rsidRDefault="004A349F" w:rsidP="005A2A3A">
      <w:pPr>
        <w:rPr>
          <w:lang w:eastAsia="en-NZ"/>
        </w:rPr>
      </w:pPr>
    </w:p>
    <w:p w:rsidR="005A2A3A" w:rsidRDefault="005A2A3A" w:rsidP="007A0613">
      <w:pPr>
        <w:pStyle w:val="Caption"/>
      </w:pPr>
      <w:r>
        <w:t xml:space="preserve">Figure </w:t>
      </w:r>
      <w:r w:rsidR="009C578C">
        <w:fldChar w:fldCharType="begin"/>
      </w:r>
      <w:r w:rsidR="004949F4">
        <w:instrText xml:space="preserve"> SEQ Figure \* ARABIC </w:instrText>
      </w:r>
      <w:r w:rsidR="009C578C">
        <w:fldChar w:fldCharType="separate"/>
      </w:r>
      <w:r w:rsidR="00FE692A">
        <w:rPr>
          <w:noProof/>
        </w:rPr>
        <w:t>15</w:t>
      </w:r>
      <w:r w:rsidR="009C578C">
        <w:rPr>
          <w:noProof/>
        </w:rPr>
        <w:fldChar w:fldCharType="end"/>
      </w:r>
      <w:r w:rsidR="00F67FEB">
        <w:t xml:space="preserve">. </w:t>
      </w:r>
      <w:r w:rsidR="00EC0ED5">
        <w:t xml:space="preserve">Self-determination - </w:t>
      </w:r>
      <w:r w:rsidR="00F67FEB">
        <w:t>Per</w:t>
      </w:r>
      <w:r>
        <w:t xml:space="preserve">cent of </w:t>
      </w:r>
      <w:r w:rsidR="00511929">
        <w:t>young survey respondent</w:t>
      </w:r>
      <w:r>
        <w:t xml:space="preserve"> and proxy responses that gave the positive a</w:t>
      </w:r>
      <w:r w:rsidR="00F67FEB">
        <w:t>nswer to each question (n = 43)</w:t>
      </w:r>
    </w:p>
    <w:p w:rsidR="005A2A3A" w:rsidRDefault="005262E0" w:rsidP="005A2A3A">
      <w:pPr>
        <w:pStyle w:val="MIBullets"/>
        <w:keepNext/>
        <w:numPr>
          <w:ilvl w:val="0"/>
          <w:numId w:val="0"/>
        </w:numPr>
        <w:ind w:left="720" w:hanging="360"/>
      </w:pPr>
      <w:r>
        <w:rPr>
          <w:noProof/>
          <w:lang w:eastAsia="en-NZ"/>
        </w:rPr>
        <mc:AlternateContent>
          <mc:Choice Requires="wps">
            <w:drawing>
              <wp:anchor distT="0" distB="0" distL="114300" distR="114300" simplePos="0" relativeHeight="251834368" behindDoc="0" locked="0" layoutInCell="1" allowOverlap="1" wp14:anchorId="64A77877" wp14:editId="07C54739">
                <wp:simplePos x="0" y="0"/>
                <wp:positionH relativeFrom="column">
                  <wp:posOffset>4445000</wp:posOffset>
                </wp:positionH>
                <wp:positionV relativeFrom="paragraph">
                  <wp:posOffset>1407160</wp:posOffset>
                </wp:positionV>
                <wp:extent cx="1358900" cy="444500"/>
                <wp:effectExtent l="0" t="0" r="0" b="0"/>
                <wp:wrapNone/>
                <wp:docPr id="492"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0" cy="4445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FE692A" w:rsidRPr="004556AA" w:rsidRDefault="00FE692A" w:rsidP="004A349F">
                            <w:pPr>
                              <w:rPr>
                                <w:sz w:val="14"/>
                                <w:szCs w:val="16"/>
                                <w:lang w:eastAsia="en-NZ"/>
                              </w:rPr>
                            </w:pPr>
                            <w:r w:rsidRPr="004556AA">
                              <w:rPr>
                                <w:color w:val="8DB3E2" w:themeColor="text2" w:themeTint="66"/>
                                <w:sz w:val="14"/>
                                <w:szCs w:val="16"/>
                                <w:lang w:eastAsia="en-NZ"/>
                              </w:rPr>
                              <w:sym w:font="Wingdings 2" w:char="F0A2"/>
                            </w:r>
                            <w:r w:rsidRPr="004556AA">
                              <w:rPr>
                                <w:sz w:val="14"/>
                                <w:szCs w:val="16"/>
                                <w:lang w:eastAsia="en-NZ"/>
                              </w:rPr>
                              <w:t xml:space="preserve"> Foundational indicators       </w:t>
                            </w:r>
                          </w:p>
                          <w:p w:rsidR="00FE692A" w:rsidRPr="004556AA" w:rsidRDefault="00FE692A" w:rsidP="004A349F">
                            <w:pPr>
                              <w:rPr>
                                <w:sz w:val="14"/>
                                <w:szCs w:val="16"/>
                                <w:lang w:eastAsia="en-NZ"/>
                              </w:rPr>
                            </w:pPr>
                            <w:r w:rsidRPr="004556AA">
                              <w:rPr>
                                <w:color w:val="1F497D" w:themeColor="text2"/>
                                <w:sz w:val="14"/>
                                <w:szCs w:val="16"/>
                                <w:lang w:eastAsia="en-NZ"/>
                              </w:rPr>
                              <w:sym w:font="Wingdings 2" w:char="F0A2"/>
                            </w:r>
                            <w:r w:rsidRPr="004556AA">
                              <w:rPr>
                                <w:color w:val="1F497D" w:themeColor="text2"/>
                                <w:sz w:val="14"/>
                                <w:szCs w:val="16"/>
                                <w:lang w:eastAsia="en-NZ"/>
                              </w:rPr>
                              <w:t xml:space="preserve"> </w:t>
                            </w:r>
                            <w:r w:rsidRPr="004556AA">
                              <w:rPr>
                                <w:sz w:val="14"/>
                                <w:szCs w:val="16"/>
                                <w:lang w:eastAsia="en-NZ"/>
                              </w:rPr>
                              <w:t>Aspirational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2" o:spid="_x0000_s1107" style="position:absolute;left:0;text-align:left;margin-left:350pt;margin-top:110.8pt;width:107pt;height: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" fillcolor="white [3201]" stroked="f" strokeweight="2pt">
                <v:path arrowok="t"/>
                <v:textbox>
                  <w:txbxContent>
                    <w:p w:rsidR="00FE692A" w:rsidRPr="004556AA" w:rsidRDefault="00FE692A" w:rsidP="004A349F">
                      <w:pPr>
                        <w:rPr>
                          <w:sz w:val="14"/>
                          <w:szCs w:val="16"/>
                          <w:lang w:eastAsia="en-NZ"/>
                        </w:rPr>
                      </w:pPr>
                      <w:r w:rsidRPr="004556AA">
                        <w:rPr>
                          <w:color w:val="8DB3E2" w:themeColor="text2" w:themeTint="66"/>
                          <w:sz w:val="14"/>
                          <w:szCs w:val="16"/>
                          <w:lang w:eastAsia="en-NZ"/>
                        </w:rPr>
                        <w:sym w:font="Wingdings 2" w:char="F0A2"/>
                      </w:r>
                      <w:r w:rsidRPr="004556AA">
                        <w:rPr>
                          <w:sz w:val="14"/>
                          <w:szCs w:val="16"/>
                          <w:lang w:eastAsia="en-NZ"/>
                        </w:rPr>
                        <w:t xml:space="preserve"> Foundational indicators       </w:t>
                      </w:r>
                    </w:p>
                    <w:p w:rsidR="00FE692A" w:rsidRPr="004556AA" w:rsidRDefault="00FE692A" w:rsidP="004A349F">
                      <w:pPr>
                        <w:rPr>
                          <w:sz w:val="14"/>
                          <w:szCs w:val="16"/>
                          <w:lang w:eastAsia="en-NZ"/>
                        </w:rPr>
                      </w:pPr>
                      <w:r w:rsidRPr="004556AA">
                        <w:rPr>
                          <w:color w:val="1F497D" w:themeColor="text2"/>
                          <w:sz w:val="14"/>
                          <w:szCs w:val="16"/>
                          <w:lang w:eastAsia="en-NZ"/>
                        </w:rPr>
                        <w:sym w:font="Wingdings 2" w:char="F0A2"/>
                      </w:r>
                      <w:r w:rsidRPr="004556AA">
                        <w:rPr>
                          <w:color w:val="1F497D" w:themeColor="text2"/>
                          <w:sz w:val="14"/>
                          <w:szCs w:val="16"/>
                          <w:lang w:eastAsia="en-NZ"/>
                        </w:rPr>
                        <w:t xml:space="preserve"> </w:t>
                      </w:r>
                      <w:r w:rsidRPr="004556AA">
                        <w:rPr>
                          <w:sz w:val="14"/>
                          <w:szCs w:val="16"/>
                          <w:lang w:eastAsia="en-NZ"/>
                        </w:rPr>
                        <w:t>Aspirational indicators</w:t>
                      </w:r>
                    </w:p>
                  </w:txbxContent>
                </v:textbox>
              </v:rect>
            </w:pict>
          </mc:Fallback>
        </mc:AlternateContent>
      </w:r>
      <w:r w:rsidR="005A2A3A" w:rsidRPr="0022021D">
        <w:rPr>
          <w:noProof/>
          <w:lang w:eastAsia="en-NZ"/>
        </w:rPr>
        <w:drawing>
          <wp:inline distT="0" distB="0" distL="0" distR="0" wp14:anchorId="364A0EF4" wp14:editId="522C77CA">
            <wp:extent cx="4831080" cy="2092960"/>
            <wp:effectExtent l="0" t="0" r="7620" b="254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31080" cy="2092960"/>
                    </a:xfrm>
                    <a:prstGeom prst="rect">
                      <a:avLst/>
                    </a:prstGeom>
                    <a:noFill/>
                    <a:ln>
                      <a:noFill/>
                    </a:ln>
                  </pic:spPr>
                </pic:pic>
              </a:graphicData>
            </a:graphic>
          </wp:inline>
        </w:drawing>
      </w:r>
      <w:r w:rsidR="005A2A3A" w:rsidRPr="0022021D" w:rsidDel="00AF204C">
        <w:t xml:space="preserve"> </w:t>
      </w:r>
    </w:p>
    <w:p w:rsidR="005A2A3A" w:rsidRDefault="005A2A3A" w:rsidP="005A2A3A">
      <w:pPr>
        <w:rPr>
          <w:lang w:eastAsia="en-NZ"/>
        </w:rPr>
      </w:pPr>
    </w:p>
    <w:p w:rsidR="005A2A3A" w:rsidRDefault="005A2A3A" w:rsidP="008411D5">
      <w:pPr>
        <w:pStyle w:val="Heading7"/>
      </w:pPr>
      <w:r w:rsidRPr="00A06527">
        <w:t xml:space="preserve">Analysis of the case study data found that </w:t>
      </w:r>
      <w:r w:rsidR="00DD2CDD" w:rsidRPr="00A06527">
        <w:t xml:space="preserve">families engaged in </w:t>
      </w:r>
      <w:r w:rsidRPr="00A06527">
        <w:t>EGL reported greater choice and control</w:t>
      </w:r>
      <w:r>
        <w:t xml:space="preserve">   </w:t>
      </w:r>
    </w:p>
    <w:p w:rsidR="00DD2CDD" w:rsidRPr="00DD2CDD" w:rsidRDefault="0016117E" w:rsidP="00DD2CDD">
      <w:r w:rsidRPr="00A06527">
        <w:t xml:space="preserve">Analysis of the case study data found that families engaged in EGL reported </w:t>
      </w:r>
      <w:r>
        <w:t xml:space="preserve">their young person had </w:t>
      </w:r>
      <w:r w:rsidRPr="00A06527">
        <w:t>greater choice and control</w:t>
      </w:r>
      <w:r>
        <w:t xml:space="preserve"> over how they lived their life.  </w:t>
      </w:r>
      <w:r w:rsidR="00E40B9B" w:rsidRPr="00DD2CDD">
        <w:t>All of the families</w:t>
      </w:r>
      <w:r w:rsidR="00530FCB" w:rsidRPr="00DD2CDD">
        <w:t xml:space="preserve"> </w:t>
      </w:r>
      <w:r w:rsidR="00C15A96">
        <w:t xml:space="preserve">actively </w:t>
      </w:r>
      <w:r w:rsidR="00530FCB" w:rsidRPr="00DD2CDD">
        <w:t>engaged in EGL</w:t>
      </w:r>
      <w:r w:rsidR="00E40B9B" w:rsidRPr="00DD2CDD">
        <w:t xml:space="preserve"> </w:t>
      </w:r>
      <w:r w:rsidR="00530FCB" w:rsidRPr="00DD2CDD">
        <w:t xml:space="preserve">had expectations their </w:t>
      </w:r>
      <w:r w:rsidR="00E40B9B" w:rsidRPr="00DD2CDD">
        <w:t>young person</w:t>
      </w:r>
      <w:r w:rsidR="00530FCB" w:rsidRPr="00DD2CDD">
        <w:t xml:space="preserve"> would be able to live the life they wanted in the community</w:t>
      </w:r>
      <w:r w:rsidR="00E40B9B" w:rsidRPr="00DD2CDD">
        <w:t xml:space="preserve">. For some families </w:t>
      </w:r>
      <w:r w:rsidR="00A47EC6">
        <w:t xml:space="preserve">engaging in </w:t>
      </w:r>
      <w:r w:rsidR="00E40B9B" w:rsidRPr="00DD2CDD">
        <w:t xml:space="preserve">EGL </w:t>
      </w:r>
      <w:r w:rsidR="00A47EC6">
        <w:t>reinforced their existing views about the importance of having choice and living in the community like non-disabled people</w:t>
      </w:r>
      <w:r w:rsidR="00E40B9B" w:rsidRPr="00DD2CDD">
        <w:t xml:space="preserve">. </w:t>
      </w:r>
      <w:r w:rsidR="00DD2CDD" w:rsidRPr="00DD2CDD">
        <w:t>They were more focused on accessing and using the pooled funding to enact their choices</w:t>
      </w:r>
      <w:r w:rsidR="00DD2CDD">
        <w:t xml:space="preserve">. </w:t>
      </w:r>
      <w:r w:rsidR="00A47EC6">
        <w:t>These</w:t>
      </w:r>
      <w:r w:rsidR="00DD2CDD">
        <w:t xml:space="preserve"> families typically hired carers they chose to support their disabled person </w:t>
      </w:r>
      <w:r w:rsidR="00360071">
        <w:t xml:space="preserve">to </w:t>
      </w:r>
      <w:r w:rsidR="00DD2CDD">
        <w:t>do what they wanted (</w:t>
      </w:r>
      <w:r w:rsidR="00CD6A04">
        <w:t>eg</w:t>
      </w:r>
      <w:r w:rsidR="00DD2CDD">
        <w:t xml:space="preserve"> go flatting, participate in activities in the community when and where they wanted).  </w:t>
      </w:r>
    </w:p>
    <w:p w:rsidR="00E40B9B" w:rsidRDefault="00E40B9B" w:rsidP="00E40B9B">
      <w:r>
        <w:t>For others</w:t>
      </w:r>
      <w:r w:rsidR="00360071">
        <w:t>,</w:t>
      </w:r>
      <w:r>
        <w:t xml:space="preserve"> engagement with EGL had broadened their view of what was possible for their young person. </w:t>
      </w:r>
      <w:r w:rsidR="00530FCB">
        <w:t>This change in m</w:t>
      </w:r>
      <w:r w:rsidRPr="00887BB3">
        <w:t xml:space="preserve">ind-set </w:t>
      </w:r>
      <w:r w:rsidR="00530FCB">
        <w:t>was</w:t>
      </w:r>
      <w:r w:rsidRPr="00887BB3">
        <w:t xml:space="preserve"> long-lasting – even where the experience of EGL </w:t>
      </w:r>
      <w:r>
        <w:t>wa</w:t>
      </w:r>
      <w:r w:rsidRPr="00887BB3">
        <w:t xml:space="preserve">s </w:t>
      </w:r>
      <w:r>
        <w:t>less positive</w:t>
      </w:r>
      <w:r w:rsidRPr="00887BB3">
        <w:t xml:space="preserve">. </w:t>
      </w:r>
      <w:r w:rsidR="00A77EC0" w:rsidRPr="006947EF">
        <w:t>For example, one family interviewed who had engaged</w:t>
      </w:r>
      <w:r w:rsidR="00A77EC0">
        <w:t xml:space="preserve"> with EGL reported </w:t>
      </w:r>
      <w:r w:rsidR="00DD3194">
        <w:t xml:space="preserve">dissatisfaction with the level of support they had received from EGL. </w:t>
      </w:r>
      <w:r w:rsidR="00F73EFD">
        <w:t>However,</w:t>
      </w:r>
      <w:r w:rsidR="00DD3194">
        <w:t xml:space="preserve"> they had continued to focus on developing a life in the community for their young person. </w:t>
      </w:r>
    </w:p>
    <w:p w:rsidR="00C03563" w:rsidRDefault="00DD2CDD" w:rsidP="00DD2CDD">
      <w:r>
        <w:t>While families engaged in EGL typically reported a greater degree of choice and c</w:t>
      </w:r>
      <w:r w:rsidR="00795B7C">
        <w:t>ontrol</w:t>
      </w:r>
      <w:r w:rsidR="00360071">
        <w:t>,</w:t>
      </w:r>
      <w:r w:rsidR="00795B7C">
        <w:t xml:space="preserve"> there were constraints. </w:t>
      </w:r>
      <w:r w:rsidR="00C03563" w:rsidRPr="00DB4212">
        <w:t>In one of the cases the young person was doing more of what he wanted to than he would have been without EGL but his choices were constrained by financial circumstances and poor access to transport.</w:t>
      </w:r>
    </w:p>
    <w:p w:rsidR="007B6D04" w:rsidRDefault="00F2649E" w:rsidP="007B6D04">
      <w:r>
        <w:t>However</w:t>
      </w:r>
      <w:r w:rsidR="00A47EC6">
        <w:t xml:space="preserve">, </w:t>
      </w:r>
      <w:r w:rsidR="00A06527">
        <w:t xml:space="preserve">in the cases where </w:t>
      </w:r>
      <w:r w:rsidR="005A2A3A">
        <w:t xml:space="preserve">the young people were </w:t>
      </w:r>
      <w:r w:rsidR="00A47EC6">
        <w:t xml:space="preserve">in residential care </w:t>
      </w:r>
      <w:r w:rsidR="00A06527">
        <w:t xml:space="preserve">they </w:t>
      </w:r>
      <w:r w:rsidR="00A47EC6">
        <w:t xml:space="preserve">had limited choice and </w:t>
      </w:r>
      <w:r w:rsidR="007B6D04">
        <w:t xml:space="preserve">control </w:t>
      </w:r>
      <w:r w:rsidR="007B6D04" w:rsidRPr="007B6D04">
        <w:t>over various aspects of their lives</w:t>
      </w:r>
      <w:r w:rsidR="007B6D04">
        <w:t xml:space="preserve"> (</w:t>
      </w:r>
      <w:r w:rsidR="00CD6A04">
        <w:t>eg</w:t>
      </w:r>
      <w:r w:rsidR="005A2A3A" w:rsidRPr="005A2A3A">
        <w:t xml:space="preserve"> activit</w:t>
      </w:r>
      <w:r w:rsidR="005A2A3A">
        <w:t>ies they did, where they lived</w:t>
      </w:r>
      <w:r w:rsidR="00585458">
        <w:t>)</w:t>
      </w:r>
      <w:r w:rsidR="005A2A3A">
        <w:t xml:space="preserve">. </w:t>
      </w:r>
      <w:r w:rsidR="007B6D04">
        <w:t>In these cases</w:t>
      </w:r>
      <w:r w:rsidR="00D52E52">
        <w:t xml:space="preserve"> the following factors applied</w:t>
      </w:r>
      <w:r w:rsidR="007B6D04">
        <w:t>:</w:t>
      </w:r>
    </w:p>
    <w:p w:rsidR="005A2A3A" w:rsidRPr="00EA3AD9" w:rsidRDefault="007B6D04" w:rsidP="007B6D04">
      <w:pPr>
        <w:pStyle w:val="Bullet1"/>
      </w:pPr>
      <w:r w:rsidRPr="00D52E52">
        <w:rPr>
          <w:i/>
        </w:rPr>
        <w:t>Act</w:t>
      </w:r>
      <w:r w:rsidRPr="00EA3AD9">
        <w:rPr>
          <w:i/>
        </w:rPr>
        <w:t>ivities young people engaged in</w:t>
      </w:r>
      <w:r w:rsidR="00026A4A" w:rsidRPr="00EA3AD9">
        <w:rPr>
          <w:i/>
        </w:rPr>
        <w:t xml:space="preserve"> were typically in</w:t>
      </w:r>
      <w:r w:rsidRPr="00EA3AD9">
        <w:rPr>
          <w:i/>
        </w:rPr>
        <w:t xml:space="preserve"> group </w:t>
      </w:r>
      <w:r w:rsidRPr="00D52E52">
        <w:rPr>
          <w:i/>
        </w:rPr>
        <w:t>settings</w:t>
      </w:r>
      <w:r w:rsidR="00D52E52">
        <w:rPr>
          <w:i/>
        </w:rPr>
        <w:t>,</w:t>
      </w:r>
      <w:r w:rsidR="00A06527" w:rsidRPr="00D52E52">
        <w:rPr>
          <w:i/>
        </w:rPr>
        <w:t xml:space="preserve"> which</w:t>
      </w:r>
      <w:r w:rsidR="00A06527">
        <w:rPr>
          <w:i/>
        </w:rPr>
        <w:t xml:space="preserve"> limited choices and opportunities</w:t>
      </w:r>
      <w:r w:rsidR="00026A4A" w:rsidRPr="00EA3AD9">
        <w:rPr>
          <w:i/>
        </w:rPr>
        <w:t xml:space="preserve">. </w:t>
      </w:r>
      <w:r w:rsidRPr="00A06527">
        <w:t>Satisfaction with the mix of activities varied</w:t>
      </w:r>
      <w:r w:rsidR="00A06527">
        <w:t>.</w:t>
      </w:r>
      <w:r w:rsidRPr="00EA3AD9">
        <w:t xml:space="preserve"> </w:t>
      </w:r>
      <w:r w:rsidR="008A34F8" w:rsidRPr="00EA3AD9">
        <w:t xml:space="preserve">Two of the families reported that their young person was happy with the mix of activities they </w:t>
      </w:r>
      <w:r w:rsidR="008A34F8" w:rsidRPr="00EA3AD9">
        <w:lastRenderedPageBreak/>
        <w:t>were engaged in.</w:t>
      </w:r>
      <w:r w:rsidR="004C07FC" w:rsidRPr="00EA3AD9">
        <w:t xml:space="preserve"> </w:t>
      </w:r>
      <w:r w:rsidR="00F73EFD">
        <w:t>However,</w:t>
      </w:r>
      <w:r w:rsidR="004C07FC" w:rsidRPr="00EA3AD9">
        <w:t xml:space="preserve"> in one of these cases the parent was not entirely sure what the young person was doing with the provider.</w:t>
      </w:r>
      <w:r w:rsidR="008A34F8" w:rsidRPr="00EA3AD9">
        <w:t xml:space="preserve"> </w:t>
      </w:r>
      <w:r w:rsidR="004C07FC" w:rsidRPr="00EA3AD9">
        <w:t xml:space="preserve">In both these cases the families had wanted the young person </w:t>
      </w:r>
      <w:r w:rsidR="00595FF8">
        <w:t xml:space="preserve">to be </w:t>
      </w:r>
      <w:r w:rsidR="004C07FC" w:rsidRPr="00EA3AD9">
        <w:t xml:space="preserve">engaged with a provider </w:t>
      </w:r>
      <w:r w:rsidR="00B43912">
        <w:t>doing</w:t>
      </w:r>
      <w:r w:rsidR="004C07FC" w:rsidRPr="00EA3AD9">
        <w:t xml:space="preserve"> similar activities to what they had undertaken at school. In the third case</w:t>
      </w:r>
      <w:r w:rsidR="00013F03" w:rsidRPr="00EA3AD9">
        <w:t xml:space="preserve"> (the only one to have contact with a navigator)</w:t>
      </w:r>
      <w:r w:rsidR="004C07FC" w:rsidRPr="00EA3AD9">
        <w:t xml:space="preserve"> the young person and the family were unhappy </w:t>
      </w:r>
      <w:r w:rsidR="00753D35" w:rsidRPr="00EA3AD9">
        <w:t xml:space="preserve">with </w:t>
      </w:r>
      <w:r w:rsidR="00753D35" w:rsidRPr="00753D35">
        <w:t>the</w:t>
      </w:r>
      <w:r w:rsidR="00753D35" w:rsidRPr="00EA3AD9">
        <w:t xml:space="preserve"> provider</w:t>
      </w:r>
      <w:r w:rsidR="00360071">
        <w:t>’</w:t>
      </w:r>
      <w:r w:rsidR="00753D35">
        <w:t xml:space="preserve">s focus on group activities, </w:t>
      </w:r>
      <w:r w:rsidR="00360071">
        <w:t xml:space="preserve">the </w:t>
      </w:r>
      <w:r w:rsidR="00753D35">
        <w:t xml:space="preserve">lack of personalisation and the limited opportunities for engagement with the wider community. </w:t>
      </w:r>
      <w:r w:rsidR="00F73EFD">
        <w:t>However,</w:t>
      </w:r>
      <w:r w:rsidR="00753D35">
        <w:t xml:space="preserve"> they</w:t>
      </w:r>
      <w:r w:rsidR="004C07FC" w:rsidRPr="00EA3AD9">
        <w:t xml:space="preserve"> had yet to make any changes.</w:t>
      </w:r>
      <w:r w:rsidR="00585458" w:rsidRPr="00EA3AD9">
        <w:t xml:space="preserve"> </w:t>
      </w:r>
    </w:p>
    <w:p w:rsidR="00753D35" w:rsidRDefault="005A2A3A" w:rsidP="005A2A3A">
      <w:pPr>
        <w:pStyle w:val="Bullet1"/>
      </w:pPr>
      <w:r w:rsidRPr="00EA3AD9">
        <w:rPr>
          <w:i/>
        </w:rPr>
        <w:t>Family needs took precedence over what the young person may have chosen.</w:t>
      </w:r>
      <w:r w:rsidRPr="00EA3AD9">
        <w:t xml:space="preserve"> </w:t>
      </w:r>
      <w:r w:rsidR="00C03563" w:rsidRPr="00EA3AD9">
        <w:t xml:space="preserve">In all of the cases the parents had reached a point where they could not care for their young person at home anymore. </w:t>
      </w:r>
      <w:r w:rsidR="00F73EFD">
        <w:t>However,</w:t>
      </w:r>
      <w:r w:rsidRPr="00EA3AD9">
        <w:t xml:space="preserve"> the mother in one</w:t>
      </w:r>
      <w:r w:rsidRPr="005A2A3A">
        <w:t xml:space="preserve"> of the cases said the freedom </w:t>
      </w:r>
      <w:r w:rsidR="00CA0997">
        <w:t>of</w:t>
      </w:r>
      <w:r w:rsidRPr="005A2A3A">
        <w:t xml:space="preserve"> choice that EGL apparently </w:t>
      </w:r>
      <w:r w:rsidRPr="00EE1AF9">
        <w:t>gives is good</w:t>
      </w:r>
      <w:r w:rsidRPr="005A2A3A">
        <w:t xml:space="preserve"> for many people and their families as long as they </w:t>
      </w:r>
      <w:r w:rsidR="00EE1AF9">
        <w:t>understand</w:t>
      </w:r>
      <w:r w:rsidRPr="005A2A3A">
        <w:t xml:space="preserve"> the limits of it. She thought the focus of EGL </w:t>
      </w:r>
      <w:r w:rsidR="00EE1AF9">
        <w:t>was</w:t>
      </w:r>
      <w:r w:rsidRPr="005A2A3A">
        <w:t xml:space="preserve"> on the young person but </w:t>
      </w:r>
      <w:r w:rsidRPr="00C03563">
        <w:rPr>
          <w:i/>
        </w:rPr>
        <w:t xml:space="preserve">“this </w:t>
      </w:r>
      <w:r w:rsidR="00795B7C">
        <w:rPr>
          <w:i/>
        </w:rPr>
        <w:t xml:space="preserve">world here </w:t>
      </w:r>
      <w:r w:rsidR="00950F45">
        <w:rPr>
          <w:i/>
        </w:rPr>
        <w:t>–</w:t>
      </w:r>
      <w:r w:rsidR="00795B7C">
        <w:rPr>
          <w:i/>
        </w:rPr>
        <w:t xml:space="preserve"> we don’</w:t>
      </w:r>
      <w:r w:rsidRPr="00C03563">
        <w:rPr>
          <w:i/>
        </w:rPr>
        <w:t>t see children in isolation, they are in the context of their family”</w:t>
      </w:r>
      <w:r w:rsidRPr="005A2A3A">
        <w:t>. She said people like her daughter end up remaining in the context of their family so un</w:t>
      </w:r>
      <w:r w:rsidR="00532453">
        <w:t>less it works for the family it’</w:t>
      </w:r>
      <w:r w:rsidRPr="005A2A3A">
        <w:t>s not going to work for the young person and vice versa. She added</w:t>
      </w:r>
      <w:r w:rsidR="00795B7C">
        <w:t>:</w:t>
      </w:r>
      <w:r w:rsidRPr="005A2A3A">
        <w:t xml:space="preserve"> </w:t>
      </w:r>
    </w:p>
    <w:p w:rsidR="00753D35" w:rsidRDefault="005A2A3A" w:rsidP="004D57A8">
      <w:pPr>
        <w:pStyle w:val="Quote"/>
      </w:pPr>
      <w:r w:rsidRPr="00C03563">
        <w:t>So it</w:t>
      </w:r>
      <w:r w:rsidR="004C07FC">
        <w:t xml:space="preserve"> </w:t>
      </w:r>
      <w:r w:rsidR="004C07FC" w:rsidRPr="004C07FC">
        <w:t>[EGL]</w:t>
      </w:r>
      <w:r w:rsidRPr="00C03563">
        <w:t xml:space="preserve"> kind of addresses that but not fully and again, I guess it depends on what e</w:t>
      </w:r>
      <w:r w:rsidR="00795B7C">
        <w:t xml:space="preserve">lse you want to achieve, yeah. </w:t>
      </w:r>
      <w:r w:rsidRPr="00C03563">
        <w:t xml:space="preserve">And, you know, I have to come here </w:t>
      </w:r>
      <w:r w:rsidRPr="004C07FC">
        <w:t>[work]</w:t>
      </w:r>
      <w:r w:rsidRPr="00C03563">
        <w:t xml:space="preserve"> for financial reasons but I need to come here for myself as well.</w:t>
      </w:r>
      <w:r w:rsidRPr="005A2A3A">
        <w:t xml:space="preserve"> </w:t>
      </w:r>
    </w:p>
    <w:p w:rsidR="005A2A3A" w:rsidRPr="005A2A3A" w:rsidRDefault="005A2A3A" w:rsidP="00753D35">
      <w:pPr>
        <w:pStyle w:val="Bullet1"/>
        <w:numPr>
          <w:ilvl w:val="0"/>
          <w:numId w:val="0"/>
        </w:numPr>
        <w:ind w:left="360"/>
      </w:pPr>
      <w:r w:rsidRPr="005A2A3A">
        <w:t xml:space="preserve">These thoughts were echoed </w:t>
      </w:r>
      <w:r w:rsidR="00CA0997">
        <w:t>by</w:t>
      </w:r>
      <w:r w:rsidRPr="005A2A3A">
        <w:t xml:space="preserve"> the other families – especially in relation to </w:t>
      </w:r>
      <w:r w:rsidR="00753D35">
        <w:t>undertaking paid work</w:t>
      </w:r>
      <w:r w:rsidR="00753D35" w:rsidRPr="005A2A3A">
        <w:t xml:space="preserve"> </w:t>
      </w:r>
      <w:r w:rsidRPr="005A2A3A">
        <w:t>and</w:t>
      </w:r>
      <w:r w:rsidR="00132BF4">
        <w:t xml:space="preserve"> their own health and well</w:t>
      </w:r>
      <w:r w:rsidRPr="005A2A3A">
        <w:t>being.</w:t>
      </w:r>
    </w:p>
    <w:p w:rsidR="005A2A3A" w:rsidRDefault="00F73EFD" w:rsidP="005A2A3A">
      <w:pPr>
        <w:pStyle w:val="Bullet1"/>
      </w:pPr>
      <w:r>
        <w:rPr>
          <w:i/>
        </w:rPr>
        <w:t>However,</w:t>
      </w:r>
      <w:r w:rsidR="00C03563" w:rsidRPr="00527752">
        <w:rPr>
          <w:i/>
        </w:rPr>
        <w:t xml:space="preserve"> f</w:t>
      </w:r>
      <w:r w:rsidR="005A2A3A" w:rsidRPr="00527752">
        <w:rPr>
          <w:i/>
        </w:rPr>
        <w:t xml:space="preserve">amilies’ choices </w:t>
      </w:r>
      <w:r w:rsidR="00C03563" w:rsidRPr="00527752">
        <w:rPr>
          <w:i/>
        </w:rPr>
        <w:t xml:space="preserve">were also </w:t>
      </w:r>
      <w:r w:rsidR="005A2A3A" w:rsidRPr="00527752">
        <w:rPr>
          <w:i/>
        </w:rPr>
        <w:t>limited by what was available in terms of housing in the community</w:t>
      </w:r>
      <w:r w:rsidR="005A2A3A" w:rsidRPr="00527752">
        <w:t>.</w:t>
      </w:r>
      <w:r w:rsidR="005A2A3A" w:rsidRPr="00EC08B9">
        <w:t xml:space="preserve"> All the families felt </w:t>
      </w:r>
      <w:r w:rsidR="000B43AC">
        <w:t>there</w:t>
      </w:r>
      <w:r w:rsidR="005A2A3A" w:rsidRPr="00EC08B9">
        <w:t xml:space="preserve"> was</w:t>
      </w:r>
      <w:r w:rsidR="008A34F8">
        <w:t xml:space="preserve"> no other choice apart from</w:t>
      </w:r>
      <w:r w:rsidR="005A2A3A" w:rsidRPr="00EC08B9">
        <w:t xml:space="preserve"> residential care</w:t>
      </w:r>
      <w:r w:rsidR="008A34F8">
        <w:t xml:space="preserve"> when the young person could not live at home</w:t>
      </w:r>
      <w:r w:rsidR="005A2A3A" w:rsidRPr="00EC08B9">
        <w:t>.</w:t>
      </w:r>
      <w:r w:rsidR="008A34F8">
        <w:t xml:space="preserve"> </w:t>
      </w:r>
      <w:r w:rsidR="000B43AC">
        <w:t>O</w:t>
      </w:r>
      <w:r w:rsidR="008A34F8">
        <w:t xml:space="preserve">ne family was beginning to look at alternatives to residential care but </w:t>
      </w:r>
      <w:r w:rsidR="00753D35">
        <w:t>none of these families were</w:t>
      </w:r>
      <w:r w:rsidR="008A34F8">
        <w:t xml:space="preserve"> confident they could sustainably support their young person’s life in the community. </w:t>
      </w:r>
      <w:r w:rsidR="00753D35">
        <w:t xml:space="preserve"> </w:t>
      </w:r>
    </w:p>
    <w:p w:rsidR="006C3561" w:rsidRDefault="006C3561" w:rsidP="006C3561">
      <w:pPr>
        <w:pStyle w:val="Heading2"/>
      </w:pPr>
      <w:bookmarkStart w:id="70" w:name="_Toc446512304"/>
      <w:bookmarkStart w:id="71" w:name="_Toc476816891"/>
      <w:r>
        <w:t>Family outcomes</w:t>
      </w:r>
      <w:bookmarkEnd w:id="70"/>
      <w:bookmarkEnd w:id="71"/>
      <w:r>
        <w:t xml:space="preserve"> </w:t>
      </w:r>
    </w:p>
    <w:p w:rsidR="003D40BC" w:rsidRPr="006C221C" w:rsidRDefault="003D40BC" w:rsidP="003D40BC">
      <w:r w:rsidRPr="006C221C">
        <w:t xml:space="preserve">Families have always been crucial to successful living for </w:t>
      </w:r>
      <w:r w:rsidR="009F6144">
        <w:t xml:space="preserve">disabled </w:t>
      </w:r>
      <w:r w:rsidRPr="006C221C">
        <w:t>children and adults</w:t>
      </w:r>
      <w:r w:rsidRPr="001D02F9">
        <w:t xml:space="preserve">. However, with the increased focus on disabled people living in community settings the importance of their role has increased. Successful outcomes for families are underpinned by assumptions that </w:t>
      </w:r>
      <w:r w:rsidRPr="001D02F9">
        <w:rPr>
          <w:i/>
        </w:rPr>
        <w:t xml:space="preserve">“most families are both able and willing to act as the main caregivers and decision makers, and that family life will be enhanced as a result of their greater involvement </w:t>
      </w:r>
      <w:r w:rsidRPr="001D02F9">
        <w:t>(Samuel et al</w:t>
      </w:r>
      <w:r w:rsidR="00F41C73" w:rsidRPr="001D02F9">
        <w:t>.,</w:t>
      </w:r>
      <w:r w:rsidRPr="001D02F9">
        <w:t xml:space="preserve"> 2012:2). The capacity of families to undertake this role varies. Samuel et al</w:t>
      </w:r>
      <w:r w:rsidR="00F41C73" w:rsidRPr="001D02F9">
        <w:t>.</w:t>
      </w:r>
      <w:r w:rsidRPr="001D02F9">
        <w:t xml:space="preserve"> (2012) state that emerging evidence suggests family skill building and empowerment </w:t>
      </w:r>
      <w:r w:rsidR="00CA0997" w:rsidRPr="001D02F9">
        <w:t>are</w:t>
      </w:r>
      <w:r w:rsidRPr="001D02F9">
        <w:t xml:space="preserve"> a viable approach to addressing support needs of individuals with disabilities</w:t>
      </w:r>
      <w:r w:rsidRPr="006C221C">
        <w:t xml:space="preserve">. </w:t>
      </w:r>
    </w:p>
    <w:p w:rsidR="00527752" w:rsidRDefault="00527752" w:rsidP="00527752">
      <w:r>
        <w:t xml:space="preserve">As part of the case study research the evaluation team looked at family outcomes. In particular the following outcomes were examined: </w:t>
      </w:r>
    </w:p>
    <w:p w:rsidR="00527752" w:rsidRDefault="00527752" w:rsidP="00527752">
      <w:pPr>
        <w:pStyle w:val="Bullet1"/>
      </w:pPr>
      <w:r>
        <w:t>emotio</w:t>
      </w:r>
      <w:r w:rsidR="001D40B1">
        <w:t>nal, physical and material well</w:t>
      </w:r>
      <w:r>
        <w:t>being</w:t>
      </w:r>
    </w:p>
    <w:p w:rsidR="00527752" w:rsidRDefault="00527752" w:rsidP="00527752">
      <w:pPr>
        <w:pStyle w:val="Bullet1"/>
      </w:pPr>
      <w:r>
        <w:t>personal relationships</w:t>
      </w:r>
    </w:p>
    <w:p w:rsidR="00527752" w:rsidRDefault="00527752" w:rsidP="00527752">
      <w:pPr>
        <w:pStyle w:val="Bullet1"/>
      </w:pPr>
      <w:r>
        <w:t>support networks and access to services</w:t>
      </w:r>
    </w:p>
    <w:p w:rsidR="00527752" w:rsidRPr="00527752" w:rsidRDefault="00527752" w:rsidP="00527752">
      <w:pPr>
        <w:pStyle w:val="Bullet1"/>
      </w:pPr>
      <w:r>
        <w:t>personal development</w:t>
      </w:r>
      <w:r w:rsidR="009C0233">
        <w:t>.</w:t>
      </w:r>
    </w:p>
    <w:p w:rsidR="006C3561" w:rsidRDefault="00BD1DC8" w:rsidP="006C3561">
      <w:pPr>
        <w:pStyle w:val="Heading3"/>
      </w:pPr>
      <w:bookmarkStart w:id="72" w:name="_Toc446512305"/>
      <w:r>
        <w:lastRenderedPageBreak/>
        <w:t>Family e</w:t>
      </w:r>
      <w:r w:rsidR="006C3561">
        <w:t>motional</w:t>
      </w:r>
      <w:r w:rsidR="00273277">
        <w:t xml:space="preserve">, physical and material </w:t>
      </w:r>
      <w:r w:rsidR="001D40B1">
        <w:t>well</w:t>
      </w:r>
      <w:r w:rsidR="006C3561">
        <w:t>being</w:t>
      </w:r>
      <w:bookmarkEnd w:id="72"/>
    </w:p>
    <w:p w:rsidR="007A6C8A" w:rsidRDefault="00BD1DC8" w:rsidP="00DA6A0D">
      <w:pPr>
        <w:pStyle w:val="Heading4"/>
      </w:pPr>
      <w:r>
        <w:t>Family e</w:t>
      </w:r>
      <w:r w:rsidR="007A6C8A" w:rsidRPr="00BA0457">
        <w:t xml:space="preserve">motional wellbeing </w:t>
      </w:r>
      <w:r w:rsidR="00273277">
        <w:t>had improved but not always because of EGL</w:t>
      </w:r>
      <w:r w:rsidR="00D52E52">
        <w:t>; n</w:t>
      </w:r>
      <w:r w:rsidR="001D40B1" w:rsidRPr="00D52E52">
        <w:t>o</w:t>
      </w:r>
      <w:r w:rsidR="001D40B1">
        <w:t xml:space="preserve"> change in physical well</w:t>
      </w:r>
      <w:r w:rsidR="00945C54">
        <w:t>being</w:t>
      </w:r>
      <w:r w:rsidR="007A6C8A">
        <w:t xml:space="preserve"> </w:t>
      </w:r>
    </w:p>
    <w:p w:rsidR="0048084C" w:rsidRPr="008621DF" w:rsidRDefault="00945C54" w:rsidP="0048084C">
      <w:r>
        <w:rPr>
          <w:lang w:eastAsia="en-AU"/>
        </w:rPr>
        <w:t xml:space="preserve">A common theme across the cases was high levels of parental stress and poor physical and/or mental health – especially amongst the mothers. </w:t>
      </w:r>
      <w:r w:rsidR="0048084C" w:rsidRPr="0048084C">
        <w:t xml:space="preserve">This is consistent with the </w:t>
      </w:r>
      <w:r w:rsidR="00621FFB" w:rsidRPr="005018A0">
        <w:t>literature</w:t>
      </w:r>
      <w:r w:rsidR="00CD63C3">
        <w:t>,</w:t>
      </w:r>
      <w:r w:rsidR="0048084C" w:rsidRPr="005018A0">
        <w:t xml:space="preserve"> which reveals that</w:t>
      </w:r>
      <w:r w:rsidR="005018A0" w:rsidRPr="0070216D">
        <w:t xml:space="preserve"> </w:t>
      </w:r>
      <w:r w:rsidR="005018A0" w:rsidRPr="008621DF">
        <w:t>a substantial commitment to caregiving has a marked impact on the life of the caregiver (</w:t>
      </w:r>
      <w:r w:rsidR="00CD6A04">
        <w:t>eg</w:t>
      </w:r>
      <w:r w:rsidR="005018A0" w:rsidRPr="008621DF">
        <w:t xml:space="preserve"> poorer mental and physical health, loss of social connectedness, negative impacts on financial circumstances and employment, concerns about the future of the care recipient) (Colo</w:t>
      </w:r>
      <w:r w:rsidR="005018A0" w:rsidRPr="00C3320D">
        <w:t>mbo</w:t>
      </w:r>
      <w:r w:rsidR="005018A0" w:rsidRPr="008621DF">
        <w:t xml:space="preserve"> </w:t>
      </w:r>
      <w:r w:rsidR="00DC021D">
        <w:t xml:space="preserve">et </w:t>
      </w:r>
      <w:r w:rsidR="000A6034">
        <w:t>al.,</w:t>
      </w:r>
      <w:r w:rsidR="005018A0" w:rsidRPr="008621DF">
        <w:t xml:space="preserve"> 2011; F</w:t>
      </w:r>
      <w:r w:rsidR="0047459C">
        <w:t>a</w:t>
      </w:r>
      <w:r w:rsidR="00F41C73">
        <w:t>HCSIA, 2011; Goodhead &amp; McDonald, 2007;</w:t>
      </w:r>
      <w:r w:rsidR="005018A0" w:rsidRPr="008621DF">
        <w:t xml:space="preserve"> </w:t>
      </w:r>
      <w:r w:rsidR="005018A0" w:rsidRPr="005018A0">
        <w:t>Peer &amp; Hillman, 2014</w:t>
      </w:r>
      <w:r w:rsidR="005018A0" w:rsidRPr="008621DF">
        <w:t>).</w:t>
      </w:r>
      <w:r w:rsidR="00311D9A">
        <w:t xml:space="preserve"> </w:t>
      </w:r>
      <w:r w:rsidR="005018A0" w:rsidRPr="005018A0">
        <w:t xml:space="preserve">Mothers are more likely to suffer the negative impacts of caregiving as they are often the primary caregivers of </w:t>
      </w:r>
      <w:r w:rsidR="009F6144">
        <w:t xml:space="preserve">disabled </w:t>
      </w:r>
      <w:r w:rsidR="005018A0" w:rsidRPr="005018A0">
        <w:t>children.</w:t>
      </w:r>
    </w:p>
    <w:p w:rsidR="007D7EC3" w:rsidRDefault="00945C54" w:rsidP="007A6C8A">
      <w:r>
        <w:rPr>
          <w:lang w:eastAsia="en-AU"/>
        </w:rPr>
        <w:t xml:space="preserve">This was </w:t>
      </w:r>
      <w:r w:rsidR="009148BC">
        <w:rPr>
          <w:lang w:eastAsia="en-AU"/>
        </w:rPr>
        <w:t xml:space="preserve">true </w:t>
      </w:r>
      <w:r>
        <w:rPr>
          <w:lang w:eastAsia="en-AU"/>
        </w:rPr>
        <w:t xml:space="preserve">in all the cases where the young people </w:t>
      </w:r>
      <w:r w:rsidR="0090518D">
        <w:rPr>
          <w:lang w:eastAsia="en-AU"/>
        </w:rPr>
        <w:t>were in residential care</w:t>
      </w:r>
      <w:r w:rsidRPr="00945C54">
        <w:t>. Two of the three mothers reported poor health and the third had been very stressed juggling the care o</w:t>
      </w:r>
      <w:r w:rsidR="00795B7C">
        <w:t xml:space="preserve">f their young person and work. </w:t>
      </w:r>
      <w:r w:rsidR="0090518D">
        <w:t xml:space="preserve">For example, when asked what prompted </w:t>
      </w:r>
      <w:r w:rsidR="009148BC">
        <w:t xml:space="preserve">them to move </w:t>
      </w:r>
      <w:r w:rsidR="0090518D" w:rsidRPr="00C475B8">
        <w:t>their young</w:t>
      </w:r>
      <w:r w:rsidR="0090518D">
        <w:t xml:space="preserve"> person into residential care a parent said:</w:t>
      </w:r>
    </w:p>
    <w:p w:rsidR="0090518D" w:rsidRPr="0090518D" w:rsidRDefault="0090518D" w:rsidP="004D57A8">
      <w:pPr>
        <w:pStyle w:val="Quote"/>
      </w:pPr>
      <w:r w:rsidRPr="0090518D">
        <w:t>Primarily, I think just the stresses and strains of looking after [o</w:t>
      </w:r>
      <w:r w:rsidR="00795B7C">
        <w:t xml:space="preserve">ur daughter] for 20-odd years. </w:t>
      </w:r>
      <w:r w:rsidRPr="0090518D">
        <w:t xml:space="preserve">And </w:t>
      </w:r>
      <w:r w:rsidR="009C578C" w:rsidRPr="003A517C">
        <w:t>[my wife]</w:t>
      </w:r>
      <w:r w:rsidRPr="0090518D">
        <w:t>, in particular, I think needing a bit of a break</w:t>
      </w:r>
      <w:r w:rsidR="00195DF1" w:rsidRPr="0090518D">
        <w:t>.</w:t>
      </w:r>
      <w:r w:rsidR="00195DF1" w:rsidRPr="00195DF1">
        <w:t xml:space="preserve"> </w:t>
      </w:r>
      <w:r w:rsidR="00195DF1">
        <w:t xml:space="preserve">That </w:t>
      </w:r>
      <w:r w:rsidR="00950F45">
        <w:t>–</w:t>
      </w:r>
      <w:r w:rsidR="00195DF1">
        <w:t xml:space="preserve"> a lot of things th</w:t>
      </w:r>
      <w:r w:rsidR="00795B7C">
        <w:t>at we might otherwise do we can’</w:t>
      </w:r>
      <w:r w:rsidR="00195DF1">
        <w:t xml:space="preserve">t do because </w:t>
      </w:r>
      <w:r w:rsidR="00195DF1" w:rsidRPr="0090518D">
        <w:t xml:space="preserve">[our daughter] </w:t>
      </w:r>
      <w:r w:rsidR="00195DF1">
        <w:t>needs to be looked after 24 hours a day, basic</w:t>
      </w:r>
      <w:r w:rsidR="00195DF1" w:rsidRPr="00C475B8">
        <w:t>ally</w:t>
      </w:r>
      <w:r w:rsidR="00C475B8">
        <w:t>.</w:t>
      </w:r>
    </w:p>
    <w:p w:rsidR="007D7EC3" w:rsidRPr="007D7EC3" w:rsidRDefault="007D7EC3" w:rsidP="007D7EC3">
      <w:r>
        <w:t xml:space="preserve">Poor maternal health was common in families who had actively chosen </w:t>
      </w:r>
      <w:r w:rsidR="00795B7C">
        <w:t xml:space="preserve">to participate in EGL as well. </w:t>
      </w:r>
      <w:r w:rsidRPr="007D7EC3">
        <w:t xml:space="preserve">In three of the four cases where the young people were core </w:t>
      </w:r>
      <w:r w:rsidR="00255653">
        <w:t xml:space="preserve">EGL </w:t>
      </w:r>
      <w:r w:rsidRPr="007D7EC3">
        <w:t xml:space="preserve">participants, the mothers reported </w:t>
      </w:r>
      <w:r w:rsidR="00955E59">
        <w:t xml:space="preserve">physical </w:t>
      </w:r>
      <w:r w:rsidRPr="007D7EC3">
        <w:t xml:space="preserve">health problems that </w:t>
      </w:r>
      <w:r w:rsidR="00BC0163">
        <w:t>influenced</w:t>
      </w:r>
      <w:r w:rsidR="00BC0163" w:rsidRPr="007D7EC3">
        <w:t xml:space="preserve"> </w:t>
      </w:r>
      <w:r w:rsidRPr="007D7EC3">
        <w:t xml:space="preserve">their ability to work and/or care for their young person. </w:t>
      </w:r>
      <w:r w:rsidRPr="00621FFB">
        <w:rPr>
          <w:shd w:val="clear" w:color="auto" w:fill="FFFFFF" w:themeFill="background1"/>
        </w:rPr>
        <w:t xml:space="preserve">Amongst the cases involving opt-ins, </w:t>
      </w:r>
      <w:r w:rsidR="00955E59" w:rsidRPr="00621FFB">
        <w:rPr>
          <w:shd w:val="clear" w:color="auto" w:fill="FFFFFF" w:themeFill="background1"/>
        </w:rPr>
        <w:t>the mothers had experienced or still were experiencing poor health. In one of the cases the father had also experienced poor mental health.</w:t>
      </w:r>
      <w:r>
        <w:t xml:space="preserve"> </w:t>
      </w:r>
    </w:p>
    <w:p w:rsidR="007A6C8A" w:rsidRDefault="007D7EC3" w:rsidP="007A6C8A">
      <w:r>
        <w:t>There had been an im</w:t>
      </w:r>
      <w:r w:rsidR="001D40B1">
        <w:t>provement in the emotional well</w:t>
      </w:r>
      <w:r>
        <w:t xml:space="preserve">being of many of the parents but not always because of EGL. </w:t>
      </w:r>
      <w:r w:rsidR="007A6C8A">
        <w:rPr>
          <w:lang w:eastAsia="en-AU"/>
        </w:rPr>
        <w:t>I</w:t>
      </w:r>
      <w:r>
        <w:rPr>
          <w:lang w:eastAsia="en-AU"/>
        </w:rPr>
        <w:t xml:space="preserve">n all of the cases where </w:t>
      </w:r>
      <w:r w:rsidR="000D6225">
        <w:rPr>
          <w:lang w:eastAsia="en-AU"/>
        </w:rPr>
        <w:t>the young people went into residential care</w:t>
      </w:r>
      <w:r w:rsidR="007A6C8A">
        <w:rPr>
          <w:lang w:eastAsia="en-AU"/>
        </w:rPr>
        <w:t xml:space="preserve"> the</w:t>
      </w:r>
      <w:r w:rsidR="001D40B1">
        <w:t xml:space="preserve"> mother’s well</w:t>
      </w:r>
      <w:r w:rsidR="007A6C8A" w:rsidRPr="00BA0457">
        <w:t>being improved after</w:t>
      </w:r>
      <w:r w:rsidR="000D6225">
        <w:t>wards</w:t>
      </w:r>
      <w:r w:rsidR="007A6C8A" w:rsidRPr="00BA0457">
        <w:t xml:space="preserve">. In two </w:t>
      </w:r>
      <w:r w:rsidR="007A6C8A">
        <w:t xml:space="preserve">of the </w:t>
      </w:r>
      <w:r w:rsidR="007A6C8A" w:rsidRPr="00BA0457">
        <w:t xml:space="preserve">cases </w:t>
      </w:r>
      <w:r w:rsidR="007A6C8A">
        <w:t xml:space="preserve">the </w:t>
      </w:r>
      <w:r w:rsidR="007A6C8A" w:rsidRPr="00BA0457">
        <w:t xml:space="preserve">family reported </w:t>
      </w:r>
      <w:r w:rsidR="002A7441">
        <w:rPr>
          <w:szCs w:val="16"/>
        </w:rPr>
        <w:t xml:space="preserve">that </w:t>
      </w:r>
      <w:r w:rsidR="007A6C8A" w:rsidRPr="002A7441">
        <w:rPr>
          <w:szCs w:val="16"/>
        </w:rPr>
        <w:t>having</w:t>
      </w:r>
      <w:r w:rsidR="007A6C8A" w:rsidRPr="00BA0457">
        <w:rPr>
          <w:szCs w:val="16"/>
        </w:rPr>
        <w:t xml:space="preserve"> formal supports</w:t>
      </w:r>
      <w:r w:rsidR="00FA0234">
        <w:rPr>
          <w:szCs w:val="16"/>
        </w:rPr>
        <w:t xml:space="preserve"> and services</w:t>
      </w:r>
      <w:r w:rsidR="007A6C8A" w:rsidRPr="00BA0457">
        <w:rPr>
          <w:szCs w:val="16"/>
        </w:rPr>
        <w:t xml:space="preserve"> in place for </w:t>
      </w:r>
      <w:r w:rsidR="007A6C8A">
        <w:rPr>
          <w:szCs w:val="16"/>
        </w:rPr>
        <w:t>their disabled person</w:t>
      </w:r>
      <w:r w:rsidR="002A7441">
        <w:rPr>
          <w:szCs w:val="16"/>
        </w:rPr>
        <w:t xml:space="preserve"> gave them </w:t>
      </w:r>
      <w:r w:rsidR="002A7441">
        <w:t xml:space="preserve">greater </w:t>
      </w:r>
      <w:r w:rsidR="002A7441" w:rsidRPr="00BA0457">
        <w:t>p</w:t>
      </w:r>
      <w:r w:rsidR="002A7441" w:rsidRPr="00BA0457">
        <w:rPr>
          <w:szCs w:val="16"/>
        </w:rPr>
        <w:t xml:space="preserve">eace of </w:t>
      </w:r>
      <w:r w:rsidR="002A7441" w:rsidRPr="002A7441">
        <w:rPr>
          <w:szCs w:val="16"/>
        </w:rPr>
        <w:t>mind</w:t>
      </w:r>
      <w:r w:rsidR="007A6C8A" w:rsidRPr="00BA0457">
        <w:rPr>
          <w:szCs w:val="16"/>
        </w:rPr>
        <w:t>. This was organised independently of EGL</w:t>
      </w:r>
      <w:r w:rsidR="007A6C8A">
        <w:rPr>
          <w:szCs w:val="16"/>
        </w:rPr>
        <w:t xml:space="preserve">. </w:t>
      </w:r>
      <w:r w:rsidR="00F73EFD">
        <w:t>However,</w:t>
      </w:r>
      <w:r w:rsidR="007A6C8A">
        <w:t xml:space="preserve"> i</w:t>
      </w:r>
      <w:r w:rsidR="007A6C8A" w:rsidRPr="00EF1AE1">
        <w:t>n one case</w:t>
      </w:r>
      <w:r w:rsidR="00434C8E">
        <w:t>,</w:t>
      </w:r>
      <w:r w:rsidR="007A6C8A">
        <w:t xml:space="preserve"> while having her young person in residential care had allowed her to recover physically,</w:t>
      </w:r>
      <w:r w:rsidR="007A6C8A" w:rsidRPr="00EF1AE1">
        <w:t xml:space="preserve"> </w:t>
      </w:r>
      <w:r w:rsidR="007A6C8A">
        <w:t xml:space="preserve">concern about the quality of care he received </w:t>
      </w:r>
      <w:r w:rsidR="007A6C8A" w:rsidRPr="00EF1AE1">
        <w:t>was a significant source of family stress. In this case the navigator had brought a sense of hope things could change</w:t>
      </w:r>
      <w:r w:rsidR="00273277">
        <w:t xml:space="preserve">. </w:t>
      </w:r>
    </w:p>
    <w:p w:rsidR="000D6225" w:rsidRDefault="00273277" w:rsidP="00273277">
      <w:r>
        <w:t xml:space="preserve">In almost all the cases where families had decided to actively </w:t>
      </w:r>
      <w:r w:rsidR="001D40B1">
        <w:t>participate in EGL, family well</w:t>
      </w:r>
      <w:r>
        <w:t xml:space="preserve">being was reported as improved. </w:t>
      </w:r>
      <w:r w:rsidRPr="00273277">
        <w:t xml:space="preserve">Family members reported feeling less stressed and more hopeful about the future since being engaged in EGL. </w:t>
      </w:r>
      <w:r w:rsidR="000D6225">
        <w:t>For example</w:t>
      </w:r>
      <w:r w:rsidR="00795B7C">
        <w:t>:</w:t>
      </w:r>
      <w:r w:rsidR="000D6225">
        <w:t xml:space="preserve">  </w:t>
      </w:r>
    </w:p>
    <w:p w:rsidR="000D6225" w:rsidRPr="000D6225" w:rsidRDefault="00795B7C" w:rsidP="004D57A8">
      <w:pPr>
        <w:pStyle w:val="Quote"/>
      </w:pPr>
      <w:r>
        <w:t>PARENT: I think I’m more relaxed now, aren’</w:t>
      </w:r>
      <w:r w:rsidR="000D6225" w:rsidRPr="000D6225">
        <w:t>t I?</w:t>
      </w:r>
      <w:r w:rsidR="000D6225">
        <w:t xml:space="preserve"> </w:t>
      </w:r>
      <w:r w:rsidR="000D6225" w:rsidRPr="000D6225">
        <w:t>DISABLED PERSON: Mm.</w:t>
      </w:r>
      <w:r w:rsidR="000D6225">
        <w:t xml:space="preserve"> </w:t>
      </w:r>
      <w:r w:rsidR="000D6225" w:rsidRPr="000D6225">
        <w:t>PARENT: Because we can see things improving because I was getting quite frustrated when she was at school.</w:t>
      </w:r>
    </w:p>
    <w:p w:rsidR="00273277" w:rsidRPr="00273277" w:rsidRDefault="00273277" w:rsidP="00273277">
      <w:r w:rsidRPr="00273277">
        <w:t xml:space="preserve">However, a parent in one of the families reported being very stressed about managing the funding, </w:t>
      </w:r>
      <w:r w:rsidRPr="00F01E42">
        <w:t>the lack</w:t>
      </w:r>
      <w:r w:rsidRPr="00273277">
        <w:t xml:space="preserve"> of suitable respite care, and how they would manage in the future. The parent felt let down by EGL.</w:t>
      </w:r>
    </w:p>
    <w:p w:rsidR="00955E59" w:rsidRPr="008456E3" w:rsidRDefault="00BD1DC8" w:rsidP="00DA6A0D">
      <w:pPr>
        <w:pStyle w:val="Heading4"/>
      </w:pPr>
      <w:r w:rsidRPr="008456E3">
        <w:lastRenderedPageBreak/>
        <w:t>Family m</w:t>
      </w:r>
      <w:r w:rsidR="001D40B1">
        <w:t>aterial well</w:t>
      </w:r>
      <w:r w:rsidR="00955E59" w:rsidRPr="008456E3">
        <w:t xml:space="preserve">being </w:t>
      </w:r>
      <w:r w:rsidR="00775CD5" w:rsidRPr="008456E3">
        <w:t>varied across families but changed little for individual families</w:t>
      </w:r>
    </w:p>
    <w:p w:rsidR="008456E3" w:rsidRPr="008456E3" w:rsidRDefault="00955E59" w:rsidP="00955E59">
      <w:pPr>
        <w:rPr>
          <w:lang w:eastAsia="en-AU"/>
        </w:rPr>
      </w:pPr>
      <w:r w:rsidRPr="008456E3">
        <w:rPr>
          <w:lang w:eastAsia="en-AU"/>
        </w:rPr>
        <w:t>Across the cases</w:t>
      </w:r>
      <w:r w:rsidR="00900782">
        <w:rPr>
          <w:lang w:eastAsia="en-AU"/>
        </w:rPr>
        <w:t>,</w:t>
      </w:r>
      <w:r w:rsidRPr="008456E3">
        <w:rPr>
          <w:lang w:eastAsia="en-AU"/>
        </w:rPr>
        <w:t xml:space="preserve"> EGL appeared to </w:t>
      </w:r>
      <w:r w:rsidR="00577E33" w:rsidRPr="008456E3">
        <w:rPr>
          <w:lang w:eastAsia="en-AU"/>
        </w:rPr>
        <w:t>have little</w:t>
      </w:r>
      <w:r w:rsidRPr="008456E3">
        <w:rPr>
          <w:lang w:eastAsia="en-AU"/>
        </w:rPr>
        <w:t xml:space="preserve"> </w:t>
      </w:r>
      <w:r w:rsidR="00BC0163">
        <w:rPr>
          <w:lang w:eastAsia="en-AU"/>
        </w:rPr>
        <w:t>influence</w:t>
      </w:r>
      <w:r w:rsidR="00BC0163" w:rsidRPr="008456E3">
        <w:rPr>
          <w:lang w:eastAsia="en-AU"/>
        </w:rPr>
        <w:t xml:space="preserve"> </w:t>
      </w:r>
      <w:r w:rsidRPr="008456E3">
        <w:rPr>
          <w:lang w:eastAsia="en-AU"/>
        </w:rPr>
        <w:t xml:space="preserve">on </w:t>
      </w:r>
      <w:r w:rsidR="00577E33" w:rsidRPr="008456E3">
        <w:rPr>
          <w:lang w:eastAsia="en-AU"/>
        </w:rPr>
        <w:t>families’</w:t>
      </w:r>
      <w:r w:rsidRPr="008456E3">
        <w:rPr>
          <w:lang w:eastAsia="en-AU"/>
        </w:rPr>
        <w:t xml:space="preserve"> financial circumstances. </w:t>
      </w:r>
      <w:r w:rsidR="008456E3" w:rsidRPr="008456E3">
        <w:rPr>
          <w:lang w:eastAsia="en-AU"/>
        </w:rPr>
        <w:t>In the cases where family incomes were low this did not change. Equally</w:t>
      </w:r>
      <w:r w:rsidR="00FE7D95">
        <w:rPr>
          <w:lang w:eastAsia="en-AU"/>
        </w:rPr>
        <w:t>,</w:t>
      </w:r>
      <w:r w:rsidR="008456E3" w:rsidRPr="008456E3">
        <w:rPr>
          <w:lang w:eastAsia="en-AU"/>
        </w:rPr>
        <w:t xml:space="preserve"> those who had sufficient family income experienced no change in this situation. </w:t>
      </w:r>
    </w:p>
    <w:p w:rsidR="008456E3" w:rsidRPr="008456E3" w:rsidRDefault="008456E3" w:rsidP="00955E59">
      <w:pPr>
        <w:rPr>
          <w:lang w:eastAsia="en-AU"/>
        </w:rPr>
      </w:pPr>
      <w:r w:rsidRPr="008456E3">
        <w:t>EGL was not aimed at changing famili</w:t>
      </w:r>
      <w:r w:rsidR="001D40B1">
        <w:t>es</w:t>
      </w:r>
      <w:r w:rsidR="0021288D">
        <w:t>’</w:t>
      </w:r>
      <w:r w:rsidR="001D40B1">
        <w:t xml:space="preserve"> material wellbeing</w:t>
      </w:r>
      <w:r w:rsidR="00296364">
        <w:t>,</w:t>
      </w:r>
      <w:r w:rsidR="001D40B1">
        <w:t xml:space="preserve"> but family material well</w:t>
      </w:r>
      <w:r w:rsidRPr="008456E3">
        <w:t xml:space="preserve">being does have </w:t>
      </w:r>
      <w:r w:rsidR="00F523E1">
        <w:t xml:space="preserve">an </w:t>
      </w:r>
      <w:r w:rsidRPr="008456E3">
        <w:t xml:space="preserve">influence on </w:t>
      </w:r>
      <w:r w:rsidR="0021288D">
        <w:t>young people’s ability</w:t>
      </w:r>
      <w:r w:rsidR="00795B7C">
        <w:t xml:space="preserve"> to achieve their </w:t>
      </w:r>
      <w:r w:rsidR="007E1DE7">
        <w:t xml:space="preserve">goals. </w:t>
      </w:r>
      <w:r w:rsidRPr="008456E3">
        <w:t xml:space="preserve">The </w:t>
      </w:r>
      <w:r w:rsidR="004C29A9" w:rsidRPr="008456E3">
        <w:t>evaluation</w:t>
      </w:r>
      <w:r w:rsidRPr="008456E3">
        <w:t xml:space="preserve"> found that families with more material resources </w:t>
      </w:r>
      <w:r w:rsidR="00296364">
        <w:t>were</w:t>
      </w:r>
      <w:r w:rsidRPr="008456E3">
        <w:t xml:space="preserve"> better placed to meet the needs of their young person with a disability. These families </w:t>
      </w:r>
      <w:r w:rsidR="005224BF" w:rsidRPr="008456E3">
        <w:rPr>
          <w:lang w:eastAsia="en-AU"/>
        </w:rPr>
        <w:t>had greater flexibility and choice</w:t>
      </w:r>
      <w:r w:rsidRPr="008456E3">
        <w:rPr>
          <w:lang w:eastAsia="en-AU"/>
        </w:rPr>
        <w:t xml:space="preserve"> about how they met their young person’s needs</w:t>
      </w:r>
      <w:r w:rsidR="005224BF" w:rsidRPr="008456E3">
        <w:rPr>
          <w:lang w:eastAsia="en-AU"/>
        </w:rPr>
        <w:t xml:space="preserve"> than those who</w:t>
      </w:r>
      <w:r w:rsidRPr="008456E3">
        <w:rPr>
          <w:lang w:eastAsia="en-AU"/>
        </w:rPr>
        <w:t xml:space="preserve"> had lower family incomes</w:t>
      </w:r>
      <w:r w:rsidR="005224BF" w:rsidRPr="008456E3">
        <w:rPr>
          <w:lang w:eastAsia="en-AU"/>
        </w:rPr>
        <w:t xml:space="preserve">. </w:t>
      </w:r>
      <w:r w:rsidRPr="008456E3">
        <w:rPr>
          <w:lang w:eastAsia="en-AU"/>
        </w:rPr>
        <w:t xml:space="preserve"> </w:t>
      </w:r>
    </w:p>
    <w:p w:rsidR="008456E3" w:rsidRDefault="00445723" w:rsidP="005224BF">
      <w:pPr>
        <w:rPr>
          <w:lang w:eastAsia="en-AU"/>
        </w:rPr>
      </w:pPr>
      <w:r w:rsidRPr="008456E3">
        <w:rPr>
          <w:lang w:eastAsia="en-AU"/>
        </w:rPr>
        <w:t xml:space="preserve">Where families were under </w:t>
      </w:r>
      <w:r w:rsidR="005224BF" w:rsidRPr="008456E3">
        <w:rPr>
          <w:lang w:eastAsia="en-AU"/>
        </w:rPr>
        <w:t>financial</w:t>
      </w:r>
      <w:r w:rsidRPr="008456E3">
        <w:rPr>
          <w:lang w:eastAsia="en-AU"/>
        </w:rPr>
        <w:t xml:space="preserve"> stress </w:t>
      </w:r>
      <w:r w:rsidR="005224BF" w:rsidRPr="008456E3">
        <w:rPr>
          <w:lang w:eastAsia="en-AU"/>
        </w:rPr>
        <w:t xml:space="preserve">it </w:t>
      </w:r>
      <w:r w:rsidR="00BC0163">
        <w:rPr>
          <w:lang w:eastAsia="en-AU"/>
        </w:rPr>
        <w:t>influenced</w:t>
      </w:r>
      <w:r w:rsidR="005224BF" w:rsidRPr="008456E3">
        <w:rPr>
          <w:lang w:eastAsia="en-AU"/>
        </w:rPr>
        <w:t xml:space="preserve"> their experience of EGL.</w:t>
      </w:r>
      <w:r w:rsidR="00586E58">
        <w:rPr>
          <w:lang w:eastAsia="en-AU"/>
        </w:rPr>
        <w:t xml:space="preserve"> While they valued the idea of disabled people having choice and control</w:t>
      </w:r>
      <w:r w:rsidR="0021288D">
        <w:rPr>
          <w:lang w:eastAsia="en-AU"/>
        </w:rPr>
        <w:t>,</w:t>
      </w:r>
      <w:r w:rsidR="00586E58">
        <w:rPr>
          <w:lang w:eastAsia="en-AU"/>
        </w:rPr>
        <w:t xml:space="preserve"> they felt their choices were constrained by their financial circumstances.</w:t>
      </w:r>
      <w:r w:rsidR="005224BF" w:rsidRPr="008456E3">
        <w:rPr>
          <w:lang w:eastAsia="en-AU"/>
        </w:rPr>
        <w:t xml:space="preserve"> </w:t>
      </w:r>
      <w:r w:rsidR="008456E3">
        <w:rPr>
          <w:lang w:eastAsia="en-AU"/>
        </w:rPr>
        <w:t>In cases where family incomes were low</w:t>
      </w:r>
      <w:r w:rsidR="0021288D">
        <w:rPr>
          <w:lang w:eastAsia="en-AU"/>
        </w:rPr>
        <w:t>,</w:t>
      </w:r>
      <w:r w:rsidR="008456E3">
        <w:rPr>
          <w:lang w:eastAsia="en-AU"/>
        </w:rPr>
        <w:t xml:space="preserve"> they </w:t>
      </w:r>
      <w:r w:rsidR="008456E3" w:rsidRPr="008456E3">
        <w:rPr>
          <w:lang w:eastAsia="en-AU"/>
        </w:rPr>
        <w:t>reported that a</w:t>
      </w:r>
      <w:r w:rsidR="008456E3" w:rsidRPr="008456E3">
        <w:t xml:space="preserve">ccessing activities in the community </w:t>
      </w:r>
      <w:r w:rsidR="0021288D">
        <w:t>was</w:t>
      </w:r>
      <w:r w:rsidR="008456E3" w:rsidRPr="008456E3">
        <w:t xml:space="preserve"> often a struggle because they </w:t>
      </w:r>
      <w:r w:rsidR="008456E3">
        <w:t>could</w:t>
      </w:r>
      <w:r w:rsidR="00E7203F">
        <w:t xml:space="preserve"> not</w:t>
      </w:r>
      <w:r w:rsidR="008456E3" w:rsidRPr="008456E3">
        <w:t xml:space="preserve"> afford </w:t>
      </w:r>
      <w:r w:rsidR="00586E58">
        <w:t>it</w:t>
      </w:r>
      <w:r w:rsidR="008456E3" w:rsidRPr="008456E3">
        <w:t>.</w:t>
      </w:r>
      <w:r w:rsidR="008456E3">
        <w:t xml:space="preserve"> Similarly</w:t>
      </w:r>
      <w:r w:rsidR="0021288D">
        <w:t>,</w:t>
      </w:r>
      <w:r w:rsidR="008456E3">
        <w:t xml:space="preserve"> living independently in the community was seen as </w:t>
      </w:r>
      <w:r w:rsidR="00586E58">
        <w:t>a far</w:t>
      </w:r>
      <w:r w:rsidR="0021288D">
        <w:t>-</w:t>
      </w:r>
      <w:r w:rsidR="00586E58">
        <w:t xml:space="preserve">off goal </w:t>
      </w:r>
      <w:r w:rsidR="00220226">
        <w:t>because of</w:t>
      </w:r>
      <w:r w:rsidR="00586E58">
        <w:t xml:space="preserve"> the high cost of housing. </w:t>
      </w:r>
    </w:p>
    <w:p w:rsidR="006C3561" w:rsidRDefault="00BD1DC8" w:rsidP="006C3561">
      <w:pPr>
        <w:pStyle w:val="Heading3"/>
      </w:pPr>
      <w:bookmarkStart w:id="73" w:name="_Toc446512306"/>
      <w:r>
        <w:t>Family p</w:t>
      </w:r>
      <w:r w:rsidR="006C3561">
        <w:t>ersonal relationships</w:t>
      </w:r>
      <w:bookmarkEnd w:id="73"/>
    </w:p>
    <w:p w:rsidR="00833A20" w:rsidRPr="00607C95" w:rsidRDefault="00833A20" w:rsidP="00DA6A0D">
      <w:pPr>
        <w:pStyle w:val="Heading4"/>
      </w:pPr>
      <w:r>
        <w:t>Limited c</w:t>
      </w:r>
      <w:r w:rsidRPr="00EF1AE1">
        <w:t xml:space="preserve">hange </w:t>
      </w:r>
      <w:r w:rsidR="0021288D">
        <w:t xml:space="preserve">was </w:t>
      </w:r>
      <w:r>
        <w:t>reported in the</w:t>
      </w:r>
      <w:r w:rsidRPr="00EF1AE1">
        <w:t xml:space="preserve"> quality of relationships between family members</w:t>
      </w:r>
      <w:r w:rsidR="00E13ED1">
        <w:t xml:space="preserve"> but there were exceptions</w:t>
      </w:r>
    </w:p>
    <w:p w:rsidR="005224BF" w:rsidRDefault="008E6DC7" w:rsidP="005224BF">
      <w:pPr>
        <w:rPr>
          <w:lang w:eastAsia="en-AU"/>
        </w:rPr>
      </w:pPr>
      <w:r>
        <w:rPr>
          <w:lang w:eastAsia="en-AU"/>
        </w:rPr>
        <w:t xml:space="preserve">Across the cases, the families typically did not report any change in the quality of relationships between family members since engaging in EGL. </w:t>
      </w:r>
      <w:r w:rsidR="00F73EFD">
        <w:rPr>
          <w:lang w:eastAsia="en-AU"/>
        </w:rPr>
        <w:t>However,</w:t>
      </w:r>
      <w:r>
        <w:rPr>
          <w:lang w:eastAsia="en-AU"/>
        </w:rPr>
        <w:t xml:space="preserve"> there were some exceptions</w:t>
      </w:r>
      <w:r w:rsidR="00E13ED1">
        <w:rPr>
          <w:lang w:eastAsia="en-AU"/>
        </w:rPr>
        <w:t xml:space="preserve"> and they highlight the role</w:t>
      </w:r>
      <w:r w:rsidR="00E7203F">
        <w:rPr>
          <w:lang w:eastAsia="en-AU"/>
        </w:rPr>
        <w:t xml:space="preserve"> having</w:t>
      </w:r>
      <w:r w:rsidR="00E13ED1">
        <w:rPr>
          <w:lang w:eastAsia="en-AU"/>
        </w:rPr>
        <w:t xml:space="preserve"> the right supports can have </w:t>
      </w:r>
      <w:r w:rsidR="00F523E1">
        <w:rPr>
          <w:lang w:eastAsia="en-AU"/>
        </w:rPr>
        <w:t>in</w:t>
      </w:r>
      <w:r w:rsidR="00E13ED1">
        <w:rPr>
          <w:lang w:eastAsia="en-AU"/>
        </w:rPr>
        <w:t xml:space="preserve"> improving relationships</w:t>
      </w:r>
      <w:r w:rsidR="000D726F">
        <w:rPr>
          <w:lang w:eastAsia="en-AU"/>
        </w:rPr>
        <w:t>:</w:t>
      </w:r>
      <w:r w:rsidR="00E13ED1">
        <w:rPr>
          <w:lang w:eastAsia="en-AU"/>
        </w:rPr>
        <w:t xml:space="preserve"> </w:t>
      </w:r>
    </w:p>
    <w:p w:rsidR="008E6DC7" w:rsidRDefault="008E6DC7" w:rsidP="008E6DC7">
      <w:pPr>
        <w:pStyle w:val="Bullet1"/>
      </w:pPr>
      <w:r w:rsidRPr="000D726F">
        <w:t>In</w:t>
      </w:r>
      <w:r>
        <w:t xml:space="preserve"> a family where </w:t>
      </w:r>
      <w:r w:rsidR="00C41A0D">
        <w:t xml:space="preserve">a </w:t>
      </w:r>
      <w:r>
        <w:t xml:space="preserve">young person with </w:t>
      </w:r>
      <w:r w:rsidR="00C41A0D">
        <w:t>VHN ORS funding</w:t>
      </w:r>
      <w:r>
        <w:t xml:space="preserve"> had gone flatting the mother reported improvements in her relationship with her partner and he</w:t>
      </w:r>
      <w:r w:rsidR="00E13ED1">
        <w:t>r</w:t>
      </w:r>
      <w:r>
        <w:t xml:space="preserve"> young person. Without the daily stresses of looking after her young person she now had more time to spend with her partner</w:t>
      </w:r>
      <w:r w:rsidR="00E40E38">
        <w:t>,</w:t>
      </w:r>
      <w:r>
        <w:t xml:space="preserve"> which she valued. When talking about her relationship with her son she emphatically described herself as his mum now – not his carer. </w:t>
      </w:r>
    </w:p>
    <w:p w:rsidR="00C55A38" w:rsidRPr="00C55A38" w:rsidRDefault="00C55A38" w:rsidP="008E6DC7">
      <w:pPr>
        <w:pStyle w:val="Bullet1"/>
      </w:pPr>
      <w:r>
        <w:t>The parents in another family</w:t>
      </w:r>
      <w:r w:rsidR="00272AA2">
        <w:t>,</w:t>
      </w:r>
      <w:r>
        <w:t xml:space="preserve"> who had employed staff to come into their home rather than</w:t>
      </w:r>
      <w:r w:rsidRPr="00C55A38">
        <w:t xml:space="preserve"> sending their child to respite care, reported being able to spend more time with their other </w:t>
      </w:r>
      <w:r w:rsidRPr="00272AA2">
        <w:t>children</w:t>
      </w:r>
      <w:r w:rsidR="00272AA2">
        <w:t>,</w:t>
      </w:r>
      <w:r w:rsidRPr="00272AA2">
        <w:t xml:space="preserve"> who</w:t>
      </w:r>
      <w:r w:rsidRPr="00C55A38">
        <w:t xml:space="preserve"> had left home</w:t>
      </w:r>
      <w:r w:rsidR="00272AA2">
        <w:t>; for example</w:t>
      </w:r>
      <w:r w:rsidRPr="00272AA2">
        <w:t xml:space="preserve"> they could</w:t>
      </w:r>
      <w:r w:rsidRPr="00C55A38">
        <w:t xml:space="preserve"> get away more easily.</w:t>
      </w:r>
      <w:r>
        <w:t xml:space="preserve"> </w:t>
      </w:r>
      <w:r w:rsidR="00E40E38">
        <w:t>Before</w:t>
      </w:r>
      <w:r>
        <w:t xml:space="preserve"> employing staff they had been reluctant to use respite care because of concerns about its quality. </w:t>
      </w:r>
    </w:p>
    <w:p w:rsidR="006C3561" w:rsidRDefault="006C3561" w:rsidP="006C3561">
      <w:pPr>
        <w:pStyle w:val="Heading3"/>
      </w:pPr>
      <w:bookmarkStart w:id="74" w:name="_Toc446512307"/>
      <w:r>
        <w:t>Family support networks and access to services</w:t>
      </w:r>
      <w:bookmarkEnd w:id="74"/>
    </w:p>
    <w:p w:rsidR="002E4E53" w:rsidRDefault="002E4E53" w:rsidP="00DA6A0D">
      <w:pPr>
        <w:pStyle w:val="Heading4"/>
      </w:pPr>
      <w:bookmarkStart w:id="75" w:name="_Ref464122908"/>
      <w:r>
        <w:t>Few families had significant natural supports outside of family</w:t>
      </w:r>
      <w:bookmarkEnd w:id="75"/>
    </w:p>
    <w:p w:rsidR="00603177" w:rsidRPr="00603177" w:rsidRDefault="00B258E4" w:rsidP="00603177">
      <w:pPr>
        <w:rPr>
          <w:lang w:eastAsia="en-AU"/>
        </w:rPr>
      </w:pPr>
      <w:r w:rsidRPr="00603177">
        <w:rPr>
          <w:lang w:eastAsia="en-AU"/>
        </w:rPr>
        <w:t xml:space="preserve">The use of natural supports to assist disabled people to live the life they want is a key element of the EGL approach. </w:t>
      </w:r>
      <w:r w:rsidR="00603177" w:rsidRPr="00603177">
        <w:rPr>
          <w:lang w:eastAsia="en-AU"/>
        </w:rPr>
        <w:t xml:space="preserve">For families of </w:t>
      </w:r>
      <w:r w:rsidR="000B45B9">
        <w:rPr>
          <w:lang w:eastAsia="en-AU"/>
        </w:rPr>
        <w:t>disabled people</w:t>
      </w:r>
      <w:r w:rsidR="004266B2">
        <w:rPr>
          <w:lang w:eastAsia="en-AU"/>
        </w:rPr>
        <w:t>, the</w:t>
      </w:r>
      <w:r w:rsidR="00603177" w:rsidRPr="00603177">
        <w:rPr>
          <w:lang w:eastAsia="en-AU"/>
        </w:rPr>
        <w:t xml:space="preserve"> literature indicates that </w:t>
      </w:r>
      <w:r w:rsidR="00603177" w:rsidRPr="008621DF">
        <w:rPr>
          <w:rFonts w:cs="XdmrmnAdvTT3713a231"/>
          <w:color w:val="131413"/>
          <w:kern w:val="0"/>
        </w:rPr>
        <w:t xml:space="preserve">having strong social networks outside of the immediate family can </w:t>
      </w:r>
      <w:r w:rsidR="00603177">
        <w:rPr>
          <w:rFonts w:cs="XdmrmnAdvTT3713a231"/>
          <w:color w:val="131413"/>
          <w:kern w:val="0"/>
        </w:rPr>
        <w:t xml:space="preserve">help to reduce stress </w:t>
      </w:r>
      <w:r w:rsidR="00603177">
        <w:rPr>
          <w:rFonts w:cs="XdmrmnAdvTT3713a231"/>
          <w:color w:val="131413"/>
          <w:kern w:val="0"/>
        </w:rPr>
        <w:lastRenderedPageBreak/>
        <w:t>by alleviating</w:t>
      </w:r>
      <w:r w:rsidR="00603177" w:rsidRPr="008621DF">
        <w:rPr>
          <w:rFonts w:cs="XdmrmnAdvTT3713a231"/>
          <w:color w:val="131413"/>
          <w:kern w:val="0"/>
        </w:rPr>
        <w:t xml:space="preserve"> the physical and emotional </w:t>
      </w:r>
      <w:r w:rsidR="00603177">
        <w:rPr>
          <w:rFonts w:cs="XdmrmnAdvTT3713a231"/>
          <w:color w:val="131413"/>
          <w:kern w:val="0"/>
        </w:rPr>
        <w:t>toll</w:t>
      </w:r>
      <w:r w:rsidR="00603177" w:rsidRPr="008621DF">
        <w:rPr>
          <w:rFonts w:cs="XdmrmnAdvTT3713a231"/>
          <w:color w:val="131413"/>
          <w:kern w:val="0"/>
        </w:rPr>
        <w:t xml:space="preserve"> </w:t>
      </w:r>
      <w:r w:rsidR="00603177">
        <w:rPr>
          <w:rFonts w:cs="XdmrmnAdvTT3713a231"/>
          <w:color w:val="131413"/>
          <w:kern w:val="0"/>
        </w:rPr>
        <w:t xml:space="preserve">often associated with substantial </w:t>
      </w:r>
      <w:r w:rsidR="00603177" w:rsidRPr="008621DF">
        <w:rPr>
          <w:rFonts w:cs="XdmrmnAdvTT3713a231"/>
          <w:color w:val="131413"/>
          <w:kern w:val="0"/>
        </w:rPr>
        <w:t>caregiving responsibilities</w:t>
      </w:r>
      <w:r w:rsidR="00603177" w:rsidRPr="00603177">
        <w:rPr>
          <w:lang w:eastAsia="en-AU"/>
        </w:rPr>
        <w:t xml:space="preserve"> </w:t>
      </w:r>
      <w:r w:rsidR="00603177">
        <w:rPr>
          <w:lang w:eastAsia="en-AU"/>
        </w:rPr>
        <w:t>(</w:t>
      </w:r>
      <w:r w:rsidR="00603177" w:rsidRPr="007F5551">
        <w:rPr>
          <w:lang w:eastAsia="en-AU"/>
        </w:rPr>
        <w:t>Peer &amp; Hillman</w:t>
      </w:r>
      <w:r w:rsidR="00603177">
        <w:rPr>
          <w:lang w:eastAsia="en-AU"/>
        </w:rPr>
        <w:t>, 2014).</w:t>
      </w:r>
    </w:p>
    <w:p w:rsidR="00235441" w:rsidRDefault="00F73EFD" w:rsidP="00235441">
      <w:pPr>
        <w:rPr>
          <w:i/>
        </w:rPr>
      </w:pPr>
      <w:r>
        <w:rPr>
          <w:lang w:eastAsia="en-AU"/>
        </w:rPr>
        <w:t>However,</w:t>
      </w:r>
      <w:r w:rsidR="00B258E4">
        <w:rPr>
          <w:lang w:eastAsia="en-AU"/>
        </w:rPr>
        <w:t xml:space="preserve"> a</w:t>
      </w:r>
      <w:r w:rsidR="00235441">
        <w:rPr>
          <w:lang w:eastAsia="en-AU"/>
        </w:rPr>
        <w:t xml:space="preserve">cross the cases the consensus was there were not a lot of natural supports available. Several families commented that </w:t>
      </w:r>
      <w:r w:rsidR="00603177">
        <w:rPr>
          <w:lang w:eastAsia="en-AU"/>
        </w:rPr>
        <w:t xml:space="preserve">the </w:t>
      </w:r>
      <w:r w:rsidR="00235441">
        <w:rPr>
          <w:lang w:eastAsia="en-AU"/>
        </w:rPr>
        <w:t>expectation</w:t>
      </w:r>
      <w:r w:rsidR="00235441">
        <w:t xml:space="preserve"> on families to provide </w:t>
      </w:r>
      <w:r w:rsidR="00603177">
        <w:t xml:space="preserve">more </w:t>
      </w:r>
      <w:r w:rsidR="00235441">
        <w:t xml:space="preserve">natural supports </w:t>
      </w:r>
      <w:r w:rsidR="00603177">
        <w:t>was</w:t>
      </w:r>
      <w:r w:rsidR="00235441">
        <w:t xml:space="preserve"> not always realistic. For example, one mother of a son with a profound intellectual disability said that</w:t>
      </w:r>
      <w:r w:rsidR="002E36E2">
        <w:t>,</w:t>
      </w:r>
      <w:r w:rsidR="00235441">
        <w:t xml:space="preserve"> although her son had many sibli</w:t>
      </w:r>
      <w:r w:rsidR="00235441" w:rsidRPr="002E36E2">
        <w:t>ngs</w:t>
      </w:r>
      <w:r w:rsidR="002E36E2">
        <w:t>,</w:t>
      </w:r>
      <w:r w:rsidR="00235441">
        <w:t xml:space="preserve"> several </w:t>
      </w:r>
      <w:r w:rsidR="00235441" w:rsidRPr="00FA34AA">
        <w:rPr>
          <w:i/>
        </w:rPr>
        <w:t>“had young families and it is not practical for them provide the support. Others don’t have the inclination or their work makes supporting [her son] difficult”</w:t>
      </w:r>
      <w:r w:rsidR="00235441">
        <w:rPr>
          <w:i/>
        </w:rPr>
        <w:t>.</w:t>
      </w:r>
      <w:r w:rsidR="00235441" w:rsidRPr="00FA34AA">
        <w:t xml:space="preserve"> </w:t>
      </w:r>
      <w:r w:rsidR="00235441" w:rsidRPr="00162653">
        <w:t xml:space="preserve">These views were echoed by other families. </w:t>
      </w:r>
      <w:r w:rsidR="00235441" w:rsidRPr="00FA34AA">
        <w:t xml:space="preserve">She added </w:t>
      </w:r>
      <w:r w:rsidR="004266B2">
        <w:t xml:space="preserve">that </w:t>
      </w:r>
      <w:r w:rsidR="00235441" w:rsidRPr="00FA34AA">
        <w:t>establishing a</w:t>
      </w:r>
      <w:r w:rsidR="00235441">
        <w:t xml:space="preserve"> circle of support in the community has been very hard to achieve. </w:t>
      </w:r>
      <w:r w:rsidR="00235441" w:rsidRPr="00FA34AA">
        <w:rPr>
          <w:i/>
        </w:rPr>
        <w:t>“People don’t have the time or the inclination. Their lives are very busy. The pastor for example can’t do more than he does because he has a church to run</w:t>
      </w:r>
      <w:r w:rsidR="004266B2">
        <w:rPr>
          <w:i/>
        </w:rPr>
        <w:t>.</w:t>
      </w:r>
      <w:r w:rsidR="00235441" w:rsidRPr="00FA34AA">
        <w:rPr>
          <w:i/>
        </w:rPr>
        <w:t>”</w:t>
      </w:r>
    </w:p>
    <w:p w:rsidR="00235441" w:rsidRDefault="00235441" w:rsidP="00235441">
      <w:r w:rsidRPr="00F320C7">
        <w:t>Apart from family, friends or paid carers</w:t>
      </w:r>
      <w:r w:rsidR="00741200">
        <w:t>,</w:t>
      </w:r>
      <w:r w:rsidRPr="00F320C7">
        <w:rPr>
          <w:lang w:eastAsia="en-NZ"/>
        </w:rPr>
        <w:t xml:space="preserve"> none of the families</w:t>
      </w:r>
      <w:r w:rsidR="00621FFB">
        <w:rPr>
          <w:lang w:eastAsia="en-NZ"/>
        </w:rPr>
        <w:t xml:space="preserve"> interviewed</w:t>
      </w:r>
      <w:r w:rsidRPr="00F320C7">
        <w:rPr>
          <w:lang w:eastAsia="en-NZ"/>
        </w:rPr>
        <w:t xml:space="preserve"> received significant community support.</w:t>
      </w:r>
      <w:r>
        <w:rPr>
          <w:lang w:eastAsia="en-NZ"/>
        </w:rPr>
        <w:t xml:space="preserve"> </w:t>
      </w:r>
      <w:r w:rsidRPr="00833A20">
        <w:t xml:space="preserve">One family who had </w:t>
      </w:r>
      <w:r w:rsidR="00741200">
        <w:t xml:space="preserve">previously </w:t>
      </w:r>
      <w:r w:rsidRPr="00833A20">
        <w:t>lived in a small community reported that community support was easier to obtain in a place where everyone k</w:t>
      </w:r>
      <w:r>
        <w:t>new everyone. They had found it much more difficult to build that kind of support in Christchurch.</w:t>
      </w:r>
    </w:p>
    <w:p w:rsidR="002E4E53" w:rsidRDefault="002E4E53" w:rsidP="002E4E53">
      <w:r>
        <w:rPr>
          <w:lang w:eastAsia="en-AU"/>
        </w:rPr>
        <w:t>In all of the cases where the young people h</w:t>
      </w:r>
      <w:r w:rsidR="005510BB">
        <w:rPr>
          <w:lang w:eastAsia="en-AU"/>
        </w:rPr>
        <w:t>ad gone into residential care</w:t>
      </w:r>
      <w:r w:rsidR="00741200">
        <w:rPr>
          <w:lang w:eastAsia="en-AU"/>
        </w:rPr>
        <w:t>,</w:t>
      </w:r>
      <w:r w:rsidR="00527752">
        <w:t xml:space="preserve"> the family member reported they</w:t>
      </w:r>
      <w:r>
        <w:t xml:space="preserve"> had someone they could talk </w:t>
      </w:r>
      <w:r w:rsidR="00527752">
        <w:t xml:space="preserve">to </w:t>
      </w:r>
      <w:r>
        <w:t xml:space="preserve">but no one had family or friends they could use to assist with the care of their young </w:t>
      </w:r>
      <w:r w:rsidRPr="00840E89">
        <w:t>peop</w:t>
      </w:r>
      <w:r w:rsidR="00795B7C" w:rsidRPr="00840E89">
        <w:t>le</w:t>
      </w:r>
      <w:r w:rsidR="00795B7C">
        <w:t xml:space="preserve"> in any sustained way. </w:t>
      </w:r>
      <w:r>
        <w:t xml:space="preserve">All </w:t>
      </w:r>
      <w:r w:rsidR="00527752">
        <w:t xml:space="preserve">reported that they </w:t>
      </w:r>
      <w:r>
        <w:t>had limited natural supports and felt it was unrealistic to expect families to develop and sustain them.</w:t>
      </w:r>
    </w:p>
    <w:p w:rsidR="007A1F1F" w:rsidRPr="007A1F1F" w:rsidRDefault="002E4E53" w:rsidP="007A1F1F">
      <w:pPr>
        <w:rPr>
          <w:szCs w:val="16"/>
        </w:rPr>
      </w:pPr>
      <w:r>
        <w:rPr>
          <w:lang w:eastAsia="en-AU"/>
        </w:rPr>
        <w:t xml:space="preserve">Amongst cases where people had </w:t>
      </w:r>
      <w:r w:rsidR="005D4A86">
        <w:rPr>
          <w:lang w:eastAsia="en-AU"/>
        </w:rPr>
        <w:t>actively</w:t>
      </w:r>
      <w:r w:rsidR="00E7203F">
        <w:rPr>
          <w:lang w:eastAsia="en-AU"/>
        </w:rPr>
        <w:t xml:space="preserve"> </w:t>
      </w:r>
      <w:r>
        <w:rPr>
          <w:lang w:eastAsia="en-AU"/>
        </w:rPr>
        <w:t>ch</w:t>
      </w:r>
      <w:r w:rsidR="00527752">
        <w:rPr>
          <w:lang w:eastAsia="en-AU"/>
        </w:rPr>
        <w:t>osen to engage with EGL and made</w:t>
      </w:r>
      <w:r>
        <w:rPr>
          <w:lang w:eastAsia="en-AU"/>
        </w:rPr>
        <w:t xml:space="preserve"> changes, support networks largely consisted of </w:t>
      </w:r>
      <w:r w:rsidRPr="00F320C7">
        <w:t>family, friends or paid carers</w:t>
      </w:r>
      <w:r>
        <w:t xml:space="preserve">. </w:t>
      </w:r>
      <w:r w:rsidR="007A1F1F">
        <w:t xml:space="preserve">In four of the cases EGL had strengthened their support networks </w:t>
      </w:r>
      <w:r w:rsidR="00CF5595">
        <w:t>(</w:t>
      </w:r>
      <w:r w:rsidR="00CD6A04">
        <w:t>eg</w:t>
      </w:r>
      <w:r w:rsidR="007A1F1F">
        <w:t xml:space="preserve"> increased connection with other </w:t>
      </w:r>
      <w:r w:rsidR="007A1F1F" w:rsidRPr="00CF5595">
        <w:t>families; being</w:t>
      </w:r>
      <w:r w:rsidR="007A1F1F">
        <w:t xml:space="preserve"> able to choose who to hire to support their young people</w:t>
      </w:r>
      <w:r w:rsidR="00CF5595">
        <w:t>)</w:t>
      </w:r>
      <w:r w:rsidR="007A1F1F">
        <w:t>.</w:t>
      </w:r>
      <w:r w:rsidR="00947FE7">
        <w:t xml:space="preserve"> </w:t>
      </w:r>
      <w:r w:rsidR="00F73EFD">
        <w:t>However,</w:t>
      </w:r>
      <w:r w:rsidR="007A1F1F">
        <w:t xml:space="preserve"> i</w:t>
      </w:r>
      <w:r w:rsidR="007A1F1F" w:rsidRPr="007A1F1F">
        <w:t>n many of the cases the support networks</w:t>
      </w:r>
      <w:r w:rsidR="007A1F1F">
        <w:t xml:space="preserve"> were fragile</w:t>
      </w:r>
      <w:r w:rsidR="007A1F1F" w:rsidRPr="007A1F1F">
        <w:t xml:space="preserve">. </w:t>
      </w:r>
      <w:r w:rsidR="007A1F1F" w:rsidRPr="007A1F1F">
        <w:rPr>
          <w:color w:val="000000"/>
          <w:szCs w:val="16"/>
          <w:lang w:eastAsia="en-NZ"/>
        </w:rPr>
        <w:t xml:space="preserve">One family had extensive family support but stated it had been very difficult to build support beyond that. There was uncertainty about what would happen in a few years when the young person could not flat with a family member. Another </w:t>
      </w:r>
      <w:r w:rsidR="007A1F1F" w:rsidRPr="007A1F1F">
        <w:rPr>
          <w:szCs w:val="16"/>
        </w:rPr>
        <w:t xml:space="preserve">family had developed a good support network in Christchurch but that would all disappear if they relocated. This was a real possibility. In another case the family </w:t>
      </w:r>
      <w:r w:rsidR="00741200">
        <w:rPr>
          <w:szCs w:val="16"/>
        </w:rPr>
        <w:t>relied heavily</w:t>
      </w:r>
      <w:r w:rsidR="007A1F1F" w:rsidRPr="007A1F1F">
        <w:rPr>
          <w:szCs w:val="16"/>
        </w:rPr>
        <w:t xml:space="preserve"> on their paid carer</w:t>
      </w:r>
      <w:r w:rsidR="00741200">
        <w:rPr>
          <w:szCs w:val="16"/>
        </w:rPr>
        <w:t>,</w:t>
      </w:r>
      <w:r w:rsidR="007A1F1F">
        <w:rPr>
          <w:szCs w:val="16"/>
        </w:rPr>
        <w:t xml:space="preserve"> who was essentially running the household</w:t>
      </w:r>
      <w:r w:rsidR="007A1F1F" w:rsidRPr="007A1F1F">
        <w:rPr>
          <w:szCs w:val="16"/>
        </w:rPr>
        <w:t>.</w:t>
      </w:r>
    </w:p>
    <w:p w:rsidR="002E4E53" w:rsidRDefault="002E4E53" w:rsidP="00DA6A0D">
      <w:pPr>
        <w:pStyle w:val="Heading4"/>
      </w:pPr>
      <w:bookmarkStart w:id="76" w:name="_Ref465749666"/>
      <w:r>
        <w:t xml:space="preserve">Access to </w:t>
      </w:r>
      <w:r w:rsidR="00031F9A">
        <w:t xml:space="preserve">and experience of </w:t>
      </w:r>
      <w:r>
        <w:t xml:space="preserve">supports and services </w:t>
      </w:r>
      <w:r w:rsidR="00741200">
        <w:t>were</w:t>
      </w:r>
      <w:r>
        <w:t xml:space="preserve"> problematic</w:t>
      </w:r>
      <w:bookmarkEnd w:id="76"/>
      <w:r>
        <w:t xml:space="preserve"> </w:t>
      </w:r>
    </w:p>
    <w:p w:rsidR="003035B5" w:rsidRPr="003035B5" w:rsidRDefault="003035B5" w:rsidP="003035B5">
      <w:pPr>
        <w:pStyle w:val="Heading7"/>
        <w:rPr>
          <w:lang w:eastAsia="en-AU"/>
        </w:rPr>
      </w:pPr>
      <w:r>
        <w:t>Difficulty accessing services to support disabled people living in the community</w:t>
      </w:r>
    </w:p>
    <w:p w:rsidR="00826391" w:rsidRDefault="00826391" w:rsidP="002E4E53">
      <w:r>
        <w:t xml:space="preserve">Access to services to support </w:t>
      </w:r>
      <w:r w:rsidR="008946A2">
        <w:t xml:space="preserve">disabled people </w:t>
      </w:r>
      <w:r>
        <w:t>living in the community was identified as a problem</w:t>
      </w:r>
      <w:r w:rsidR="008946A2">
        <w:t xml:space="preserve"> by families interviewed</w:t>
      </w:r>
      <w:r>
        <w:t xml:space="preserve">. </w:t>
      </w:r>
      <w:r w:rsidR="002E4E53">
        <w:t xml:space="preserve">In all </w:t>
      </w:r>
      <w:r w:rsidR="002E4E53">
        <w:rPr>
          <w:lang w:eastAsia="en-AU"/>
        </w:rPr>
        <w:t xml:space="preserve">the cases where the young people </w:t>
      </w:r>
      <w:r>
        <w:rPr>
          <w:lang w:eastAsia="en-AU"/>
        </w:rPr>
        <w:t xml:space="preserve">had moved into residential care the </w:t>
      </w:r>
      <w:r w:rsidR="002E4E53" w:rsidRPr="002E4E53">
        <w:t xml:space="preserve">families </w:t>
      </w:r>
      <w:r>
        <w:t>reported they had little alternative</w:t>
      </w:r>
      <w:r w:rsidR="002E4E53" w:rsidRPr="002E4E53">
        <w:t>.</w:t>
      </w:r>
      <w:r>
        <w:t xml:space="preserve"> The young person staying at home was not seen as a viable option. </w:t>
      </w:r>
      <w:r w:rsidR="002E4E53" w:rsidRPr="002E4E53">
        <w:t xml:space="preserve">One of the families had tried having their young person live with another family but this had fallen over prior to EGL. Two of the families felt there was not enough support available to help their young people live in the community. </w:t>
      </w:r>
    </w:p>
    <w:p w:rsidR="00854E51" w:rsidRPr="00854E51" w:rsidRDefault="00E7203F" w:rsidP="00B452C2">
      <w:r>
        <w:lastRenderedPageBreak/>
        <w:t>In o</w:t>
      </w:r>
      <w:r w:rsidR="00854E51" w:rsidRPr="00854E51">
        <w:t xml:space="preserve">ther jurisdictions </w:t>
      </w:r>
      <w:r w:rsidR="00B452C2">
        <w:t xml:space="preserve">the level of funding provided through individual packages is sometimes not sufficient to facilitate independent living, especially for those with significant cognitive disabilities </w:t>
      </w:r>
      <w:r w:rsidR="00854E51">
        <w:t>(see</w:t>
      </w:r>
      <w:r w:rsidR="00BE5DF1">
        <w:t>,</w:t>
      </w:r>
      <w:r w:rsidR="00854E51">
        <w:t xml:space="preserve"> for example, </w:t>
      </w:r>
      <w:r w:rsidR="00854E51" w:rsidRPr="0095242A">
        <w:t xml:space="preserve">Fisher </w:t>
      </w:r>
      <w:r w:rsidR="001D75C9" w:rsidRPr="0095242A">
        <w:t>et</w:t>
      </w:r>
      <w:r w:rsidR="00DC021D">
        <w:t xml:space="preserve"> </w:t>
      </w:r>
      <w:r w:rsidR="001D75C9">
        <w:t>al.,</w:t>
      </w:r>
      <w:r w:rsidR="00854E51">
        <w:t xml:space="preserve"> 201</w:t>
      </w:r>
      <w:r w:rsidR="00B452C2">
        <w:t>0</w:t>
      </w:r>
      <w:r w:rsidR="00854E51">
        <w:t>).</w:t>
      </w:r>
    </w:p>
    <w:p w:rsidR="003035B5" w:rsidRDefault="003035B5" w:rsidP="003035B5">
      <w:pPr>
        <w:pStyle w:val="Heading7"/>
      </w:pPr>
      <w:r>
        <w:t>Difficulty accessing affordable transport</w:t>
      </w:r>
    </w:p>
    <w:p w:rsidR="00A8519B" w:rsidRDefault="005A7417" w:rsidP="005A7417">
      <w:r>
        <w:t>Across the cases a</w:t>
      </w:r>
      <w:r w:rsidRPr="00F50A3C">
        <w:t xml:space="preserve">ccess to affordable </w:t>
      </w:r>
      <w:r w:rsidR="00BE5DF1">
        <w:t>transport when needed was an on</w:t>
      </w:r>
      <w:r w:rsidRPr="00F50A3C">
        <w:t xml:space="preserve">going challenge </w:t>
      </w:r>
      <w:r>
        <w:t>identified by several of the</w:t>
      </w:r>
      <w:r w:rsidRPr="00F50A3C">
        <w:t xml:space="preserve"> families</w:t>
      </w:r>
      <w:r w:rsidR="00795B7C">
        <w:t xml:space="preserve"> interviewed. </w:t>
      </w:r>
      <w:r>
        <w:t>Transporting their disabled young people to and from activities was costly</w:t>
      </w:r>
      <w:r w:rsidR="001F1235">
        <w:t xml:space="preserve">, especially where the disabled people could not use public transport. </w:t>
      </w:r>
      <w:r>
        <w:t xml:space="preserve">To minimise costs </w:t>
      </w:r>
      <w:r w:rsidR="00A8519B">
        <w:t xml:space="preserve">some </w:t>
      </w:r>
      <w:r>
        <w:t xml:space="preserve">families </w:t>
      </w:r>
      <w:r w:rsidR="00005BE6">
        <w:t xml:space="preserve">did the transporting </w:t>
      </w:r>
      <w:r>
        <w:t>but it was time</w:t>
      </w:r>
      <w:r w:rsidR="00E477E2">
        <w:t xml:space="preserve"> </w:t>
      </w:r>
      <w:r>
        <w:t xml:space="preserve">consuming to organise and tied the family to the disabled person’s activities. For example, one parent took her young person to post-school education courses and stayed with him </w:t>
      </w:r>
      <w:r w:rsidR="001F1235">
        <w:t xml:space="preserve">because they could not afford the transport and personal care costs. </w:t>
      </w:r>
      <w:r w:rsidR="00A8519B">
        <w:t>The family was reluctant to pay someone to take the young person to the course as they had had previous negative experiences (</w:t>
      </w:r>
      <w:r w:rsidR="00CD6A04">
        <w:t>eg</w:t>
      </w:r>
      <w:r w:rsidR="00A8519B">
        <w:t xml:space="preserve"> carers not turning up, using the family vehicle for their own needs, and/or damaging the vehicle). </w:t>
      </w:r>
    </w:p>
    <w:p w:rsidR="003035B5" w:rsidRDefault="003035B5" w:rsidP="003035B5">
      <w:pPr>
        <w:pStyle w:val="Heading7"/>
      </w:pPr>
      <w:r>
        <w:t>Limited range of services to support people with high needs</w:t>
      </w:r>
    </w:p>
    <w:p w:rsidR="005A7417" w:rsidRDefault="001F1235" w:rsidP="00863826">
      <w:r>
        <w:t>The availability of</w:t>
      </w:r>
      <w:r w:rsidR="009D5597">
        <w:t>, and access to,</w:t>
      </w:r>
      <w:r>
        <w:t xml:space="preserve"> suitable activities for people with high needs was identified</w:t>
      </w:r>
      <w:r w:rsidR="009D5597">
        <w:t xml:space="preserve"> as a problem by some families</w:t>
      </w:r>
      <w:r w:rsidR="003A517C">
        <w:t xml:space="preserve"> interviewed</w:t>
      </w:r>
      <w:r w:rsidR="009D5597">
        <w:t xml:space="preserve">. </w:t>
      </w:r>
      <w:r w:rsidR="00863826">
        <w:t xml:space="preserve">Families interviewed reported </w:t>
      </w:r>
      <w:r w:rsidR="00863826" w:rsidRPr="00CF5595">
        <w:t>there were</w:t>
      </w:r>
      <w:r w:rsidR="009D5597" w:rsidRPr="00CF5595">
        <w:t xml:space="preserve"> </w:t>
      </w:r>
      <w:r w:rsidR="00377C76">
        <w:t xml:space="preserve">few </w:t>
      </w:r>
      <w:r w:rsidR="009D5597" w:rsidRPr="00CF5595">
        <w:t>activities available</w:t>
      </w:r>
      <w:r w:rsidR="00A8519B" w:rsidRPr="00CF5595">
        <w:t xml:space="preserve"> (</w:t>
      </w:r>
      <w:r w:rsidR="00CD6A04" w:rsidRPr="00CF5595">
        <w:t>eg</w:t>
      </w:r>
      <w:r w:rsidR="00A8519B" w:rsidRPr="00CF5595">
        <w:t xml:space="preserve"> following the 2011 earthquake one family reported </w:t>
      </w:r>
      <w:r w:rsidR="00B62BCF" w:rsidRPr="00CF5595">
        <w:t xml:space="preserve">limited </w:t>
      </w:r>
      <w:r w:rsidR="00A8519B" w:rsidRPr="00CF5595">
        <w:t xml:space="preserve">access </w:t>
      </w:r>
      <w:r w:rsidR="00B62BCF" w:rsidRPr="00CF5595">
        <w:t>to swimming facilities suitable for people with significant physical disabilities)</w:t>
      </w:r>
      <w:r w:rsidR="009D5597">
        <w:t xml:space="preserve"> </w:t>
      </w:r>
      <w:r w:rsidR="00863826">
        <w:t>and i</w:t>
      </w:r>
      <w:r w:rsidR="009D5597">
        <w:t>nsufficient funding to cover participation in the activities</w:t>
      </w:r>
      <w:r w:rsidR="00863826">
        <w:t>.</w:t>
      </w:r>
      <w:r w:rsidR="009D5597">
        <w:t xml:space="preserve"> </w:t>
      </w:r>
    </w:p>
    <w:p w:rsidR="003035B5" w:rsidRDefault="003035B5" w:rsidP="003035B5">
      <w:pPr>
        <w:pStyle w:val="Heading7"/>
      </w:pPr>
      <w:bookmarkStart w:id="77" w:name="_Toc446512316"/>
      <w:r>
        <w:t xml:space="preserve">Access to suitable personal care services was a problem for some </w:t>
      </w:r>
    </w:p>
    <w:p w:rsidR="003035B5" w:rsidRDefault="003035B5" w:rsidP="003035B5">
      <w:pPr>
        <w:pStyle w:val="Bullet1"/>
        <w:numPr>
          <w:ilvl w:val="0"/>
          <w:numId w:val="0"/>
        </w:numPr>
      </w:pPr>
      <w:r>
        <w:t xml:space="preserve">A young male who needed assistance with personal care at particular points in the day reported he had struggled to find the right person(s). He said: </w:t>
      </w:r>
      <w:r w:rsidRPr="00A92C60">
        <w:rPr>
          <w:i/>
        </w:rPr>
        <w:t>“</w:t>
      </w:r>
      <w:r w:rsidR="00EA6C9E">
        <w:rPr>
          <w:i/>
        </w:rPr>
        <w:t>T</w:t>
      </w:r>
      <w:r w:rsidRPr="00A92C60">
        <w:rPr>
          <w:i/>
        </w:rPr>
        <w:t>here’s nobody right around New Zealand – or not in Christchurch anyway</w:t>
      </w:r>
      <w:r w:rsidR="00EA6C9E">
        <w:rPr>
          <w:i/>
        </w:rPr>
        <w:t>.</w:t>
      </w:r>
      <w:r w:rsidRPr="00A92C60">
        <w:rPr>
          <w:i/>
        </w:rPr>
        <w:t>”</w:t>
      </w:r>
      <w:r>
        <w:t xml:space="preserve"> His mother added they can get someone to look after her son</w:t>
      </w:r>
      <w:r w:rsidRPr="00A92C60">
        <w:rPr>
          <w:i/>
        </w:rPr>
        <w:t xml:space="preserve"> “but they won’t do toileting”</w:t>
      </w:r>
      <w:r>
        <w:t xml:space="preserve">. His mother currently provided the personal care but this was not sustainable long term as her health was suffering. </w:t>
      </w:r>
    </w:p>
    <w:p w:rsidR="00C01E79" w:rsidRPr="008661FB" w:rsidRDefault="00976DC6" w:rsidP="003035B5">
      <w:pPr>
        <w:pStyle w:val="Heading7"/>
      </w:pPr>
      <w:r>
        <w:t xml:space="preserve">Experience of using </w:t>
      </w:r>
      <w:r w:rsidR="003035B5" w:rsidRPr="008661FB">
        <w:t>formal disability support services</w:t>
      </w:r>
      <w:r w:rsidR="00C01E79" w:rsidRPr="008661FB">
        <w:t xml:space="preserve"> </w:t>
      </w:r>
      <w:r w:rsidR="003A517C">
        <w:t>and</w:t>
      </w:r>
      <w:r>
        <w:t xml:space="preserve"> the amount of use </w:t>
      </w:r>
      <w:r w:rsidR="00C01E79" w:rsidRPr="008661FB">
        <w:t>varied</w:t>
      </w:r>
      <w:bookmarkEnd w:id="77"/>
    </w:p>
    <w:p w:rsidR="00B62BCF" w:rsidRPr="008661FB" w:rsidRDefault="008946A2" w:rsidP="008946A2">
      <w:r w:rsidRPr="008661FB">
        <w:rPr>
          <w:lang w:eastAsia="en-AU"/>
        </w:rPr>
        <w:t xml:space="preserve">Amongst cases where people were actively engaged with EGL and not in a residential setting, the use of disability services in a segregated setting was limited. Several of the families used their EGL funding to employ carers instead of using formal disability support services. </w:t>
      </w:r>
      <w:r w:rsidRPr="008661FB">
        <w:t xml:space="preserve">In many of these cases </w:t>
      </w:r>
      <w:r w:rsidRPr="00481703">
        <w:t>the families</w:t>
      </w:r>
      <w:r w:rsidR="00481703">
        <w:t>’</w:t>
      </w:r>
      <w:r w:rsidRPr="00481703">
        <w:t xml:space="preserve"> past experience of using providers was negative</w:t>
      </w:r>
      <w:r w:rsidR="00502D4A" w:rsidRPr="00481703">
        <w:t xml:space="preserve">, especially where they had used </w:t>
      </w:r>
      <w:r w:rsidR="00E7203F" w:rsidRPr="00481703">
        <w:t>fac</w:t>
      </w:r>
      <w:r w:rsidR="00E7203F" w:rsidRPr="008661FB">
        <w:t>ility</w:t>
      </w:r>
      <w:r w:rsidR="00EA6C9E">
        <w:t>-</w:t>
      </w:r>
      <w:r w:rsidR="00E7203F" w:rsidRPr="008661FB">
        <w:t xml:space="preserve">based </w:t>
      </w:r>
      <w:r w:rsidR="00502D4A" w:rsidRPr="008661FB">
        <w:t xml:space="preserve">respite services. </w:t>
      </w:r>
      <w:r w:rsidRPr="008661FB">
        <w:t xml:space="preserve"> </w:t>
      </w:r>
    </w:p>
    <w:p w:rsidR="00502D4A" w:rsidRPr="008661FB" w:rsidRDefault="00502D4A" w:rsidP="008946A2">
      <w:r w:rsidRPr="008661FB">
        <w:t>Across the cases where families were using disability support services (</w:t>
      </w:r>
      <w:r w:rsidR="00CD6A04">
        <w:t>eg</w:t>
      </w:r>
      <w:r w:rsidRPr="008661FB">
        <w:t xml:space="preserve"> residential care, respite care) their experience was variable. Some families reported they were satisfied with the services they received while ot</w:t>
      </w:r>
      <w:r w:rsidR="00795B7C">
        <w:t xml:space="preserve">hers were highly dissatisfied. </w:t>
      </w:r>
      <w:r w:rsidRPr="008661FB">
        <w:t xml:space="preserve">The main criticisms were: </w:t>
      </w:r>
    </w:p>
    <w:p w:rsidR="00502D4A" w:rsidRPr="008661FB" w:rsidRDefault="002F5A85" w:rsidP="00502D4A">
      <w:pPr>
        <w:pStyle w:val="Bullet1"/>
      </w:pPr>
      <w:r>
        <w:t>l</w:t>
      </w:r>
      <w:r w:rsidR="00502D4A" w:rsidRPr="008661FB">
        <w:t xml:space="preserve">ack of choice </w:t>
      </w:r>
      <w:r w:rsidR="00CD6A04" w:rsidRPr="00932624">
        <w:t>eg</w:t>
      </w:r>
      <w:r w:rsidR="00502D4A" w:rsidRPr="00932624">
        <w:t xml:space="preserve"> </w:t>
      </w:r>
      <w:r w:rsidR="00932624">
        <w:t>about</w:t>
      </w:r>
      <w:r w:rsidR="00502D4A" w:rsidRPr="00932624">
        <w:t xml:space="preserve"> who cared for</w:t>
      </w:r>
      <w:r w:rsidR="00502D4A" w:rsidRPr="008661FB">
        <w:t xml:space="preserve"> their young person, who lived with their young person if they were in </w:t>
      </w:r>
      <w:r w:rsidR="001D2900" w:rsidRPr="008661FB">
        <w:t xml:space="preserve">respite or residential settings, </w:t>
      </w:r>
      <w:r w:rsidR="001D2900" w:rsidRPr="00932624">
        <w:t>what</w:t>
      </w:r>
      <w:r w:rsidR="001D2900" w:rsidRPr="008661FB">
        <w:t xml:space="preserve"> activities their young person did</w:t>
      </w:r>
    </w:p>
    <w:p w:rsidR="001D2900" w:rsidRDefault="002F5A85" w:rsidP="00502D4A">
      <w:pPr>
        <w:pStyle w:val="Bullet1"/>
      </w:pPr>
      <w:r>
        <w:t>t</w:t>
      </w:r>
      <w:r w:rsidR="001D2900" w:rsidRPr="008661FB">
        <w:t>he quality of the service provided</w:t>
      </w:r>
      <w:r w:rsidR="00E7203F" w:rsidRPr="008661FB">
        <w:t>.</w:t>
      </w:r>
    </w:p>
    <w:p w:rsidR="006C3561" w:rsidRDefault="00BD1DC8" w:rsidP="006C3561">
      <w:pPr>
        <w:pStyle w:val="Heading3"/>
      </w:pPr>
      <w:bookmarkStart w:id="78" w:name="_Toc446512308"/>
      <w:r w:rsidRPr="00E7203F">
        <w:lastRenderedPageBreak/>
        <w:t>Family p</w:t>
      </w:r>
      <w:r w:rsidR="006C3561" w:rsidRPr="00E7203F">
        <w:t>ersonal development</w:t>
      </w:r>
      <w:bookmarkEnd w:id="78"/>
    </w:p>
    <w:p w:rsidR="002F68AA" w:rsidRDefault="00833A20" w:rsidP="00382797">
      <w:r>
        <w:t>Family decisions about the care of their young person were influenced by and had influence on parents</w:t>
      </w:r>
      <w:r w:rsidR="009443CC">
        <w:t>’</w:t>
      </w:r>
      <w:r w:rsidR="00382797">
        <w:t xml:space="preserve"> (especially mothers</w:t>
      </w:r>
      <w:r w:rsidR="009443CC">
        <w:t>’</w:t>
      </w:r>
      <w:r w:rsidR="00382797">
        <w:t>)</w:t>
      </w:r>
      <w:r>
        <w:t xml:space="preserve"> choices </w:t>
      </w:r>
      <w:r w:rsidRPr="00932624">
        <w:t>regardin</w:t>
      </w:r>
      <w:r>
        <w:t xml:space="preserve">g work and further education and training. </w:t>
      </w:r>
      <w:r w:rsidR="002F68AA">
        <w:t xml:space="preserve">EGL appears to have had limited impact on these choices. </w:t>
      </w:r>
    </w:p>
    <w:p w:rsidR="00382797" w:rsidRDefault="006C4CD9" w:rsidP="00382797">
      <w:r>
        <w:t>Parents were able to engage in further work, education or training, or personal development where the young person with the disability moved out of home. For example, w</w:t>
      </w:r>
      <w:r w:rsidR="002F68AA">
        <w:t xml:space="preserve">here the young people were in residential care there was greater opportunity for the </w:t>
      </w:r>
      <w:r w:rsidR="00382797">
        <w:t xml:space="preserve">parents </w:t>
      </w:r>
      <w:r w:rsidR="00E477E2">
        <w:t xml:space="preserve">to </w:t>
      </w:r>
      <w:r w:rsidR="00382797">
        <w:t>concentrate on working.</w:t>
      </w:r>
      <w:r w:rsidR="002F68AA">
        <w:t xml:space="preserve"> </w:t>
      </w:r>
    </w:p>
    <w:p w:rsidR="006C4CD9" w:rsidRDefault="006C4CD9" w:rsidP="00382797">
      <w:r>
        <w:t xml:space="preserve">Having carers come into the home </w:t>
      </w:r>
      <w:r w:rsidR="00BD576F">
        <w:t>can allow parents to work outside t</w:t>
      </w:r>
      <w:r w:rsidR="00BD576F" w:rsidRPr="00BD576F">
        <w:t>he home but it needs to be affordable</w:t>
      </w:r>
      <w:r w:rsidRPr="00BD576F">
        <w:t xml:space="preserve">. </w:t>
      </w:r>
      <w:r w:rsidR="00BD576F" w:rsidRPr="00BD576F">
        <w:t xml:space="preserve">In one case the </w:t>
      </w:r>
      <w:r w:rsidRPr="00BD576F">
        <w:t xml:space="preserve">mother wanted to </w:t>
      </w:r>
      <w:r w:rsidR="00BD576F" w:rsidRPr="00BD576F">
        <w:t>engage in paid</w:t>
      </w:r>
      <w:r w:rsidRPr="00BD576F">
        <w:t xml:space="preserve"> work but could not afford the level of care needed. This meant she was still caring for her </w:t>
      </w:r>
      <w:r w:rsidR="00BD576F" w:rsidRPr="00BD576F">
        <w:t>young person</w:t>
      </w:r>
      <w:r w:rsidRPr="00BD576F">
        <w:t xml:space="preserve"> at home</w:t>
      </w:r>
      <w:r w:rsidR="00BD576F" w:rsidRPr="00BD576F">
        <w:t xml:space="preserve">. </w:t>
      </w:r>
    </w:p>
    <w:p w:rsidR="00382797" w:rsidRDefault="00382797" w:rsidP="00382797">
      <w:r>
        <w:t>In some of the cases EGL appeared to have opened up space for family members to engage in</w:t>
      </w:r>
      <w:r w:rsidR="002F68AA">
        <w:t xml:space="preserve"> personal development. For example</w:t>
      </w:r>
      <w:r w:rsidR="00795B7C">
        <w:t>:</w:t>
      </w:r>
      <w:r w:rsidR="002F68AA">
        <w:t xml:space="preserve"> </w:t>
      </w:r>
    </w:p>
    <w:p w:rsidR="002F68AA" w:rsidRDefault="009443CC" w:rsidP="002F68AA">
      <w:pPr>
        <w:pStyle w:val="Bullet1"/>
      </w:pPr>
      <w:r>
        <w:t>o</w:t>
      </w:r>
      <w:r w:rsidR="002F68AA">
        <w:t xml:space="preserve">ne family had used EGL to expand their work opportunities </w:t>
      </w:r>
      <w:r w:rsidR="00E477E2">
        <w:t>by</w:t>
      </w:r>
      <w:r w:rsidR="002F68AA">
        <w:t xml:space="preserve"> </w:t>
      </w:r>
      <w:r w:rsidR="00E477E2">
        <w:t>facilitating</w:t>
      </w:r>
      <w:r w:rsidR="002F68AA">
        <w:t xml:space="preserve"> family support</w:t>
      </w:r>
      <w:r w:rsidR="00E477E2">
        <w:t xml:space="preserve"> for others</w:t>
      </w:r>
    </w:p>
    <w:p w:rsidR="002F68AA" w:rsidRDefault="009443CC" w:rsidP="002F68AA">
      <w:pPr>
        <w:pStyle w:val="Bullet1"/>
      </w:pPr>
      <w:r>
        <w:t>i</w:t>
      </w:r>
      <w:r w:rsidR="002F68AA" w:rsidRPr="006C4CD9">
        <w:t xml:space="preserve">n two cases </w:t>
      </w:r>
      <w:r w:rsidR="006C4CD9" w:rsidRPr="006C4CD9">
        <w:t xml:space="preserve">the mothers reported an increase in time to pursue their own interests. In one case it was because the young person had moved out of home and in the other it was because the family had been able to employ a </w:t>
      </w:r>
      <w:r w:rsidR="006C4CD9" w:rsidRPr="00932624">
        <w:t>carer who</w:t>
      </w:r>
      <w:r w:rsidR="006C4CD9" w:rsidRPr="006C4CD9">
        <w:t xml:space="preserve"> was creating more space for the family</w:t>
      </w:r>
      <w:r w:rsidR="006C4CD9" w:rsidRPr="00EF1AE1">
        <w:rPr>
          <w:sz w:val="16"/>
        </w:rPr>
        <w:t>.</w:t>
      </w:r>
    </w:p>
    <w:p w:rsidR="00E755FE" w:rsidRDefault="00E755FE" w:rsidP="00E755FE">
      <w:pPr>
        <w:pStyle w:val="Heading3"/>
      </w:pPr>
      <w:bookmarkStart w:id="79" w:name="_Toc446512345"/>
      <w:r w:rsidRPr="00CD01FF">
        <w:t>Suggested improvements to</w:t>
      </w:r>
      <w:r>
        <w:t xml:space="preserve"> measuring quality of life outcomes for individual</w:t>
      </w:r>
      <w:r w:rsidR="004978AF">
        <w:t>s</w:t>
      </w:r>
      <w:r>
        <w:t xml:space="preserve"> and families</w:t>
      </w:r>
    </w:p>
    <w:p w:rsidR="00E755FE" w:rsidRDefault="00E755FE" w:rsidP="00E755FE">
      <w:pPr>
        <w:rPr>
          <w:lang w:eastAsia="en-NZ"/>
        </w:rPr>
      </w:pPr>
      <w:r>
        <w:rPr>
          <w:lang w:eastAsia="en-NZ"/>
        </w:rPr>
        <w:t xml:space="preserve">There is currently limited information systematically collected on outcomes for </w:t>
      </w:r>
      <w:r w:rsidR="000B45B9">
        <w:rPr>
          <w:lang w:eastAsia="en-NZ"/>
        </w:rPr>
        <w:t>disabled people</w:t>
      </w:r>
      <w:r>
        <w:rPr>
          <w:lang w:eastAsia="en-NZ"/>
        </w:rPr>
        <w:t xml:space="preserve"> who engage in government</w:t>
      </w:r>
      <w:r w:rsidR="004978AF">
        <w:rPr>
          <w:lang w:eastAsia="en-NZ"/>
        </w:rPr>
        <w:t>-</w:t>
      </w:r>
      <w:r>
        <w:rPr>
          <w:lang w:eastAsia="en-NZ"/>
        </w:rPr>
        <w:t xml:space="preserve">funded interventions. The quality of life framework and indicators were adapted for use in New Zealand and with input from the EGL Christchurch </w:t>
      </w:r>
      <w:r w:rsidR="00D519CE">
        <w:rPr>
          <w:lang w:eastAsia="en-NZ"/>
        </w:rPr>
        <w:t>L</w:t>
      </w:r>
      <w:r>
        <w:rPr>
          <w:lang w:eastAsia="en-NZ"/>
        </w:rPr>
        <w:t xml:space="preserve">ocal </w:t>
      </w:r>
      <w:r w:rsidR="00D519CE">
        <w:rPr>
          <w:lang w:eastAsia="en-NZ"/>
        </w:rPr>
        <w:t>A</w:t>
      </w:r>
      <w:r>
        <w:rPr>
          <w:lang w:eastAsia="en-NZ"/>
        </w:rPr>
        <w:t xml:space="preserve">dvisory </w:t>
      </w:r>
      <w:r w:rsidR="00D519CE">
        <w:rPr>
          <w:lang w:eastAsia="en-NZ"/>
        </w:rPr>
        <w:t>G</w:t>
      </w:r>
      <w:r>
        <w:rPr>
          <w:lang w:eastAsia="en-NZ"/>
        </w:rPr>
        <w:t xml:space="preserve">roup. Review of the usefulness of the approach to collecting quality of life information was an important aspect of the evaluation. The evaluation found </w:t>
      </w:r>
      <w:r w:rsidR="004978AF">
        <w:rPr>
          <w:lang w:eastAsia="en-NZ"/>
        </w:rPr>
        <w:t>that improvements could be made by</w:t>
      </w:r>
      <w:r>
        <w:rPr>
          <w:lang w:eastAsia="en-NZ"/>
        </w:rPr>
        <w:t xml:space="preserve">: </w:t>
      </w:r>
    </w:p>
    <w:p w:rsidR="00E755FE" w:rsidRDefault="00925141" w:rsidP="00E755FE">
      <w:pPr>
        <w:pStyle w:val="Bullet1"/>
      </w:pPr>
      <w:r>
        <w:t xml:space="preserve">enhancing </w:t>
      </w:r>
      <w:r w:rsidR="004978AF" w:rsidRPr="00E4246B">
        <w:t>d</w:t>
      </w:r>
      <w:r w:rsidR="00795B7C" w:rsidRPr="00E4246B">
        <w:t>ata c</w:t>
      </w:r>
      <w:r w:rsidR="00795B7C">
        <w:t xml:space="preserve">ollection </w:t>
      </w:r>
      <w:r w:rsidR="00E755FE">
        <w:t>(</w:t>
      </w:r>
      <w:r w:rsidR="00CD6A04">
        <w:t>eg</w:t>
      </w:r>
      <w:r w:rsidR="00E755FE">
        <w:t xml:space="preserve"> improving the response rate</w:t>
      </w:r>
      <w:r w:rsidR="004978AF">
        <w:t>,</w:t>
      </w:r>
      <w:r w:rsidR="00E755FE">
        <w:t xml:space="preserve"> collection of information from people with communication challenges</w:t>
      </w:r>
      <w:r w:rsidR="004978AF">
        <w:t>,</w:t>
      </w:r>
      <w:r w:rsidR="00E755FE">
        <w:t xml:space="preserve"> </w:t>
      </w:r>
      <w:r w:rsidR="004978AF">
        <w:t xml:space="preserve">and </w:t>
      </w:r>
      <w:r w:rsidR="00E755FE">
        <w:t>collection of information from proxies)</w:t>
      </w:r>
    </w:p>
    <w:p w:rsidR="00E755FE" w:rsidRDefault="004978AF" w:rsidP="00E755FE">
      <w:pPr>
        <w:pStyle w:val="Bullet1"/>
      </w:pPr>
      <w:r>
        <w:t>r</w:t>
      </w:r>
      <w:r w:rsidR="00E755FE">
        <w:t xml:space="preserve">econsidering the use of comparison groups. </w:t>
      </w:r>
    </w:p>
    <w:p w:rsidR="00E755FE" w:rsidRDefault="004978AF" w:rsidP="00E755FE">
      <w:pPr>
        <w:pStyle w:val="Bullet1"/>
      </w:pPr>
      <w:r>
        <w:t>e</w:t>
      </w:r>
      <w:r w:rsidR="00E755FE">
        <w:t>stablish</w:t>
      </w:r>
      <w:r>
        <w:t>ing</w:t>
      </w:r>
      <w:r w:rsidR="00E755FE">
        <w:t xml:space="preserve"> a standard set of indicators that can be tracked over time.</w:t>
      </w:r>
    </w:p>
    <w:p w:rsidR="00E755FE" w:rsidRDefault="00E755FE" w:rsidP="00E755FE">
      <w:pPr>
        <w:pStyle w:val="Heading4"/>
      </w:pPr>
      <w:r>
        <w:t xml:space="preserve">Improvements could be made to data collection </w:t>
      </w:r>
    </w:p>
    <w:p w:rsidR="00DA208E" w:rsidRPr="00C41F5F" w:rsidRDefault="00DA208E" w:rsidP="00C41F5F">
      <w:pPr>
        <w:rPr>
          <w:lang w:eastAsia="en-AU"/>
        </w:rPr>
      </w:pPr>
      <w:r>
        <w:rPr>
          <w:lang w:eastAsia="en-AU"/>
        </w:rPr>
        <w:t>The following improvements could be made:</w:t>
      </w:r>
    </w:p>
    <w:p w:rsidR="00E755FE" w:rsidRDefault="00E755FE" w:rsidP="00E755FE">
      <w:pPr>
        <w:pStyle w:val="Bullet1"/>
        <w:rPr>
          <w:lang w:eastAsia="en-NZ"/>
        </w:rPr>
      </w:pPr>
      <w:r>
        <w:rPr>
          <w:lang w:eastAsia="en-NZ"/>
        </w:rPr>
        <w:t>Including the peer interviewers</w:t>
      </w:r>
      <w:r w:rsidR="00EC0ED5">
        <w:rPr>
          <w:rStyle w:val="FootnoteReference"/>
          <w:lang w:eastAsia="en-NZ"/>
        </w:rPr>
        <w:footnoteReference w:id="49"/>
      </w:r>
      <w:r>
        <w:rPr>
          <w:lang w:eastAsia="en-NZ"/>
        </w:rPr>
        <w:t xml:space="preserve"> was a valuable aspect of data collection. Further work is needed to improve data collection from people who are more diff</w:t>
      </w:r>
      <w:r w:rsidR="00795B7C">
        <w:rPr>
          <w:lang w:eastAsia="en-NZ"/>
        </w:rPr>
        <w:t xml:space="preserve">icult to </w:t>
      </w:r>
      <w:r w:rsidR="00795B7C">
        <w:rPr>
          <w:lang w:eastAsia="en-NZ"/>
        </w:rPr>
        <w:lastRenderedPageBreak/>
        <w:t xml:space="preserve">communicate with. </w:t>
      </w:r>
      <w:r>
        <w:rPr>
          <w:lang w:eastAsia="en-NZ"/>
        </w:rPr>
        <w:t>Working in pairs and having support available when needed were essential for the interviewers.</w:t>
      </w:r>
    </w:p>
    <w:p w:rsidR="00E755FE" w:rsidRDefault="00E755FE" w:rsidP="00E755FE">
      <w:pPr>
        <w:pStyle w:val="Bullet1"/>
        <w:rPr>
          <w:lang w:eastAsia="en-NZ"/>
        </w:rPr>
      </w:pPr>
      <w:r>
        <w:rPr>
          <w:lang w:eastAsia="en-NZ"/>
        </w:rPr>
        <w:t xml:space="preserve">Email was not particularly effective in reaching participants as some did not have their own email address, or were not confident to reply to emails from someone they did not know. Where email addresses were family email addresses, on a few occasions parents appeared to complete the survey without forwarding it. </w:t>
      </w:r>
    </w:p>
    <w:p w:rsidR="00E755FE" w:rsidRDefault="00E755FE" w:rsidP="00E755FE">
      <w:pPr>
        <w:pStyle w:val="Bullet1"/>
        <w:rPr>
          <w:lang w:eastAsia="en-NZ"/>
        </w:rPr>
      </w:pPr>
      <w:r>
        <w:rPr>
          <w:lang w:eastAsia="en-NZ"/>
        </w:rPr>
        <w:t>Text messages seemed to be more effective in reaching participants.</w:t>
      </w:r>
      <w:r w:rsidRPr="008D4392">
        <w:rPr>
          <w:lang w:eastAsia="en-NZ"/>
        </w:rPr>
        <w:t xml:space="preserve"> </w:t>
      </w:r>
      <w:r>
        <w:rPr>
          <w:lang w:eastAsia="en-NZ"/>
        </w:rPr>
        <w:t>Improving the response rate would require promotion of the survey through the EGL programme</w:t>
      </w:r>
      <w:r w:rsidR="0091014C">
        <w:rPr>
          <w:lang w:eastAsia="en-NZ"/>
        </w:rPr>
        <w:t>,</w:t>
      </w:r>
      <w:r>
        <w:rPr>
          <w:lang w:eastAsia="en-NZ"/>
        </w:rPr>
        <w:t xml:space="preserve"> </w:t>
      </w:r>
      <w:r w:rsidRPr="0091014C">
        <w:rPr>
          <w:lang w:eastAsia="en-NZ"/>
        </w:rPr>
        <w:t>such as by</w:t>
      </w:r>
      <w:r>
        <w:rPr>
          <w:lang w:eastAsia="en-NZ"/>
        </w:rPr>
        <w:t xml:space="preserve"> the navigators</w:t>
      </w:r>
      <w:r w:rsidR="0091014C">
        <w:rPr>
          <w:lang w:eastAsia="en-NZ"/>
        </w:rPr>
        <w:t>,</w:t>
      </w:r>
      <w:r>
        <w:rPr>
          <w:lang w:eastAsia="en-NZ"/>
        </w:rPr>
        <w:t xml:space="preserve"> to endorse the value of the process.</w:t>
      </w:r>
    </w:p>
    <w:p w:rsidR="00E755FE" w:rsidRDefault="00E755FE" w:rsidP="00E755FE">
      <w:pPr>
        <w:pStyle w:val="Bullet1"/>
        <w:rPr>
          <w:lang w:eastAsia="en-NZ"/>
        </w:rPr>
      </w:pPr>
      <w:r>
        <w:rPr>
          <w:lang w:eastAsia="en-NZ"/>
        </w:rPr>
        <w:t xml:space="preserve">Collecting data from proxies is useful but problematic. </w:t>
      </w:r>
      <w:r w:rsidR="008912DF">
        <w:rPr>
          <w:lang w:eastAsia="en-NZ"/>
        </w:rPr>
        <w:t>R</w:t>
      </w:r>
      <w:r>
        <w:rPr>
          <w:lang w:eastAsia="en-NZ"/>
        </w:rPr>
        <w:t xml:space="preserve">esearchers </w:t>
      </w:r>
      <w:r w:rsidR="00C42EE9">
        <w:rPr>
          <w:lang w:eastAsia="en-NZ"/>
        </w:rPr>
        <w:t xml:space="preserve">have </w:t>
      </w:r>
      <w:r w:rsidR="008912DF">
        <w:rPr>
          <w:lang w:eastAsia="en-NZ"/>
        </w:rPr>
        <w:t xml:space="preserve">found </w:t>
      </w:r>
      <w:r>
        <w:rPr>
          <w:lang w:eastAsia="en-NZ"/>
        </w:rPr>
        <w:t xml:space="preserve">that quality of life scores obtained from self-reports are not </w:t>
      </w:r>
      <w:r w:rsidR="00C42EE9">
        <w:rPr>
          <w:lang w:eastAsia="en-NZ"/>
        </w:rPr>
        <w:t xml:space="preserve">always </w:t>
      </w:r>
      <w:r>
        <w:rPr>
          <w:lang w:eastAsia="en-NZ"/>
        </w:rPr>
        <w:t>the same as those obtained from family members or direct support staff. The differences are not necessarily indicative of bias or invalidity but reflect different perspectives (</w:t>
      </w:r>
      <w:r w:rsidRPr="00C3320D">
        <w:rPr>
          <w:lang w:eastAsia="en-NZ"/>
        </w:rPr>
        <w:t xml:space="preserve">Claes </w:t>
      </w:r>
      <w:r w:rsidR="00DC021D">
        <w:rPr>
          <w:lang w:eastAsia="en-NZ"/>
        </w:rPr>
        <w:t xml:space="preserve">et </w:t>
      </w:r>
      <w:r w:rsidR="001D75C9">
        <w:rPr>
          <w:lang w:eastAsia="en-NZ"/>
        </w:rPr>
        <w:t>al.,</w:t>
      </w:r>
      <w:r>
        <w:rPr>
          <w:lang w:eastAsia="en-NZ"/>
        </w:rPr>
        <w:t xml:space="preserve"> 2012). </w:t>
      </w:r>
      <w:r>
        <w:t xml:space="preserve">Development of a separate survey for proxies is recommended for future use of the quality of life survey. A separate survey should include some questions specifically for proxies to express their opinions and challenges. A separate response category may be needed to allow proxies to state whether an indicator is not applicable because of the disability of the participant. However, it is important to note that, as in all families, parents may have different expectations </w:t>
      </w:r>
      <w:r w:rsidR="007609EF">
        <w:t>from</w:t>
      </w:r>
      <w:r>
        <w:t xml:space="preserve"> their children about what is achievable.</w:t>
      </w:r>
    </w:p>
    <w:p w:rsidR="00E755FE" w:rsidRDefault="00E755FE" w:rsidP="00E755FE">
      <w:pPr>
        <w:pStyle w:val="Heading4"/>
      </w:pPr>
      <w:r>
        <w:t xml:space="preserve">Reconsidering the use of </w:t>
      </w:r>
      <w:r w:rsidRPr="006C6C9C">
        <w:t>compar</w:t>
      </w:r>
      <w:r>
        <w:t>ison groups</w:t>
      </w:r>
    </w:p>
    <w:p w:rsidR="00E755FE" w:rsidRDefault="00E755FE" w:rsidP="00E755FE">
      <w:r>
        <w:t xml:space="preserve">Considering the </w:t>
      </w:r>
      <w:r w:rsidRPr="00FA45C4">
        <w:t>difficult</w:t>
      </w:r>
      <w:r>
        <w:t>y in</w:t>
      </w:r>
      <w:r w:rsidRPr="00FA45C4">
        <w:t xml:space="preserve"> identify</w:t>
      </w:r>
      <w:r>
        <w:t>ing and contacting</w:t>
      </w:r>
      <w:r w:rsidRPr="00FA45C4">
        <w:t xml:space="preserve"> a valid comparison group</w:t>
      </w:r>
      <w:r>
        <w:t>, t</w:t>
      </w:r>
      <w:r w:rsidRPr="00FA45C4">
        <w:t>he future use of the quality of life survey is likely to be as a measure of change over time within the same individual or group of participants</w:t>
      </w:r>
      <w:r>
        <w:t>. Indicators can be selected that relate directly to a programme</w:t>
      </w:r>
      <w:r w:rsidR="00EB3354">
        <w:t>’</w:t>
      </w:r>
      <w:r>
        <w:t>s aims and tracked over time.</w:t>
      </w:r>
      <w:r w:rsidR="00C42EE9">
        <w:t xml:space="preserve"> However this would not allow any conclusions to be drawn about impacts on participants and their families.</w:t>
      </w:r>
    </w:p>
    <w:p w:rsidR="003428BC" w:rsidRDefault="003428BC" w:rsidP="00E755FE">
      <w:r>
        <w:t xml:space="preserve">Other options </w:t>
      </w:r>
      <w:r w:rsidR="00551CBF">
        <w:t xml:space="preserve">could </w:t>
      </w:r>
      <w:r>
        <w:t xml:space="preserve">include exploring the use of quasi experimental designs. </w:t>
      </w:r>
      <w:r w:rsidRPr="003428BC">
        <w:t>It</w:t>
      </w:r>
      <w:r w:rsidRPr="00076811">
        <w:t xml:space="preserve"> may be possible to utilise a quasi-experimental design if a similar </w:t>
      </w:r>
      <w:r w:rsidRPr="003428BC">
        <w:t>initiative</w:t>
      </w:r>
      <w:r w:rsidRPr="00076811">
        <w:t xml:space="preserve"> is rolled out to elsewhere. However this would require considerable work both to develop design options and to assess ethical implications</w:t>
      </w:r>
      <w:r w:rsidR="00B01506">
        <w:t>.</w:t>
      </w:r>
      <w:r w:rsidRPr="00076811">
        <w:t xml:space="preserve"> </w:t>
      </w:r>
      <w:r w:rsidR="00B01506">
        <w:t>A</w:t>
      </w:r>
      <w:r w:rsidRPr="00076811">
        <w:t xml:space="preserve"> further possibility </w:t>
      </w:r>
      <w:r w:rsidR="00B01506">
        <w:t>may</w:t>
      </w:r>
      <w:r w:rsidRPr="00076811">
        <w:t xml:space="preserve"> be to use future Health and Disability Surveys (or possibly the General Social Survey) in a quasi-experimental design</w:t>
      </w:r>
      <w:r>
        <w:t>.</w:t>
      </w:r>
    </w:p>
    <w:p w:rsidR="00E755FE" w:rsidRDefault="00E755FE" w:rsidP="00E755FE">
      <w:pPr>
        <w:pStyle w:val="Heading4"/>
      </w:pPr>
      <w:r>
        <w:t xml:space="preserve">Establishing a standard set of </w:t>
      </w:r>
      <w:r w:rsidR="00551CBF">
        <w:t xml:space="preserve">evidence based </w:t>
      </w:r>
      <w:r>
        <w:t>indicators</w:t>
      </w:r>
    </w:p>
    <w:p w:rsidR="00E755FE" w:rsidRDefault="00E755FE" w:rsidP="00E755FE">
      <w:r>
        <w:t xml:space="preserve">A set of indicators has been developed. Some are generic and some are specific to EGL. Continuing to develop and use a standard set of indicators will over time result in a robust data set that could be used for analysis of sub-groups </w:t>
      </w:r>
      <w:r w:rsidR="00CD6A04">
        <w:t>eg</w:t>
      </w:r>
      <w:r w:rsidR="00795B7C">
        <w:t xml:space="preserve"> different demographic groups. </w:t>
      </w:r>
      <w:r>
        <w:t>A consistent approach to measuring quality of life also has the potential to develop a data set against which the results of new initiatives could be examined. A shorter survey, with fewer indicators, is recommended</w:t>
      </w:r>
      <w:r w:rsidRPr="00D20C7D">
        <w:t xml:space="preserve"> </w:t>
      </w:r>
      <w:r>
        <w:t xml:space="preserve">to reduce the burden on respondents. </w:t>
      </w:r>
    </w:p>
    <w:p w:rsidR="003D40BC" w:rsidRPr="006C221C" w:rsidRDefault="00D061C7" w:rsidP="003D40BC">
      <w:r>
        <w:rPr>
          <w:lang w:eastAsia="en-AU"/>
        </w:rPr>
        <w:t>Consideration could also be given to developing a s</w:t>
      </w:r>
      <w:r w:rsidR="001D40B1">
        <w:rPr>
          <w:lang w:eastAsia="en-AU"/>
        </w:rPr>
        <w:t>et of indicators of family well</w:t>
      </w:r>
      <w:r>
        <w:rPr>
          <w:lang w:eastAsia="en-AU"/>
        </w:rPr>
        <w:t xml:space="preserve">being. </w:t>
      </w:r>
      <w:r w:rsidR="003D40BC" w:rsidRPr="006C221C">
        <w:t xml:space="preserve">Families have always been crucial to successful living for children and adults with </w:t>
      </w:r>
      <w:r w:rsidR="003D40BC" w:rsidRPr="006C221C">
        <w:lastRenderedPageBreak/>
        <w:t>disabilities</w:t>
      </w:r>
      <w:r w:rsidR="003D40BC">
        <w:t xml:space="preserve">. </w:t>
      </w:r>
      <w:r w:rsidR="003D40BC" w:rsidRPr="006C221C">
        <w:t>However, with the increased focus on disabled people living in community settings</w:t>
      </w:r>
      <w:r w:rsidR="000D4668">
        <w:t>,</w:t>
      </w:r>
      <w:r w:rsidR="003D40BC" w:rsidRPr="006C221C">
        <w:t xml:space="preserve"> the importance of their role has increased. The capacity of families to undertake this role varies</w:t>
      </w:r>
      <w:r w:rsidR="003D40BC">
        <w:t xml:space="preserve"> (</w:t>
      </w:r>
      <w:r w:rsidR="003D40BC" w:rsidRPr="00F41C73">
        <w:t>Samuel et</w:t>
      </w:r>
      <w:r w:rsidR="003D40BC">
        <w:t xml:space="preserve"> </w:t>
      </w:r>
      <w:r w:rsidR="003D40BC" w:rsidRPr="006C221C">
        <w:t>al</w:t>
      </w:r>
      <w:r w:rsidR="003D40BC">
        <w:t>.</w:t>
      </w:r>
      <w:r w:rsidR="00F41C73">
        <w:t>,</w:t>
      </w:r>
      <w:r w:rsidR="003D40BC" w:rsidRPr="006C221C">
        <w:t xml:space="preserve"> 201</w:t>
      </w:r>
      <w:r w:rsidR="003D40BC">
        <w:t>2</w:t>
      </w:r>
      <w:r w:rsidR="003D40BC" w:rsidRPr="006C221C">
        <w:t xml:space="preserve">). </w:t>
      </w:r>
    </w:p>
    <w:p w:rsidR="006D6E16" w:rsidRDefault="006D6E16">
      <w:pPr>
        <w:spacing w:after="0" w:line="240" w:lineRule="auto"/>
      </w:pPr>
      <w:r>
        <w:br w:type="page"/>
      </w:r>
    </w:p>
    <w:p w:rsidR="00DA208E" w:rsidRDefault="00DA208E" w:rsidP="007E1DE7">
      <w:pPr>
        <w:pStyle w:val="Heading1"/>
        <w:rPr>
          <w:lang w:eastAsia="en-AU"/>
        </w:rPr>
      </w:pPr>
      <w:bookmarkStart w:id="80" w:name="_Toc469395964"/>
      <w:bookmarkStart w:id="81" w:name="_Ref469646566"/>
      <w:bookmarkStart w:id="82" w:name="_Ref469646573"/>
      <w:bookmarkStart w:id="83" w:name="_Toc476816892"/>
      <w:r>
        <w:lastRenderedPageBreak/>
        <w:t>Limited change amongst schools and providers</w:t>
      </w:r>
      <w:bookmarkEnd w:id="80"/>
      <w:bookmarkEnd w:id="81"/>
      <w:bookmarkEnd w:id="82"/>
      <w:bookmarkEnd w:id="83"/>
    </w:p>
    <w:tbl>
      <w:tblPr>
        <w:tblStyle w:val="TableGrid"/>
        <w:tblW w:w="0" w:type="auto"/>
        <w:tblLook w:val="04A0" w:firstRow="1" w:lastRow="0" w:firstColumn="1" w:lastColumn="0" w:noHBand="0" w:noVBand="1"/>
      </w:tblPr>
      <w:tblGrid>
        <w:gridCol w:w="9242"/>
      </w:tblGrid>
      <w:tr w:rsidR="00DA208E" w:rsidTr="00222C41">
        <w:tc>
          <w:tcPr>
            <w:tcW w:w="9242" w:type="dxa"/>
            <w:tcBorders>
              <w:top w:val="nil"/>
              <w:left w:val="nil"/>
              <w:bottom w:val="nil"/>
              <w:right w:val="nil"/>
            </w:tcBorders>
            <w:shd w:val="clear" w:color="auto" w:fill="D9D9D9" w:themeFill="background1" w:themeFillShade="D9"/>
          </w:tcPr>
          <w:p w:rsidR="00DA208E" w:rsidRPr="00C07798" w:rsidRDefault="00E81A17" w:rsidP="00E97365">
            <w:pPr>
              <w:spacing w:before="120"/>
              <w:rPr>
                <w:b/>
              </w:rPr>
            </w:pPr>
            <w:r>
              <w:rPr>
                <w:b/>
              </w:rPr>
              <w:t>S</w:t>
            </w:r>
            <w:r w:rsidR="00C815B1">
              <w:rPr>
                <w:b/>
              </w:rPr>
              <w:t>ummary</w:t>
            </w:r>
            <w:r w:rsidR="00DA208E" w:rsidRPr="00C07798">
              <w:rPr>
                <w:b/>
              </w:rPr>
              <w:t xml:space="preserve"> </w:t>
            </w:r>
          </w:p>
          <w:p w:rsidR="00255E89" w:rsidRDefault="00255E89" w:rsidP="00E97365">
            <w:r w:rsidRPr="00C07798">
              <w:t>Some schools and providers</w:t>
            </w:r>
            <w:r>
              <w:t xml:space="preserve"> interviewed </w:t>
            </w:r>
            <w:r w:rsidRPr="00C07798">
              <w:t>were working to support disabled people to live everyday lives</w:t>
            </w:r>
            <w:r>
              <w:t xml:space="preserve"> in the community</w:t>
            </w:r>
            <w:r w:rsidR="00795B7C">
              <w:t xml:space="preserve">. </w:t>
            </w:r>
            <w:r w:rsidR="00F73EFD">
              <w:t>However,</w:t>
            </w:r>
            <w:r>
              <w:t xml:space="preserve"> provider and school alignment with the EGL approach could improve. The evaluation found that</w:t>
            </w:r>
            <w:r w:rsidR="001366AE">
              <w:t xml:space="preserve"> there was variation and room for improvement in:</w:t>
            </w:r>
          </w:p>
          <w:p w:rsidR="00DA208E" w:rsidRPr="00F1251D" w:rsidRDefault="00DA208E" w:rsidP="00520F13">
            <w:pPr>
              <w:pStyle w:val="ListParagraph"/>
              <w:numPr>
                <w:ilvl w:val="0"/>
                <w:numId w:val="41"/>
              </w:numPr>
              <w:rPr>
                <w:rFonts w:eastAsia="Times New Roman"/>
              </w:rPr>
            </w:pPr>
            <w:r w:rsidRPr="00F1251D">
              <w:t xml:space="preserve">support for disabled people to make choices </w:t>
            </w:r>
            <w:r w:rsidRPr="001366AE">
              <w:t>and tailoring</w:t>
            </w:r>
            <w:r w:rsidRPr="00F1251D">
              <w:t xml:space="preserve"> </w:t>
            </w:r>
            <w:r w:rsidR="001366AE">
              <w:t xml:space="preserve">of </w:t>
            </w:r>
            <w:r w:rsidRPr="00F1251D">
              <w:t>supports and services</w:t>
            </w:r>
          </w:p>
          <w:p w:rsidR="00DA208E" w:rsidRPr="00F1251D" w:rsidRDefault="001366AE" w:rsidP="00520F13">
            <w:pPr>
              <w:pStyle w:val="ListParagraph"/>
              <w:numPr>
                <w:ilvl w:val="0"/>
                <w:numId w:val="41"/>
              </w:numPr>
              <w:rPr>
                <w:rFonts w:eastAsia="Times New Roman"/>
              </w:rPr>
            </w:pPr>
            <w:r>
              <w:rPr>
                <w:rFonts w:eastAsiaTheme="minorEastAsia"/>
              </w:rPr>
              <w:t>the way</w:t>
            </w:r>
            <w:r w:rsidR="00DA208E" w:rsidRPr="00F1251D">
              <w:rPr>
                <w:rFonts w:eastAsiaTheme="minorEastAsia"/>
              </w:rPr>
              <w:t xml:space="preserve"> schools and providers assist disabled people to plan for the future and significant transitions</w:t>
            </w:r>
            <w:r>
              <w:rPr>
                <w:rFonts w:eastAsiaTheme="minorEastAsia"/>
              </w:rPr>
              <w:t>, which</w:t>
            </w:r>
            <w:r w:rsidR="00DA208E" w:rsidRPr="00F1251D">
              <w:rPr>
                <w:rFonts w:eastAsiaTheme="minorEastAsia"/>
              </w:rPr>
              <w:t xml:space="preserve"> was heavily influenced by their views of the life they saw disabled people leading </w:t>
            </w:r>
            <w:r w:rsidR="00DA208E" w:rsidRPr="001366AE">
              <w:rPr>
                <w:rFonts w:eastAsiaTheme="minorEastAsia"/>
              </w:rPr>
              <w:t>post-school</w:t>
            </w:r>
          </w:p>
          <w:p w:rsidR="00DA208E" w:rsidRPr="00F1251D" w:rsidRDefault="00DA208E" w:rsidP="00520F13">
            <w:pPr>
              <w:pStyle w:val="ListParagraph"/>
              <w:numPr>
                <w:ilvl w:val="0"/>
                <w:numId w:val="41"/>
              </w:numPr>
              <w:rPr>
                <w:rFonts w:eastAsia="Times New Roman"/>
              </w:rPr>
            </w:pPr>
            <w:r w:rsidRPr="00F1251D">
              <w:rPr>
                <w:rFonts w:eastAsiaTheme="minorEastAsia"/>
              </w:rPr>
              <w:t>providers</w:t>
            </w:r>
            <w:r w:rsidR="00AD1AF1">
              <w:rPr>
                <w:rFonts w:eastAsiaTheme="minorEastAsia"/>
              </w:rPr>
              <w:t>’</w:t>
            </w:r>
            <w:r w:rsidRPr="00F1251D">
              <w:rPr>
                <w:rFonts w:eastAsiaTheme="minorEastAsia"/>
              </w:rPr>
              <w:t xml:space="preserve"> and schools</w:t>
            </w:r>
            <w:r w:rsidR="00AD1AF1">
              <w:rPr>
                <w:rFonts w:eastAsiaTheme="minorEastAsia"/>
              </w:rPr>
              <w:t>’</w:t>
            </w:r>
            <w:r w:rsidRPr="00F1251D">
              <w:rPr>
                <w:rFonts w:eastAsiaTheme="minorEastAsia"/>
              </w:rPr>
              <w:t xml:space="preserve"> understanding of social inclusion an</w:t>
            </w:r>
            <w:r w:rsidR="00E81A17">
              <w:rPr>
                <w:rFonts w:eastAsiaTheme="minorEastAsia"/>
              </w:rPr>
              <w:t>d their practices to support it</w:t>
            </w:r>
            <w:r w:rsidRPr="00F1251D">
              <w:rPr>
                <w:rFonts w:eastAsiaTheme="minorEastAsia"/>
              </w:rPr>
              <w:t xml:space="preserve"> </w:t>
            </w:r>
          </w:p>
          <w:p w:rsidR="00DA208E" w:rsidRPr="00F1251D" w:rsidRDefault="00DA208E" w:rsidP="00520F13">
            <w:pPr>
              <w:pStyle w:val="ListParagraph"/>
              <w:numPr>
                <w:ilvl w:val="0"/>
                <w:numId w:val="41"/>
              </w:numPr>
              <w:rPr>
                <w:rFonts w:eastAsia="Times New Roman"/>
              </w:rPr>
            </w:pPr>
            <w:r w:rsidRPr="00F1251D">
              <w:rPr>
                <w:rFonts w:eastAsiaTheme="minorEastAsia"/>
              </w:rPr>
              <w:t xml:space="preserve">support for disabled people to build and maintain relationships and develop natural supports </w:t>
            </w:r>
          </w:p>
          <w:p w:rsidR="00DA208E" w:rsidRPr="00F1251D" w:rsidRDefault="00DA208E" w:rsidP="00520F13">
            <w:pPr>
              <w:pStyle w:val="ListParagraph"/>
              <w:numPr>
                <w:ilvl w:val="0"/>
                <w:numId w:val="41"/>
              </w:numPr>
              <w:rPr>
                <w:rFonts w:eastAsiaTheme="minorEastAsia"/>
                <w:b/>
              </w:rPr>
            </w:pPr>
            <w:r w:rsidRPr="00F1251D">
              <w:rPr>
                <w:rFonts w:eastAsiaTheme="minorEastAsia"/>
              </w:rPr>
              <w:t>support for the concept of mainstream fir</w:t>
            </w:r>
            <w:r w:rsidR="00C570EE">
              <w:rPr>
                <w:rFonts w:eastAsiaTheme="minorEastAsia"/>
              </w:rPr>
              <w:t>st</w:t>
            </w:r>
            <w:r w:rsidRPr="00F1251D">
              <w:rPr>
                <w:rFonts w:eastAsiaTheme="minorEastAsia"/>
              </w:rPr>
              <w:t xml:space="preserve"> </w:t>
            </w:r>
          </w:p>
          <w:p w:rsidR="00DA208E" w:rsidRPr="00F1251D" w:rsidRDefault="003E16F6" w:rsidP="00520F13">
            <w:pPr>
              <w:pStyle w:val="ListParagraph"/>
              <w:numPr>
                <w:ilvl w:val="0"/>
                <w:numId w:val="41"/>
              </w:numPr>
            </w:pPr>
            <w:r>
              <w:rPr>
                <w:rFonts w:eastAsiaTheme="minorEastAsia"/>
              </w:rPr>
              <w:t>support for</w:t>
            </w:r>
            <w:r w:rsidRPr="00A54B11">
              <w:rPr>
                <w:rFonts w:eastAsiaTheme="minorEastAsia"/>
              </w:rPr>
              <w:t xml:space="preserve"> disabled people to </w:t>
            </w:r>
            <w:r>
              <w:rPr>
                <w:rFonts w:eastAsiaTheme="minorEastAsia"/>
              </w:rPr>
              <w:t xml:space="preserve">learn, </w:t>
            </w:r>
            <w:r w:rsidRPr="00A54B11">
              <w:rPr>
                <w:rFonts w:eastAsiaTheme="minorEastAsia"/>
              </w:rPr>
              <w:t>grow, try new things and have new experiences</w:t>
            </w:r>
            <w:r>
              <w:rPr>
                <w:rFonts w:eastAsiaTheme="minorEastAsia"/>
              </w:rPr>
              <w:t xml:space="preserve"> from s</w:t>
            </w:r>
            <w:r w:rsidRPr="00A54B11">
              <w:rPr>
                <w:rFonts w:eastAsiaTheme="minorEastAsia"/>
              </w:rPr>
              <w:t>chool</w:t>
            </w:r>
            <w:r>
              <w:rPr>
                <w:rFonts w:eastAsiaTheme="minorEastAsia"/>
              </w:rPr>
              <w:t>s</w:t>
            </w:r>
            <w:r w:rsidRPr="00A54B11">
              <w:rPr>
                <w:rFonts w:eastAsiaTheme="minorEastAsia"/>
              </w:rPr>
              <w:t xml:space="preserve"> and provider</w:t>
            </w:r>
            <w:r>
              <w:rPr>
                <w:rFonts w:eastAsiaTheme="minorEastAsia"/>
              </w:rPr>
              <w:t>s interviewed</w:t>
            </w:r>
          </w:p>
          <w:p w:rsidR="00DA208E" w:rsidRPr="00F1251D" w:rsidRDefault="00C570EE" w:rsidP="00520F13">
            <w:pPr>
              <w:pStyle w:val="ListParagraph"/>
              <w:numPr>
                <w:ilvl w:val="0"/>
                <w:numId w:val="41"/>
              </w:numPr>
            </w:pPr>
            <w:r>
              <w:rPr>
                <w:rFonts w:eastAsiaTheme="minorEastAsia"/>
              </w:rPr>
              <w:t xml:space="preserve">the </w:t>
            </w:r>
            <w:r w:rsidR="00DA208E" w:rsidRPr="00F1251D">
              <w:rPr>
                <w:rFonts w:eastAsiaTheme="minorEastAsia"/>
              </w:rPr>
              <w:t xml:space="preserve">ease with which disabled people get the support they want when they want it </w:t>
            </w:r>
          </w:p>
          <w:p w:rsidR="00DA208E" w:rsidRPr="00F1251D" w:rsidRDefault="00DA208E" w:rsidP="00520F13">
            <w:pPr>
              <w:pStyle w:val="ListParagraph"/>
              <w:numPr>
                <w:ilvl w:val="0"/>
                <w:numId w:val="41"/>
              </w:numPr>
            </w:pPr>
            <w:r w:rsidRPr="00F1251D">
              <w:rPr>
                <w:rFonts w:eastAsiaTheme="minorEastAsia"/>
              </w:rPr>
              <w:t xml:space="preserve">opportunities </w:t>
            </w:r>
            <w:r w:rsidR="00343929">
              <w:rPr>
                <w:rFonts w:eastAsiaTheme="minorEastAsia"/>
              </w:rPr>
              <w:t xml:space="preserve">for </w:t>
            </w:r>
            <w:r w:rsidRPr="00343929">
              <w:rPr>
                <w:rFonts w:eastAsiaTheme="minorEastAsia"/>
              </w:rPr>
              <w:t xml:space="preserve">disabled people </w:t>
            </w:r>
            <w:r w:rsidRPr="00F1251D">
              <w:rPr>
                <w:rFonts w:eastAsiaTheme="minorEastAsia"/>
              </w:rPr>
              <w:t xml:space="preserve">to influence school/provider policies and practice and </w:t>
            </w:r>
            <w:r w:rsidRPr="00F1251D">
              <w:rPr>
                <w:rFonts w:eastAsiaTheme="minorEastAsia"/>
                <w:bCs/>
                <w:lang w:val="en-GB"/>
              </w:rPr>
              <w:t>measurement of disabled people’s outcomes</w:t>
            </w:r>
            <w:r w:rsidR="00C570EE">
              <w:rPr>
                <w:rFonts w:eastAsiaTheme="minorEastAsia"/>
                <w:bCs/>
                <w:lang w:val="en-GB"/>
              </w:rPr>
              <w:t>.</w:t>
            </w:r>
          </w:p>
          <w:p w:rsidR="00DA208E" w:rsidRPr="00C07798" w:rsidRDefault="00533196" w:rsidP="00E97365">
            <w:r>
              <w:t>T</w:t>
            </w:r>
            <w:r w:rsidR="009933DA">
              <w:t xml:space="preserve">he </w:t>
            </w:r>
            <w:r w:rsidR="009933DA" w:rsidRPr="00CE46C1">
              <w:t xml:space="preserve">influence </w:t>
            </w:r>
            <w:r w:rsidR="009933DA">
              <w:t xml:space="preserve">the Demonstration </w:t>
            </w:r>
            <w:r>
              <w:t>had</w:t>
            </w:r>
            <w:r w:rsidR="009933DA">
              <w:t xml:space="preserve"> on</w:t>
            </w:r>
            <w:r w:rsidR="009933DA" w:rsidRPr="00CE46C1">
              <w:t xml:space="preserve"> provider and school practice</w:t>
            </w:r>
            <w:r>
              <w:t xml:space="preserve"> may have been improved by</w:t>
            </w:r>
            <w:r w:rsidR="009933DA">
              <w:t>:</w:t>
            </w:r>
          </w:p>
          <w:p w:rsidR="00DA208E" w:rsidRPr="00C07798" w:rsidRDefault="000268D1" w:rsidP="00520F13">
            <w:pPr>
              <w:pStyle w:val="ListParagraph"/>
              <w:numPr>
                <w:ilvl w:val="0"/>
                <w:numId w:val="39"/>
              </w:numPr>
            </w:pPr>
            <w:r>
              <w:t>e</w:t>
            </w:r>
            <w:r w:rsidR="00DA208E" w:rsidRPr="00C07798">
              <w:t xml:space="preserve">nsuring the design and implementation </w:t>
            </w:r>
            <w:r w:rsidR="00DA208E">
              <w:t>incentivised</w:t>
            </w:r>
            <w:r w:rsidR="00DA208E" w:rsidRPr="00C07798">
              <w:t xml:space="preserve"> provider</w:t>
            </w:r>
            <w:r>
              <w:t>s</w:t>
            </w:r>
            <w:r w:rsidR="00DA208E" w:rsidRPr="00C07798">
              <w:t xml:space="preserve"> and school</w:t>
            </w:r>
            <w:r>
              <w:t>s</w:t>
            </w:r>
            <w:r w:rsidR="00DA208E" w:rsidRPr="00C07798">
              <w:t xml:space="preserve"> to change</w:t>
            </w:r>
          </w:p>
          <w:p w:rsidR="00DA208E" w:rsidRPr="00C07798" w:rsidRDefault="000268D1" w:rsidP="00520F13">
            <w:pPr>
              <w:pStyle w:val="ListParagraph"/>
              <w:numPr>
                <w:ilvl w:val="0"/>
                <w:numId w:val="39"/>
              </w:numPr>
            </w:pPr>
            <w:r>
              <w:t>doing m</w:t>
            </w:r>
            <w:r w:rsidR="00DA208E" w:rsidRPr="00C07798">
              <w:t xml:space="preserve">ore work to change organisational beliefs and attitudes  </w:t>
            </w:r>
          </w:p>
          <w:p w:rsidR="00DA208E" w:rsidRPr="00C07798" w:rsidRDefault="000268D1" w:rsidP="00520F13">
            <w:pPr>
              <w:pStyle w:val="ListParagraph"/>
              <w:numPr>
                <w:ilvl w:val="0"/>
                <w:numId w:val="39"/>
              </w:numPr>
            </w:pPr>
            <w:r>
              <w:t>d</w:t>
            </w:r>
            <w:r w:rsidR="00DA208E" w:rsidRPr="00C07798">
              <w:t>etermining whether resourcing available to schools and providers was sufficient</w:t>
            </w:r>
            <w:r w:rsidR="004961ED">
              <w:t xml:space="preserve"> for them to operate in line with the principles </w:t>
            </w:r>
          </w:p>
          <w:p w:rsidR="00DA208E" w:rsidRPr="00C07798" w:rsidRDefault="000268D1" w:rsidP="00520F13">
            <w:pPr>
              <w:pStyle w:val="ListParagraph"/>
              <w:numPr>
                <w:ilvl w:val="0"/>
                <w:numId w:val="39"/>
              </w:numPr>
            </w:pPr>
            <w:r>
              <w:t>e</w:t>
            </w:r>
            <w:r w:rsidR="00DA208E" w:rsidRPr="00C07798">
              <w:t xml:space="preserve">nsuring individualised budgets </w:t>
            </w:r>
            <w:r>
              <w:t>did</w:t>
            </w:r>
            <w:r w:rsidR="00DA208E" w:rsidRPr="00C07798">
              <w:t xml:space="preserve"> not reduce the ability of providers to respond to disabled people’s preferences</w:t>
            </w:r>
          </w:p>
          <w:p w:rsidR="00DA208E" w:rsidRPr="00C07798" w:rsidRDefault="007E65DF" w:rsidP="00520F13">
            <w:pPr>
              <w:pStyle w:val="ListParagraph"/>
              <w:numPr>
                <w:ilvl w:val="0"/>
                <w:numId w:val="39"/>
              </w:numPr>
            </w:pPr>
            <w:r>
              <w:t>encouraging g</w:t>
            </w:r>
            <w:r w:rsidR="00DA208E" w:rsidRPr="00C07798">
              <w:t>reater navigator engagement with schools and providers</w:t>
            </w:r>
          </w:p>
          <w:p w:rsidR="00DA208E" w:rsidRPr="00C07798" w:rsidRDefault="00EF2276" w:rsidP="00520F13">
            <w:pPr>
              <w:pStyle w:val="ListParagraph"/>
              <w:numPr>
                <w:ilvl w:val="0"/>
                <w:numId w:val="39"/>
              </w:numPr>
            </w:pPr>
            <w:r>
              <w:rPr>
                <w:lang w:eastAsia="en-AU"/>
              </w:rPr>
              <w:t>providing m</w:t>
            </w:r>
            <w:r w:rsidR="00DA208E" w:rsidRPr="00C07798">
              <w:rPr>
                <w:lang w:eastAsia="en-AU"/>
              </w:rPr>
              <w:t xml:space="preserve">ore encouragement for organisations to support </w:t>
            </w:r>
            <w:r w:rsidR="00DA208E" w:rsidRPr="00C07798">
              <w:t>disabled people to influence their policies and practice</w:t>
            </w:r>
          </w:p>
          <w:p w:rsidR="00DA208E" w:rsidRPr="00C07798" w:rsidRDefault="00EF2276" w:rsidP="00520F13">
            <w:pPr>
              <w:pStyle w:val="ListParagraph"/>
              <w:numPr>
                <w:ilvl w:val="0"/>
                <w:numId w:val="39"/>
              </w:numPr>
            </w:pPr>
            <w:r>
              <w:t>providing m</w:t>
            </w:r>
            <w:r w:rsidR="00DA208E" w:rsidRPr="00C07798">
              <w:t>ore assistance on developing ways to meet the needs of disabled people and families with multiple difficulties</w:t>
            </w:r>
          </w:p>
          <w:p w:rsidR="00DA208E" w:rsidRPr="00C07798" w:rsidRDefault="000268D1" w:rsidP="00520F13">
            <w:pPr>
              <w:pStyle w:val="ListParagraph"/>
              <w:numPr>
                <w:ilvl w:val="0"/>
                <w:numId w:val="39"/>
              </w:numPr>
            </w:pPr>
            <w:r>
              <w:t>making f</w:t>
            </w:r>
            <w:r w:rsidR="00DA208E" w:rsidRPr="00C07798">
              <w:t xml:space="preserve">urther effort to change community attitudes and the environment where they </w:t>
            </w:r>
            <w:r w:rsidR="00EF2276">
              <w:t>were</w:t>
            </w:r>
            <w:r w:rsidR="00DA208E" w:rsidRPr="00C07798">
              <w:t xml:space="preserve"> not supportive</w:t>
            </w:r>
            <w:r>
              <w:t>.</w:t>
            </w:r>
            <w:r w:rsidR="00DA208E" w:rsidRPr="00C07798">
              <w:t xml:space="preserve"> </w:t>
            </w:r>
          </w:p>
          <w:p w:rsidR="00DA208E" w:rsidRPr="00C07798" w:rsidRDefault="00DA208E" w:rsidP="00E97365">
            <w:r w:rsidRPr="00C07798">
              <w:t>Interviews with schools and providers revealed practices that suppo</w:t>
            </w:r>
            <w:r w:rsidRPr="005D02EC">
              <w:t>rted</w:t>
            </w:r>
            <w:r w:rsidRPr="00C07798">
              <w:t xml:space="preserve"> disabled people to live everyday lives</w:t>
            </w:r>
            <w:r w:rsidR="00C815B1">
              <w:t>, including</w:t>
            </w:r>
            <w:r w:rsidRPr="00C07798">
              <w:t xml:space="preserve">: </w:t>
            </w:r>
          </w:p>
          <w:p w:rsidR="00DA208E" w:rsidRPr="00C07798" w:rsidRDefault="00DA208E" w:rsidP="00520F13">
            <w:pPr>
              <w:pStyle w:val="ListParagraph"/>
              <w:numPr>
                <w:ilvl w:val="0"/>
                <w:numId w:val="39"/>
              </w:numPr>
            </w:pPr>
            <w:r w:rsidRPr="00C07798">
              <w:t>having beliefs and attitudes that suppor</w:t>
            </w:r>
            <w:r w:rsidRPr="005D02EC">
              <w:t>ted</w:t>
            </w:r>
            <w:r w:rsidRPr="00C07798">
              <w:t xml:space="preserve"> life in the community</w:t>
            </w:r>
          </w:p>
          <w:p w:rsidR="00DA208E" w:rsidRPr="00C07798" w:rsidRDefault="00DA208E" w:rsidP="00520F13">
            <w:pPr>
              <w:pStyle w:val="ListParagraph"/>
              <w:numPr>
                <w:ilvl w:val="0"/>
                <w:numId w:val="39"/>
              </w:numPr>
            </w:pPr>
            <w:r w:rsidRPr="00C07798">
              <w:t>being supportive of individualised planning and being person</w:t>
            </w:r>
            <w:r w:rsidR="00E477E2">
              <w:t>-</w:t>
            </w:r>
            <w:r w:rsidRPr="00C07798">
              <w:t>centred</w:t>
            </w:r>
          </w:p>
          <w:p w:rsidR="00DA208E" w:rsidRPr="00C07798" w:rsidRDefault="00DA208E" w:rsidP="00520F13">
            <w:pPr>
              <w:pStyle w:val="ListParagraph"/>
              <w:numPr>
                <w:ilvl w:val="0"/>
                <w:numId w:val="39"/>
              </w:numPr>
            </w:pPr>
            <w:r w:rsidRPr="00C07798">
              <w:t>having a strong focus on relationship building</w:t>
            </w:r>
          </w:p>
          <w:p w:rsidR="00DA208E" w:rsidRPr="00C07798" w:rsidRDefault="00DA208E" w:rsidP="00520F13">
            <w:pPr>
              <w:pStyle w:val="ListParagraph"/>
              <w:numPr>
                <w:ilvl w:val="0"/>
                <w:numId w:val="39"/>
              </w:numPr>
            </w:pPr>
            <w:r w:rsidRPr="00C07798">
              <w:t xml:space="preserve">developing a network of organisations in the community to support disabled people </w:t>
            </w:r>
          </w:p>
          <w:p w:rsidR="00DA208E" w:rsidRPr="00C07798" w:rsidRDefault="00DA208E" w:rsidP="00520F13">
            <w:pPr>
              <w:pStyle w:val="ListParagraph"/>
              <w:numPr>
                <w:ilvl w:val="0"/>
                <w:numId w:val="39"/>
              </w:numPr>
            </w:pPr>
            <w:r w:rsidRPr="00C07798">
              <w:t>providing learning in a way that wo</w:t>
            </w:r>
            <w:r w:rsidRPr="005D02EC">
              <w:t>rk</w:t>
            </w:r>
            <w:r w:rsidR="005D02EC">
              <w:t>ed</w:t>
            </w:r>
            <w:r w:rsidRPr="00C07798">
              <w:t xml:space="preserve"> for disabled </w:t>
            </w:r>
            <w:r w:rsidRPr="005D02EC">
              <w:t>people</w:t>
            </w:r>
            <w:r w:rsidR="005D02EC">
              <w:t xml:space="preserve"> and</w:t>
            </w:r>
            <w:r w:rsidRPr="005D02EC">
              <w:t xml:space="preserve"> supported</w:t>
            </w:r>
            <w:r w:rsidRPr="00C07798">
              <w:t xml:space="preserve"> </w:t>
            </w:r>
            <w:r w:rsidR="005D02EC">
              <w:t>them</w:t>
            </w:r>
            <w:r w:rsidRPr="00C07798">
              <w:t xml:space="preserve"> to </w:t>
            </w:r>
            <w:r w:rsidRPr="00C07798">
              <w:lastRenderedPageBreak/>
              <w:t>learn and grow</w:t>
            </w:r>
          </w:p>
          <w:p w:rsidR="00DA208E" w:rsidRPr="00C07798" w:rsidRDefault="00DA208E" w:rsidP="00520F13">
            <w:pPr>
              <w:pStyle w:val="ListParagraph"/>
              <w:numPr>
                <w:ilvl w:val="0"/>
                <w:numId w:val="39"/>
              </w:numPr>
            </w:pPr>
            <w:r w:rsidRPr="00C07798">
              <w:t>developing disabled people’s functional life skills to enable independent life in the community</w:t>
            </w:r>
          </w:p>
          <w:p w:rsidR="00DA208E" w:rsidRPr="00C07798" w:rsidRDefault="00DA208E" w:rsidP="00520F13">
            <w:pPr>
              <w:pStyle w:val="ListParagraph"/>
              <w:numPr>
                <w:ilvl w:val="0"/>
                <w:numId w:val="39"/>
              </w:numPr>
            </w:pPr>
            <w:r w:rsidRPr="00C07798">
              <w:t xml:space="preserve">changing resourcing to better support disabled people </w:t>
            </w:r>
          </w:p>
          <w:p w:rsidR="00DA208E" w:rsidRPr="00C07798" w:rsidRDefault="00DA208E" w:rsidP="00520F13">
            <w:pPr>
              <w:pStyle w:val="ListParagraph"/>
              <w:numPr>
                <w:ilvl w:val="0"/>
                <w:numId w:val="39"/>
              </w:numPr>
            </w:pPr>
            <w:r w:rsidRPr="00C07798">
              <w:t>having some practices in place to support disabled people to influence how their organisation opera</w:t>
            </w:r>
            <w:r w:rsidRPr="005D02EC">
              <w:t>te</w:t>
            </w:r>
            <w:r w:rsidRPr="00C07798">
              <w:t>d</w:t>
            </w:r>
          </w:p>
          <w:p w:rsidR="00DA208E" w:rsidRPr="00CA7A8C" w:rsidRDefault="00DA208E" w:rsidP="00520F13">
            <w:pPr>
              <w:pStyle w:val="ListParagraph"/>
              <w:numPr>
                <w:ilvl w:val="0"/>
                <w:numId w:val="39"/>
              </w:numPr>
            </w:pPr>
            <w:r w:rsidRPr="00C07798">
              <w:t>working on changing community attitudes</w:t>
            </w:r>
            <w:r w:rsidR="00C570EE">
              <w:t>.</w:t>
            </w:r>
            <w:r w:rsidRPr="00CA7A8C">
              <w:rPr>
                <w:szCs w:val="18"/>
              </w:rPr>
              <w:t xml:space="preserve"> </w:t>
            </w:r>
          </w:p>
        </w:tc>
      </w:tr>
    </w:tbl>
    <w:p w:rsidR="00DA208E" w:rsidRPr="00CA7A8C" w:rsidRDefault="00DA208E" w:rsidP="00DA208E"/>
    <w:p w:rsidR="00DA208E" w:rsidRDefault="00DA208E" w:rsidP="00DA208E">
      <w:pPr>
        <w:pStyle w:val="Heading2"/>
      </w:pPr>
      <w:bookmarkStart w:id="84" w:name="_Toc469395965"/>
      <w:bookmarkStart w:id="85" w:name="_Toc476816893"/>
      <w:r>
        <w:t>Suppor</w:t>
      </w:r>
      <w:r w:rsidRPr="005D02EC">
        <w:t>t ex</w:t>
      </w:r>
      <w:r>
        <w:t>pressed for the principles but limited change in practice reported</w:t>
      </w:r>
      <w:bookmarkEnd w:id="84"/>
      <w:bookmarkEnd w:id="85"/>
      <w:r>
        <w:t xml:space="preserve"> </w:t>
      </w:r>
    </w:p>
    <w:p w:rsidR="00DA208E" w:rsidRDefault="00DA208E" w:rsidP="00DA208E">
      <w:r w:rsidRPr="00F225DA">
        <w:t xml:space="preserve">All the schools </w:t>
      </w:r>
      <w:r>
        <w:t xml:space="preserve">interviewed </w:t>
      </w:r>
      <w:r w:rsidRPr="00F225DA">
        <w:t xml:space="preserve">reported they liked </w:t>
      </w:r>
      <w:r w:rsidR="00CE6204">
        <w:t xml:space="preserve">the </w:t>
      </w:r>
      <w:r w:rsidRPr="00F225DA">
        <w:t>flexibility and h</w:t>
      </w:r>
      <w:r>
        <w:t xml:space="preserve">olistic nature of the approach. </w:t>
      </w:r>
      <w:r w:rsidRPr="004467E8">
        <w:rPr>
          <w:lang w:eastAsia="en-NZ"/>
        </w:rPr>
        <w:t>All of the providers</w:t>
      </w:r>
      <w:r>
        <w:rPr>
          <w:lang w:eastAsia="en-NZ"/>
        </w:rPr>
        <w:t xml:space="preserve"> interviewed reported they</w:t>
      </w:r>
      <w:r w:rsidRPr="004467E8">
        <w:rPr>
          <w:lang w:eastAsia="en-NZ"/>
        </w:rPr>
        <w:t xml:space="preserve"> agreed with the pri</w:t>
      </w:r>
      <w:r w:rsidR="00795B7C">
        <w:rPr>
          <w:lang w:eastAsia="en-NZ"/>
        </w:rPr>
        <w:t xml:space="preserve">nciples and philosophy of EGL. </w:t>
      </w:r>
      <w:r w:rsidRPr="004467E8">
        <w:rPr>
          <w:lang w:eastAsia="en-NZ"/>
        </w:rPr>
        <w:t xml:space="preserve">These were described as the </w:t>
      </w:r>
      <w:r w:rsidR="00CE6204">
        <w:rPr>
          <w:i/>
          <w:lang w:eastAsia="en-NZ"/>
        </w:rPr>
        <w:t>“</w:t>
      </w:r>
      <w:r w:rsidRPr="00775CD5">
        <w:rPr>
          <w:i/>
          <w:lang w:eastAsia="en-NZ"/>
        </w:rPr>
        <w:t>glue really that holds the whole demonstration together”</w:t>
      </w:r>
      <w:r w:rsidRPr="004467E8">
        <w:rPr>
          <w:lang w:eastAsia="en-NZ"/>
        </w:rPr>
        <w:t xml:space="preserve">, and </w:t>
      </w:r>
      <w:r w:rsidR="00CE6204">
        <w:rPr>
          <w:lang w:eastAsia="en-NZ"/>
        </w:rPr>
        <w:t xml:space="preserve">as being </w:t>
      </w:r>
      <w:r w:rsidR="00795B7C">
        <w:rPr>
          <w:i/>
          <w:lang w:eastAsia="en-NZ"/>
        </w:rPr>
        <w:t>“</w:t>
      </w:r>
      <w:r w:rsidRPr="00775CD5">
        <w:rPr>
          <w:i/>
          <w:lang w:eastAsia="en-NZ"/>
        </w:rPr>
        <w:t>a really good platform to build from”</w:t>
      </w:r>
      <w:r w:rsidRPr="004467E8">
        <w:rPr>
          <w:lang w:eastAsia="en-NZ"/>
        </w:rPr>
        <w:t xml:space="preserve">. </w:t>
      </w:r>
      <w:r>
        <w:t>Almost all the providers and one of the schools reported the EGL approach was embedded in their organisation. However, few interviewed reported that they had changed their practices to work more in line with principles.</w:t>
      </w:r>
    </w:p>
    <w:p w:rsidR="00DA208E" w:rsidRPr="00F716B6" w:rsidRDefault="00DA208E" w:rsidP="00DA208E">
      <w:r w:rsidRPr="00F716B6">
        <w:t>The evaluation found that:</w:t>
      </w:r>
    </w:p>
    <w:p w:rsidR="00DA208E" w:rsidRPr="00F716B6" w:rsidRDefault="00DA208E" w:rsidP="00290FD8">
      <w:pPr>
        <w:pStyle w:val="ListParagraph"/>
        <w:numPr>
          <w:ilvl w:val="0"/>
          <w:numId w:val="39"/>
        </w:numPr>
        <w:ind w:left="357" w:hanging="357"/>
        <w:contextualSpacing w:val="0"/>
        <w:rPr>
          <w:rFonts w:eastAsia="Times New Roman"/>
        </w:rPr>
      </w:pPr>
      <w:r w:rsidRPr="00D76322">
        <w:rPr>
          <w:i/>
        </w:rPr>
        <w:t>The</w:t>
      </w:r>
      <w:r w:rsidRPr="00C07798">
        <w:rPr>
          <w:i/>
        </w:rPr>
        <w:t xml:space="preserve">re was variable support for disabled people to make choices and </w:t>
      </w:r>
      <w:r w:rsidRPr="00D76322">
        <w:rPr>
          <w:i/>
        </w:rPr>
        <w:t>tailo</w:t>
      </w:r>
      <w:r w:rsidRPr="00C07798">
        <w:rPr>
          <w:i/>
        </w:rPr>
        <w:t xml:space="preserve">ring </w:t>
      </w:r>
      <w:r w:rsidR="00D76322">
        <w:rPr>
          <w:i/>
        </w:rPr>
        <w:t xml:space="preserve">of </w:t>
      </w:r>
      <w:r w:rsidRPr="00C07798">
        <w:rPr>
          <w:i/>
        </w:rPr>
        <w:t>supports and services</w:t>
      </w:r>
      <w:r w:rsidR="00290FD8">
        <w:rPr>
          <w:i/>
        </w:rPr>
        <w:t xml:space="preserve"> to what people wanted</w:t>
      </w:r>
      <w:r w:rsidR="00BF6D50">
        <w:rPr>
          <w:i/>
        </w:rPr>
        <w:t>.</w:t>
      </w:r>
      <w:r>
        <w:t xml:space="preserve"> </w:t>
      </w:r>
      <w:r>
        <w:rPr>
          <w:lang w:eastAsia="en-AU"/>
        </w:rPr>
        <w:t>A key element of the EGL approach is supporting disabled people to make choices about what they want to do and where needed having support and services tailored to meet their preferences.</w:t>
      </w:r>
      <w:r w:rsidR="000077BF">
        <w:rPr>
          <w:lang w:eastAsia="en-AU"/>
        </w:rPr>
        <w:t xml:space="preserve"> However, based on the interviews, there was room for schools and providers to </w:t>
      </w:r>
      <w:r w:rsidR="000077BF" w:rsidRPr="000077BF">
        <w:t>improve their</w:t>
      </w:r>
      <w:r w:rsidR="000077BF" w:rsidRPr="00C41F5F">
        <w:t xml:space="preserve"> support for disabled people to make choices and tailoring </w:t>
      </w:r>
      <w:r w:rsidR="00D76322">
        <w:t xml:space="preserve">of </w:t>
      </w:r>
      <w:r w:rsidR="000077BF" w:rsidRPr="00C41F5F">
        <w:t>supports and service</w:t>
      </w:r>
      <w:r w:rsidR="00C25090">
        <w:t>s</w:t>
      </w:r>
      <w:r w:rsidR="000077BF">
        <w:t xml:space="preserve"> (see </w:t>
      </w:r>
      <w:r w:rsidR="000077BF" w:rsidRPr="00D76322">
        <w:t xml:space="preserve">page </w:t>
      </w:r>
      <w:r w:rsidR="009C578C" w:rsidRPr="00D76322">
        <w:fldChar w:fldCharType="begin"/>
      </w:r>
      <w:r w:rsidR="000077BF" w:rsidRPr="00D76322">
        <w:instrText xml:space="preserve"> PAGEREF _Ref469469688 \h </w:instrText>
      </w:r>
      <w:r w:rsidR="009C578C" w:rsidRPr="00D76322">
        <w:fldChar w:fldCharType="separate"/>
      </w:r>
      <w:r w:rsidR="00FE692A">
        <w:rPr>
          <w:noProof/>
        </w:rPr>
        <w:t>110</w:t>
      </w:r>
      <w:r w:rsidR="009C578C" w:rsidRPr="00D76322">
        <w:fldChar w:fldCharType="end"/>
      </w:r>
      <w:r w:rsidR="000077BF">
        <w:t>).</w:t>
      </w:r>
    </w:p>
    <w:p w:rsidR="00DA208E" w:rsidRDefault="00DA208E" w:rsidP="00290FD8">
      <w:pPr>
        <w:pStyle w:val="ListParagraph"/>
        <w:numPr>
          <w:ilvl w:val="0"/>
          <w:numId w:val="39"/>
        </w:numPr>
        <w:ind w:left="357" w:hanging="357"/>
        <w:contextualSpacing w:val="0"/>
      </w:pPr>
      <w:r w:rsidRPr="00C07798">
        <w:rPr>
          <w:rFonts w:eastAsiaTheme="minorEastAsia"/>
          <w:i/>
        </w:rPr>
        <w:t xml:space="preserve">How schools and providers assisted disabled people to plan for the future and significant transitions was heavily influenced by their views of the life they saw disabled people leading </w:t>
      </w:r>
      <w:r w:rsidRPr="00D76322">
        <w:rPr>
          <w:rFonts w:eastAsiaTheme="minorEastAsia"/>
          <w:i/>
        </w:rPr>
        <w:t>post-school</w:t>
      </w:r>
      <w:r w:rsidR="00BF6D50">
        <w:rPr>
          <w:rFonts w:eastAsiaTheme="minorEastAsia"/>
          <w:i/>
        </w:rPr>
        <w:t>.</w:t>
      </w:r>
      <w:r w:rsidRPr="00C07798">
        <w:rPr>
          <w:rFonts w:eastAsiaTheme="minorEastAsia"/>
        </w:rPr>
        <w:t xml:space="preserve"> </w:t>
      </w:r>
      <w:r>
        <w:rPr>
          <w:lang w:eastAsia="en-AU"/>
        </w:rPr>
        <w:t>The EGL approach encourages providers and schools adopt a whole of life approa</w:t>
      </w:r>
      <w:r w:rsidRPr="00D135EE">
        <w:rPr>
          <w:lang w:eastAsia="en-AU"/>
        </w:rPr>
        <w:t>ch</w:t>
      </w:r>
      <w:r w:rsidR="00B50C46">
        <w:rPr>
          <w:rStyle w:val="FootnoteReference"/>
          <w:lang w:eastAsia="en-AU"/>
        </w:rPr>
        <w:footnoteReference w:id="50"/>
      </w:r>
      <w:r>
        <w:rPr>
          <w:lang w:eastAsia="en-AU"/>
        </w:rPr>
        <w:t xml:space="preserve"> to supporting disabled people and to begin early. In this Demonstration this was particularly important as participants were transitioning from school to adulth</w:t>
      </w:r>
      <w:r w:rsidRPr="00413053">
        <w:rPr>
          <w:lang w:eastAsia="en-AU"/>
        </w:rPr>
        <w:t>ood.</w:t>
      </w:r>
      <w:r>
        <w:rPr>
          <w:lang w:eastAsia="en-AU"/>
        </w:rPr>
        <w:t xml:space="preserve"> </w:t>
      </w:r>
    </w:p>
    <w:p w:rsidR="00DA208E" w:rsidRDefault="00F73EFD" w:rsidP="00DA208E">
      <w:pPr>
        <w:pStyle w:val="ListParagraph"/>
        <w:ind w:left="357"/>
        <w:contextualSpacing w:val="0"/>
      </w:pPr>
      <w:r>
        <w:t>However,</w:t>
      </w:r>
      <w:r w:rsidR="00DA208E">
        <w:t xml:space="preserve"> t</w:t>
      </w:r>
      <w:r w:rsidR="00DA208E" w:rsidRPr="00940AE4">
        <w:t>ransition typically did not begin early in schools</w:t>
      </w:r>
      <w:r w:rsidR="00DA208E">
        <w:t>. While the Ministry of Educa</w:t>
      </w:r>
      <w:r w:rsidR="00DA208E" w:rsidRPr="00413053">
        <w:t>tion</w:t>
      </w:r>
      <w:r w:rsidR="00413053">
        <w:t>’s</w:t>
      </w:r>
      <w:r w:rsidR="00DA208E">
        <w:t xml:space="preserve"> National Transition Guidelines for students with special education needs state that schools should begin planning early </w:t>
      </w:r>
      <w:r w:rsidR="00C25090">
        <w:t xml:space="preserve">– </w:t>
      </w:r>
      <w:r w:rsidR="00DA208E">
        <w:t xml:space="preserve">by age </w:t>
      </w:r>
      <w:r w:rsidR="00DA208E" w:rsidRPr="00D135EE">
        <w:t>14</w:t>
      </w:r>
      <w:r w:rsidR="00DA208E">
        <w:rPr>
          <w:rStyle w:val="FootnoteReference"/>
        </w:rPr>
        <w:footnoteReference w:id="51"/>
      </w:r>
      <w:r w:rsidR="00DA208E">
        <w:t xml:space="preserve"> </w:t>
      </w:r>
      <w:r w:rsidR="00C25090">
        <w:t xml:space="preserve">– </w:t>
      </w:r>
      <w:r w:rsidR="00DA208E">
        <w:t xml:space="preserve">this was not typically the case in the schools interviewed. </w:t>
      </w:r>
      <w:r w:rsidR="00DA208E" w:rsidRPr="0011359C">
        <w:t>All the schools interviewed reported that transition started early but most of the activity appeared to happen in the last year of school. There appeared to be little emphasis in any of the schools on young disabled people leaving school at the same age as their non-disabled pee</w:t>
      </w:r>
      <w:r w:rsidR="00DA208E" w:rsidRPr="00D135EE">
        <w:t>rs</w:t>
      </w:r>
      <w:r w:rsidR="00DA208E">
        <w:rPr>
          <w:rStyle w:val="FootnoteReference"/>
        </w:rPr>
        <w:footnoteReference w:id="52"/>
      </w:r>
      <w:r w:rsidR="00DA208E" w:rsidRPr="0011359C">
        <w:t>.</w:t>
      </w:r>
      <w:r w:rsidR="00DA208E">
        <w:t xml:space="preserve"> None of the </w:t>
      </w:r>
      <w:r w:rsidR="00DA208E">
        <w:lastRenderedPageBreak/>
        <w:t xml:space="preserve">schools interviewed reported any change in </w:t>
      </w:r>
      <w:r w:rsidR="00761E78">
        <w:t xml:space="preserve">the </w:t>
      </w:r>
      <w:r w:rsidR="00DA208E">
        <w:t xml:space="preserve">age </w:t>
      </w:r>
      <w:r w:rsidR="00761E78">
        <w:t>at which</w:t>
      </w:r>
      <w:r w:rsidR="00DA208E">
        <w:t xml:space="preserve"> their special needs students were leaving school. Some </w:t>
      </w:r>
      <w:r w:rsidR="000077BF">
        <w:t xml:space="preserve">school </w:t>
      </w:r>
      <w:r w:rsidR="00DA208E">
        <w:t>interviewees were sceptical about the benefits of such students leaving school earlier. For example, a school reported that some hi</w:t>
      </w:r>
      <w:r w:rsidR="00DA208E" w:rsidRPr="00413053">
        <w:t>gh</w:t>
      </w:r>
      <w:r w:rsidR="00413053">
        <w:t>-</w:t>
      </w:r>
      <w:r w:rsidR="00DA208E" w:rsidRPr="00413053">
        <w:t>funct</w:t>
      </w:r>
      <w:r w:rsidR="00DA208E">
        <w:t xml:space="preserve">ioning </w:t>
      </w:r>
      <w:r w:rsidR="000B45B9">
        <w:t>disabled people</w:t>
      </w:r>
      <w:r w:rsidR="00DA208E">
        <w:t xml:space="preserve"> may be ready to leave school with their peers but</w:t>
      </w:r>
      <w:r w:rsidR="000077BF">
        <w:t xml:space="preserve"> most were not</w:t>
      </w:r>
      <w:r w:rsidR="00DA208E">
        <w:t>.</w:t>
      </w:r>
    </w:p>
    <w:p w:rsidR="00DA208E" w:rsidRPr="00F716B6" w:rsidRDefault="00DA208E" w:rsidP="00DA208E">
      <w:pPr>
        <w:pStyle w:val="ListParagraph"/>
        <w:ind w:left="357"/>
        <w:contextualSpacing w:val="0"/>
        <w:rPr>
          <w:rFonts w:eastAsia="Times New Roman"/>
        </w:rPr>
      </w:pPr>
      <w:r w:rsidRPr="008B644F">
        <w:t xml:space="preserve">Practices around planning for the future were heavily influenced by school and </w:t>
      </w:r>
      <w:r>
        <w:t xml:space="preserve">provider </w:t>
      </w:r>
      <w:r w:rsidRPr="008B644F">
        <w:t>views of the life they saw disabled people leading post-school</w:t>
      </w:r>
      <w:r>
        <w:t xml:space="preserve">. </w:t>
      </w:r>
      <w:r w:rsidR="005D535A">
        <w:t>For example,</w:t>
      </w:r>
      <w:r>
        <w:t xml:space="preserve"> some schools and providers saw the main transition a person made as being from school to a provider (see pag</w:t>
      </w:r>
      <w:r w:rsidRPr="00413053">
        <w:t xml:space="preserve">e </w:t>
      </w:r>
      <w:r w:rsidR="003A517C">
        <w:fldChar w:fldCharType="begin"/>
      </w:r>
      <w:r w:rsidR="003A517C">
        <w:instrText xml:space="preserve"> PAGEREF _Ref469472496 \h </w:instrText>
      </w:r>
      <w:r w:rsidR="003A517C">
        <w:fldChar w:fldCharType="separate"/>
      </w:r>
      <w:r w:rsidR="00FE692A">
        <w:rPr>
          <w:noProof/>
        </w:rPr>
        <w:t>106</w:t>
      </w:r>
      <w:r w:rsidR="003A517C">
        <w:fldChar w:fldCharType="end"/>
      </w:r>
      <w:r>
        <w:t xml:space="preserve">) and implemented practices that supported that. </w:t>
      </w:r>
      <w:r w:rsidR="00F73EFD">
        <w:t>However,</w:t>
      </w:r>
      <w:r>
        <w:t xml:space="preserve"> there was evidence some schools and providers </w:t>
      </w:r>
      <w:r w:rsidR="0022513F">
        <w:t xml:space="preserve">interviewed </w:t>
      </w:r>
      <w:r>
        <w:t>were expecting young people to transition to a more independent life in the community</w:t>
      </w:r>
      <w:r w:rsidR="0022513F">
        <w:t xml:space="preserve"> (see </w:t>
      </w:r>
      <w:r w:rsidR="0022513F" w:rsidRPr="00DA2211">
        <w:t xml:space="preserve">page </w:t>
      </w:r>
      <w:r w:rsidR="009C578C" w:rsidRPr="00DA2211">
        <w:fldChar w:fldCharType="begin"/>
      </w:r>
      <w:r w:rsidR="0022513F" w:rsidRPr="00DA2211">
        <w:instrText xml:space="preserve"> PAGEREF _Ref469473274 \h </w:instrText>
      </w:r>
      <w:r w:rsidR="009C578C" w:rsidRPr="00DA2211">
        <w:fldChar w:fldCharType="separate"/>
      </w:r>
      <w:r w:rsidR="00FE692A">
        <w:rPr>
          <w:noProof/>
        </w:rPr>
        <w:t>117</w:t>
      </w:r>
      <w:r w:rsidR="009C578C" w:rsidRPr="00DA2211">
        <w:fldChar w:fldCharType="end"/>
      </w:r>
      <w:r w:rsidR="0022513F">
        <w:t>)</w:t>
      </w:r>
      <w:r>
        <w:t>.</w:t>
      </w:r>
    </w:p>
    <w:p w:rsidR="007B321C" w:rsidRPr="007B321C" w:rsidRDefault="00DA208E" w:rsidP="00290FD8">
      <w:pPr>
        <w:pStyle w:val="ListParagraph"/>
        <w:numPr>
          <w:ilvl w:val="0"/>
          <w:numId w:val="39"/>
        </w:numPr>
        <w:ind w:left="357" w:hanging="357"/>
        <w:contextualSpacing w:val="0"/>
        <w:rPr>
          <w:rFonts w:eastAsia="Times New Roman"/>
        </w:rPr>
      </w:pPr>
      <w:r w:rsidRPr="007B321C">
        <w:rPr>
          <w:rFonts w:eastAsiaTheme="minorEastAsia"/>
          <w:i/>
        </w:rPr>
        <w:t>Providers and schools varied in their understanding of social inclusion and their practices to support it</w:t>
      </w:r>
      <w:r w:rsidRPr="007B321C">
        <w:rPr>
          <w:rFonts w:eastAsiaTheme="minorEastAsia"/>
        </w:rPr>
        <w:t xml:space="preserve">. </w:t>
      </w:r>
      <w:r w:rsidR="007B321C" w:rsidRPr="007B321C">
        <w:rPr>
          <w:rFonts w:eastAsiaTheme="minorEastAsia"/>
        </w:rPr>
        <w:t>The EGL approach encourages disabled people to be supported to live an everyday life in everyday places</w:t>
      </w:r>
      <w:r w:rsidR="007B321C" w:rsidRPr="0022513F">
        <w:rPr>
          <w:rFonts w:eastAsiaTheme="minorEastAsia"/>
        </w:rPr>
        <w:t xml:space="preserve"> and be regarded as citizens with opportunities for learning, employm</w:t>
      </w:r>
      <w:r w:rsidR="007B321C" w:rsidRPr="00445C90">
        <w:rPr>
          <w:rFonts w:eastAsiaTheme="minorEastAsia"/>
        </w:rPr>
        <w:t xml:space="preserve">ent, </w:t>
      </w:r>
      <w:r w:rsidR="007B321C" w:rsidRPr="00A809DD">
        <w:rPr>
          <w:rFonts w:eastAsiaTheme="minorEastAsia"/>
        </w:rPr>
        <w:t>having</w:t>
      </w:r>
      <w:r w:rsidR="007B321C" w:rsidRPr="00445C90">
        <w:rPr>
          <w:rFonts w:eastAsiaTheme="minorEastAsia"/>
        </w:rPr>
        <w:t xml:space="preserve"> a home and family, and social participation – like others at similar stages of life</w:t>
      </w:r>
      <w:r w:rsidR="007B321C" w:rsidRPr="00D8344D">
        <w:rPr>
          <w:rFonts w:eastAsiaTheme="minorEastAsia"/>
        </w:rPr>
        <w:t xml:space="preserve">. It is about being meaningfully included in communities – not just having a physical presence in the community. Some schools and providers interviewed appeared to be aligned with this </w:t>
      </w:r>
      <w:r w:rsidR="007B321C" w:rsidRPr="00F0475D">
        <w:rPr>
          <w:rFonts w:eastAsiaTheme="minorEastAsia"/>
        </w:rPr>
        <w:t xml:space="preserve">approach (see page </w:t>
      </w:r>
      <w:r w:rsidR="009C578C">
        <w:rPr>
          <w:rFonts w:eastAsiaTheme="minorEastAsia"/>
        </w:rPr>
        <w:fldChar w:fldCharType="begin"/>
      </w:r>
      <w:r w:rsidR="007B321C">
        <w:rPr>
          <w:rFonts w:eastAsiaTheme="minorEastAsia"/>
        </w:rPr>
        <w:instrText xml:space="preserve"> PAGEREF _Ref469472873 \h </w:instrText>
      </w:r>
      <w:r w:rsidR="009C578C">
        <w:rPr>
          <w:rFonts w:eastAsiaTheme="minorEastAsia"/>
        </w:rPr>
      </w:r>
      <w:r w:rsidR="009C578C">
        <w:rPr>
          <w:rFonts w:eastAsiaTheme="minorEastAsia"/>
        </w:rPr>
        <w:fldChar w:fldCharType="separate"/>
      </w:r>
      <w:r w:rsidR="00FE692A">
        <w:rPr>
          <w:rFonts w:eastAsiaTheme="minorEastAsia"/>
          <w:noProof/>
        </w:rPr>
        <w:t>119</w:t>
      </w:r>
      <w:r w:rsidR="009C578C">
        <w:rPr>
          <w:rFonts w:eastAsiaTheme="minorEastAsia"/>
        </w:rPr>
        <w:fldChar w:fldCharType="end"/>
      </w:r>
      <w:r w:rsidR="007B321C" w:rsidRPr="007B321C">
        <w:rPr>
          <w:rFonts w:eastAsiaTheme="minorEastAsia"/>
        </w:rPr>
        <w:t xml:space="preserve">) while others </w:t>
      </w:r>
      <w:r w:rsidR="00976DC6">
        <w:rPr>
          <w:rFonts w:eastAsiaTheme="minorEastAsia"/>
        </w:rPr>
        <w:t xml:space="preserve">did </w:t>
      </w:r>
      <w:r w:rsidR="007B321C" w:rsidRPr="007B321C">
        <w:rPr>
          <w:rFonts w:eastAsiaTheme="minorEastAsia"/>
        </w:rPr>
        <w:t xml:space="preserve">not </w:t>
      </w:r>
      <w:r w:rsidR="00976DC6">
        <w:rPr>
          <w:rFonts w:eastAsiaTheme="minorEastAsia"/>
        </w:rPr>
        <w:t xml:space="preserve">appear to be aligned </w:t>
      </w:r>
      <w:r w:rsidR="007B321C" w:rsidRPr="007B321C">
        <w:rPr>
          <w:rFonts w:eastAsiaTheme="minorEastAsia"/>
        </w:rPr>
        <w:t xml:space="preserve">(see page </w:t>
      </w:r>
      <w:r w:rsidR="009C578C">
        <w:rPr>
          <w:rFonts w:eastAsiaTheme="minorEastAsia"/>
        </w:rPr>
        <w:fldChar w:fldCharType="begin"/>
      </w:r>
      <w:r w:rsidR="007B321C">
        <w:rPr>
          <w:rFonts w:eastAsiaTheme="minorEastAsia"/>
        </w:rPr>
        <w:instrText xml:space="preserve"> PAGEREF _Ref469472896 \h </w:instrText>
      </w:r>
      <w:r w:rsidR="009C578C">
        <w:rPr>
          <w:rFonts w:eastAsiaTheme="minorEastAsia"/>
        </w:rPr>
      </w:r>
      <w:r w:rsidR="009C578C">
        <w:rPr>
          <w:rFonts w:eastAsiaTheme="minorEastAsia"/>
        </w:rPr>
        <w:fldChar w:fldCharType="separate"/>
      </w:r>
      <w:r w:rsidR="00FE692A">
        <w:rPr>
          <w:rFonts w:eastAsiaTheme="minorEastAsia"/>
          <w:noProof/>
        </w:rPr>
        <w:t>108</w:t>
      </w:r>
      <w:r w:rsidR="009C578C">
        <w:rPr>
          <w:rFonts w:eastAsiaTheme="minorEastAsia"/>
        </w:rPr>
        <w:fldChar w:fldCharType="end"/>
      </w:r>
      <w:r w:rsidR="007B321C" w:rsidRPr="007B321C">
        <w:rPr>
          <w:rFonts w:eastAsiaTheme="minorEastAsia"/>
        </w:rPr>
        <w:t>)</w:t>
      </w:r>
      <w:r w:rsidR="007B321C">
        <w:rPr>
          <w:rFonts w:eastAsiaTheme="minorEastAsia"/>
        </w:rPr>
        <w:t>.</w:t>
      </w:r>
    </w:p>
    <w:p w:rsidR="00DA208E" w:rsidRPr="00F716B6" w:rsidRDefault="00DA208E" w:rsidP="00290FD8">
      <w:pPr>
        <w:pStyle w:val="ListParagraph"/>
        <w:numPr>
          <w:ilvl w:val="0"/>
          <w:numId w:val="39"/>
        </w:numPr>
        <w:ind w:left="357" w:hanging="357"/>
        <w:contextualSpacing w:val="0"/>
        <w:rPr>
          <w:rFonts w:eastAsia="Times New Roman"/>
        </w:rPr>
      </w:pPr>
      <w:r w:rsidRPr="00C07798">
        <w:rPr>
          <w:rFonts w:eastAsiaTheme="minorEastAsia"/>
          <w:i/>
        </w:rPr>
        <w:t>Support for disabled people to build and maintain relationships and develop natural suppo</w:t>
      </w:r>
      <w:r w:rsidRPr="0001142F">
        <w:rPr>
          <w:rFonts w:eastAsiaTheme="minorEastAsia"/>
          <w:i/>
        </w:rPr>
        <w:t>rts</w:t>
      </w:r>
      <w:r w:rsidRPr="00C07798">
        <w:rPr>
          <w:rStyle w:val="FootnoteReference"/>
          <w:rFonts w:eastAsiaTheme="minorEastAsia"/>
          <w:i/>
        </w:rPr>
        <w:footnoteReference w:id="53"/>
      </w:r>
      <w:r w:rsidR="00BF6D50">
        <w:rPr>
          <w:rFonts w:eastAsiaTheme="minorEastAsia"/>
          <w:i/>
        </w:rPr>
        <w:t xml:space="preserve"> was variable.</w:t>
      </w:r>
      <w:r>
        <w:rPr>
          <w:rFonts w:eastAsiaTheme="minorEastAsia"/>
        </w:rPr>
        <w:t xml:space="preserve"> </w:t>
      </w:r>
      <w:r w:rsidRPr="009B21FF">
        <w:t>Prov</w:t>
      </w:r>
      <w:r w:rsidRPr="0003657D">
        <w:t>iders and schools</w:t>
      </w:r>
      <w:r>
        <w:t xml:space="preserve"> interviewed understood what natural supports were. They </w:t>
      </w:r>
      <w:r w:rsidRPr="0003657D">
        <w:t xml:space="preserve">considered natural supports to be relationships with people in the community such as employers, friends, </w:t>
      </w:r>
      <w:r>
        <w:t xml:space="preserve">and </w:t>
      </w:r>
      <w:r w:rsidRPr="0003657D">
        <w:t>people in community organisations. It was wider than family</w:t>
      </w:r>
      <w:r>
        <w:t xml:space="preserve">. </w:t>
      </w:r>
      <w:r w:rsidR="00F73EFD">
        <w:t>However,</w:t>
      </w:r>
      <w:r>
        <w:t xml:space="preserve"> the extent to which the organisations interviewed supported the concept and worked to develop the supports with disabled people varied. Providers and schools who were supportive of the concept put more emphasis on building relationships between disabled people and people in the community</w:t>
      </w:r>
      <w:r w:rsidR="00287501">
        <w:t xml:space="preserve"> (see </w:t>
      </w:r>
      <w:r w:rsidR="009C578C">
        <w:fldChar w:fldCharType="begin"/>
      </w:r>
      <w:r w:rsidR="007B321C">
        <w:instrText xml:space="preserve"> PAGEREF _Ref469472391 \h </w:instrText>
      </w:r>
      <w:r w:rsidR="009C578C">
        <w:fldChar w:fldCharType="separate"/>
      </w:r>
      <w:r w:rsidR="00FE692A">
        <w:rPr>
          <w:noProof/>
        </w:rPr>
        <w:t>120</w:t>
      </w:r>
      <w:r w:rsidR="009C578C">
        <w:fldChar w:fldCharType="end"/>
      </w:r>
      <w:r w:rsidR="007B321C">
        <w:t>)</w:t>
      </w:r>
      <w:r>
        <w:t>. However, s</w:t>
      </w:r>
      <w:r w:rsidRPr="00E33469">
        <w:t>chools and providers</w:t>
      </w:r>
      <w:r>
        <w:t xml:space="preserve"> interviewed</w:t>
      </w:r>
      <w:r w:rsidRPr="00E33469">
        <w:t xml:space="preserve"> who supported disabled people being in segregated environments</w:t>
      </w:r>
      <w:r>
        <w:t xml:space="preserve"> appeared to do little to support the development or use of natural supports. They </w:t>
      </w:r>
      <w:r w:rsidR="00E93F57">
        <w:t>emphasised</w:t>
      </w:r>
      <w:r>
        <w:t xml:space="preserve"> maintaining relationships within the environment of the specialist disability</w:t>
      </w:r>
      <w:r w:rsidRPr="002E7E45">
        <w:t xml:space="preserve"> supports and services</w:t>
      </w:r>
      <w:r w:rsidR="007B321C">
        <w:t xml:space="preserve"> (see pa</w:t>
      </w:r>
      <w:r w:rsidR="007B321C" w:rsidRPr="00732411">
        <w:t>ge</w:t>
      </w:r>
      <w:r w:rsidR="007B321C">
        <w:t xml:space="preserve"> </w:t>
      </w:r>
      <w:r w:rsidR="009C578C">
        <w:fldChar w:fldCharType="begin"/>
      </w:r>
      <w:r w:rsidR="007B321C">
        <w:instrText xml:space="preserve"> PAGEREF _Ref469399904 \h </w:instrText>
      </w:r>
      <w:r w:rsidR="009C578C">
        <w:fldChar w:fldCharType="separate"/>
      </w:r>
      <w:r w:rsidR="00FE692A">
        <w:rPr>
          <w:noProof/>
        </w:rPr>
        <w:t>106</w:t>
      </w:r>
      <w:r w:rsidR="009C578C">
        <w:fldChar w:fldCharType="end"/>
      </w:r>
      <w:r w:rsidR="007B321C">
        <w:t>)</w:t>
      </w:r>
      <w:r>
        <w:t>.</w:t>
      </w:r>
    </w:p>
    <w:p w:rsidR="00DA208E" w:rsidRPr="00C41F5F" w:rsidRDefault="00DA208E" w:rsidP="00290FD8">
      <w:pPr>
        <w:pStyle w:val="ListParagraph"/>
        <w:numPr>
          <w:ilvl w:val="0"/>
          <w:numId w:val="39"/>
        </w:numPr>
        <w:ind w:left="357" w:hanging="357"/>
        <w:contextualSpacing w:val="0"/>
      </w:pPr>
      <w:r w:rsidRPr="00C07798">
        <w:rPr>
          <w:rFonts w:eastAsiaTheme="minorEastAsia"/>
          <w:i/>
        </w:rPr>
        <w:t xml:space="preserve">There was varied support for the concept of mainstream first. </w:t>
      </w:r>
      <w:r w:rsidR="00290FD8" w:rsidRPr="00520F13">
        <w:rPr>
          <w:rFonts w:eastAsiaTheme="minorEastAsia"/>
        </w:rPr>
        <w:t>T</w:t>
      </w:r>
      <w:r w:rsidR="006827B7" w:rsidRPr="00520F13">
        <w:rPr>
          <w:rFonts w:eastAsiaTheme="minorEastAsia"/>
        </w:rPr>
        <w:t xml:space="preserve">here was </w:t>
      </w:r>
      <w:r w:rsidR="00976DC6">
        <w:rPr>
          <w:rFonts w:eastAsiaTheme="minorEastAsia"/>
        </w:rPr>
        <w:t>no</w:t>
      </w:r>
      <w:r w:rsidR="006827B7" w:rsidRPr="00520F13">
        <w:rPr>
          <w:rFonts w:eastAsiaTheme="minorEastAsia"/>
        </w:rPr>
        <w:t xml:space="preserve"> common understanding of the mainstream </w:t>
      </w:r>
      <w:r w:rsidR="009B3823">
        <w:rPr>
          <w:rFonts w:eastAsiaTheme="minorEastAsia"/>
        </w:rPr>
        <w:t>first</w:t>
      </w:r>
      <w:r w:rsidR="006827B7" w:rsidRPr="00520F13">
        <w:rPr>
          <w:rFonts w:eastAsiaTheme="minorEastAsia"/>
        </w:rPr>
        <w:t xml:space="preserve"> principle.</w:t>
      </w:r>
      <w:r w:rsidR="006827B7">
        <w:rPr>
          <w:rFonts w:eastAsiaTheme="minorEastAsia"/>
          <w:i/>
        </w:rPr>
        <w:t xml:space="preserve"> </w:t>
      </w:r>
      <w:r w:rsidR="00287501" w:rsidRPr="00C41F5F">
        <w:t>Some schools and providers were supportive of the concept (see</w:t>
      </w:r>
      <w:r w:rsidR="00287501">
        <w:t xml:space="preserve"> </w:t>
      </w:r>
      <w:r w:rsidR="00287501" w:rsidRPr="004C4A3A">
        <w:t xml:space="preserve">page </w:t>
      </w:r>
      <w:r w:rsidR="009C578C" w:rsidRPr="004C4A3A">
        <w:fldChar w:fldCharType="begin"/>
      </w:r>
      <w:r w:rsidR="00287501" w:rsidRPr="004C4A3A">
        <w:instrText xml:space="preserve"> PAGEREF _Ref469472201 \h </w:instrText>
      </w:r>
      <w:r w:rsidR="009C578C" w:rsidRPr="004C4A3A">
        <w:fldChar w:fldCharType="separate"/>
      </w:r>
      <w:r w:rsidR="00FE692A">
        <w:rPr>
          <w:noProof/>
        </w:rPr>
        <w:t>119</w:t>
      </w:r>
      <w:r w:rsidR="009C578C" w:rsidRPr="004C4A3A">
        <w:fldChar w:fldCharType="end"/>
      </w:r>
      <w:r w:rsidR="00287501">
        <w:t xml:space="preserve">) but others felt it devalued the role of specialist disability services (see </w:t>
      </w:r>
      <w:r w:rsidR="00287501" w:rsidRPr="004C4A3A">
        <w:t xml:space="preserve">page </w:t>
      </w:r>
      <w:r w:rsidR="009C578C" w:rsidRPr="004C4A3A">
        <w:fldChar w:fldCharType="begin"/>
      </w:r>
      <w:r w:rsidR="00287501" w:rsidRPr="004C4A3A">
        <w:instrText xml:space="preserve"> PAGEREF _Ref469472179 \h </w:instrText>
      </w:r>
      <w:r w:rsidR="009C578C" w:rsidRPr="004C4A3A">
        <w:fldChar w:fldCharType="separate"/>
      </w:r>
      <w:r w:rsidR="00FE692A">
        <w:rPr>
          <w:noProof/>
        </w:rPr>
        <w:t>107</w:t>
      </w:r>
      <w:r w:rsidR="009C578C" w:rsidRPr="004C4A3A">
        <w:fldChar w:fldCharType="end"/>
      </w:r>
      <w:r w:rsidR="00287501">
        <w:t>).</w:t>
      </w:r>
      <w:r w:rsidR="006827B7">
        <w:t xml:space="preserve"> </w:t>
      </w:r>
    </w:p>
    <w:p w:rsidR="00DA208E" w:rsidRPr="003E16F6" w:rsidRDefault="00290FD8" w:rsidP="00290FD8">
      <w:pPr>
        <w:pStyle w:val="ListParagraph"/>
        <w:numPr>
          <w:ilvl w:val="0"/>
          <w:numId w:val="39"/>
        </w:numPr>
        <w:ind w:left="357" w:hanging="357"/>
        <w:contextualSpacing w:val="0"/>
        <w:rPr>
          <w:i/>
        </w:rPr>
      </w:pPr>
      <w:r w:rsidRPr="00C41F5F">
        <w:rPr>
          <w:rFonts w:eastAsiaTheme="minorEastAsia"/>
          <w:i/>
        </w:rPr>
        <w:t>There</w:t>
      </w:r>
      <w:r w:rsidR="003E16F6" w:rsidRPr="00C41F5F">
        <w:rPr>
          <w:rFonts w:eastAsiaTheme="minorEastAsia"/>
          <w:i/>
        </w:rPr>
        <w:t xml:space="preserve"> was varied support for disabled people to learn, grow, try new things and have new experiences from schools and providers interviewed</w:t>
      </w:r>
      <w:r w:rsidR="003E16F6">
        <w:rPr>
          <w:rFonts w:eastAsiaTheme="minorEastAsia"/>
          <w:i/>
        </w:rPr>
        <w:t xml:space="preserve">. </w:t>
      </w:r>
      <w:r w:rsidR="003E16F6">
        <w:rPr>
          <w:rFonts w:eastAsiaTheme="minorEastAsia"/>
        </w:rPr>
        <w:t xml:space="preserve">Some organisations interviewed were very supportive (see </w:t>
      </w:r>
      <w:r w:rsidR="003E16F6" w:rsidRPr="004C4A3A">
        <w:rPr>
          <w:rFonts w:eastAsiaTheme="minorEastAsia"/>
        </w:rPr>
        <w:t xml:space="preserve">page </w:t>
      </w:r>
      <w:r w:rsidR="009C578C" w:rsidRPr="004C4A3A">
        <w:rPr>
          <w:rFonts w:eastAsiaTheme="minorEastAsia"/>
        </w:rPr>
        <w:fldChar w:fldCharType="begin"/>
      </w:r>
      <w:r w:rsidR="00A17DED" w:rsidRPr="004C4A3A">
        <w:rPr>
          <w:rFonts w:eastAsiaTheme="minorEastAsia"/>
        </w:rPr>
        <w:instrText xml:space="preserve"> PAGEREF _Ref469484402 \h </w:instrText>
      </w:r>
      <w:r w:rsidR="009C578C" w:rsidRPr="004C4A3A">
        <w:rPr>
          <w:rFonts w:eastAsiaTheme="minorEastAsia"/>
        </w:rPr>
      </w:r>
      <w:r w:rsidR="009C578C" w:rsidRPr="004C4A3A">
        <w:rPr>
          <w:rFonts w:eastAsiaTheme="minorEastAsia"/>
        </w:rPr>
        <w:fldChar w:fldCharType="separate"/>
      </w:r>
      <w:r w:rsidR="00FE692A">
        <w:rPr>
          <w:rFonts w:eastAsiaTheme="minorEastAsia"/>
          <w:noProof/>
        </w:rPr>
        <w:t>117</w:t>
      </w:r>
      <w:r w:rsidR="009C578C" w:rsidRPr="004C4A3A">
        <w:rPr>
          <w:rFonts w:eastAsiaTheme="minorEastAsia"/>
        </w:rPr>
        <w:fldChar w:fldCharType="end"/>
      </w:r>
      <w:r w:rsidR="003E16F6">
        <w:rPr>
          <w:rFonts w:eastAsiaTheme="minorEastAsia"/>
        </w:rPr>
        <w:t>) while others were less so (see page</w:t>
      </w:r>
      <w:r w:rsidR="00A17DED">
        <w:rPr>
          <w:rFonts w:eastAsiaTheme="minorEastAsia"/>
        </w:rPr>
        <w:t xml:space="preserve"> </w:t>
      </w:r>
      <w:r w:rsidR="009C578C" w:rsidRPr="004C4A3A">
        <w:rPr>
          <w:rFonts w:eastAsiaTheme="minorEastAsia"/>
        </w:rPr>
        <w:fldChar w:fldCharType="begin"/>
      </w:r>
      <w:r w:rsidR="00A17DED" w:rsidRPr="004C4A3A">
        <w:rPr>
          <w:rFonts w:eastAsiaTheme="minorEastAsia"/>
        </w:rPr>
        <w:instrText xml:space="preserve"> PAGEREF _Ref469484426 \h </w:instrText>
      </w:r>
      <w:r w:rsidR="009C578C" w:rsidRPr="004C4A3A">
        <w:rPr>
          <w:rFonts w:eastAsiaTheme="minorEastAsia"/>
        </w:rPr>
      </w:r>
      <w:r w:rsidR="009C578C" w:rsidRPr="004C4A3A">
        <w:rPr>
          <w:rFonts w:eastAsiaTheme="minorEastAsia"/>
        </w:rPr>
        <w:fldChar w:fldCharType="separate"/>
      </w:r>
      <w:r w:rsidR="00FE692A">
        <w:rPr>
          <w:rFonts w:eastAsiaTheme="minorEastAsia"/>
          <w:noProof/>
        </w:rPr>
        <w:t>108</w:t>
      </w:r>
      <w:r w:rsidR="009C578C" w:rsidRPr="004C4A3A">
        <w:rPr>
          <w:rFonts w:eastAsiaTheme="minorEastAsia"/>
        </w:rPr>
        <w:fldChar w:fldCharType="end"/>
      </w:r>
      <w:r w:rsidR="003E16F6">
        <w:rPr>
          <w:rFonts w:eastAsiaTheme="minorEastAsia"/>
        </w:rPr>
        <w:t>)</w:t>
      </w:r>
      <w:r w:rsidR="00795B7C">
        <w:rPr>
          <w:rFonts w:eastAsiaTheme="minorEastAsia"/>
        </w:rPr>
        <w:t>.</w:t>
      </w:r>
    </w:p>
    <w:p w:rsidR="00DA208E" w:rsidRPr="00C07798" w:rsidRDefault="009B3823" w:rsidP="00DA208E">
      <w:pPr>
        <w:pStyle w:val="ListParagraph"/>
        <w:numPr>
          <w:ilvl w:val="0"/>
          <w:numId w:val="2"/>
        </w:numPr>
        <w:spacing w:before="120"/>
        <w:contextualSpacing w:val="0"/>
      </w:pPr>
      <w:r>
        <w:rPr>
          <w:i/>
        </w:rPr>
        <w:t>The e</w:t>
      </w:r>
      <w:r w:rsidR="00DA208E" w:rsidRPr="00C07798">
        <w:rPr>
          <w:i/>
        </w:rPr>
        <w:t>ase with which disabled people get the support they wa</w:t>
      </w:r>
      <w:r w:rsidR="00DA208E" w:rsidRPr="003A1F6A">
        <w:rPr>
          <w:i/>
        </w:rPr>
        <w:t>nt w</w:t>
      </w:r>
      <w:r w:rsidR="00DA208E" w:rsidRPr="00C07798">
        <w:rPr>
          <w:i/>
        </w:rPr>
        <w:t>hen they want it could improve.</w:t>
      </w:r>
      <w:r w:rsidR="00DA208E">
        <w:t xml:space="preserve"> </w:t>
      </w:r>
      <w:r w:rsidR="00DA208E" w:rsidRPr="00A31E8B">
        <w:t>Amongst the organisations interviewed</w:t>
      </w:r>
      <w:r>
        <w:t>,</w:t>
      </w:r>
      <w:r w:rsidR="00DA208E" w:rsidRPr="00A31E8B">
        <w:t xml:space="preserve"> </w:t>
      </w:r>
      <w:r w:rsidR="00DA208E">
        <w:t>an important p</w:t>
      </w:r>
      <w:r w:rsidR="00DA208E" w:rsidRPr="00C07798">
        <w:t xml:space="preserve">ractice that </w:t>
      </w:r>
      <w:r w:rsidR="00DA208E" w:rsidRPr="00C07798">
        <w:lastRenderedPageBreak/>
        <w:t xml:space="preserve">supported disabled people to get what they wanted </w:t>
      </w:r>
      <w:r w:rsidR="00DA208E">
        <w:t>was</w:t>
      </w:r>
      <w:r w:rsidR="00DA208E" w:rsidRPr="00C07798">
        <w:t xml:space="preserve"> taking the time to f</w:t>
      </w:r>
      <w:r w:rsidR="00DA208E" w:rsidRPr="00C07798">
        <w:rPr>
          <w:rFonts w:eastAsia="Verdana"/>
        </w:rPr>
        <w:t>ind out what disabled people wanted to do by developing solid, ongoing relationship</w:t>
      </w:r>
      <w:r>
        <w:rPr>
          <w:rFonts w:eastAsia="Verdana"/>
        </w:rPr>
        <w:t>s</w:t>
      </w:r>
      <w:r w:rsidR="00DA208E" w:rsidRPr="00C07798">
        <w:rPr>
          <w:rFonts w:eastAsia="Verdana"/>
        </w:rPr>
        <w:t xml:space="preserve"> with disabled people so they could easily express preferences</w:t>
      </w:r>
      <w:r w:rsidR="00DA208E">
        <w:t xml:space="preserve">. Other supportive practices included </w:t>
      </w:r>
      <w:r w:rsidR="00DA208E" w:rsidRPr="00C07798">
        <w:t>having a can-do attitude towards getting disabled people what they wanted, having broad community networks to link disabled people into</w:t>
      </w:r>
      <w:r w:rsidR="00846A9D">
        <w:t>,</w:t>
      </w:r>
      <w:r w:rsidR="00DA208E" w:rsidRPr="00C07798">
        <w:t xml:space="preserve"> and being upfront about what they can and can’t offer.</w:t>
      </w:r>
      <w:r w:rsidR="00DA208E">
        <w:t xml:space="preserve"> Organisations</w:t>
      </w:r>
      <w:r w:rsidR="0022513F">
        <w:t xml:space="preserve"> interviewed</w:t>
      </w:r>
      <w:r w:rsidR="00DA208E">
        <w:t xml:space="preserve"> reported </w:t>
      </w:r>
      <w:r w:rsidR="00846A9D">
        <w:t xml:space="preserve">that </w:t>
      </w:r>
      <w:r w:rsidR="00DA208E">
        <w:t>it was difficult to easily meet people’s preferences</w:t>
      </w:r>
      <w:r w:rsidR="00846A9D">
        <w:t>,</w:t>
      </w:r>
      <w:r w:rsidR="00DA208E">
        <w:t xml:space="preserve"> expressed concerns about resourcing</w:t>
      </w:r>
      <w:r w:rsidR="00846A9D">
        <w:t xml:space="preserve"> and</w:t>
      </w:r>
      <w:r w:rsidR="00DA208E">
        <w:t xml:space="preserve"> the ability to keep disabled people safe</w:t>
      </w:r>
      <w:r w:rsidR="00846A9D">
        <w:t>,</w:t>
      </w:r>
      <w:r w:rsidR="00DA208E">
        <w:t xml:space="preserve"> and had </w:t>
      </w:r>
      <w:r w:rsidR="00DA208E" w:rsidRPr="00C07798">
        <w:t>low expectations of disabled people’s growth and development over the life course</w:t>
      </w:r>
      <w:r w:rsidR="00DA208E">
        <w:t xml:space="preserve">. </w:t>
      </w:r>
      <w:r w:rsidR="00F73EFD">
        <w:t>However,</w:t>
      </w:r>
      <w:r w:rsidR="00DA208E">
        <w:t xml:space="preserve"> most schools and providers also reported concerns about families and communities not always </w:t>
      </w:r>
      <w:r w:rsidR="00377C76">
        <w:t xml:space="preserve">supporting disabled people to get </w:t>
      </w:r>
      <w:r w:rsidR="00DA208E" w:rsidRPr="008E064D">
        <w:t>what they</w:t>
      </w:r>
      <w:r w:rsidR="00DA208E">
        <w:t xml:space="preserve"> wanted.</w:t>
      </w:r>
    </w:p>
    <w:p w:rsidR="00DA208E" w:rsidRPr="00C07798" w:rsidRDefault="006202C1" w:rsidP="00290FD8">
      <w:pPr>
        <w:pStyle w:val="ListParagraph"/>
        <w:numPr>
          <w:ilvl w:val="0"/>
          <w:numId w:val="24"/>
        </w:numPr>
        <w:ind w:left="357" w:hanging="357"/>
        <w:contextualSpacing w:val="0"/>
      </w:pPr>
      <w:r>
        <w:rPr>
          <w:i/>
        </w:rPr>
        <w:t>There were l</w:t>
      </w:r>
      <w:r w:rsidR="00DA208E" w:rsidRPr="00C07798">
        <w:rPr>
          <w:i/>
        </w:rPr>
        <w:t xml:space="preserve">imited opportunities </w:t>
      </w:r>
      <w:r>
        <w:rPr>
          <w:i/>
        </w:rPr>
        <w:t xml:space="preserve">for </w:t>
      </w:r>
      <w:r w:rsidR="00DA208E" w:rsidRPr="00C07798">
        <w:rPr>
          <w:i/>
        </w:rPr>
        <w:t xml:space="preserve">disabled people and families to influence </w:t>
      </w:r>
      <w:r w:rsidR="00846A9D">
        <w:rPr>
          <w:i/>
        </w:rPr>
        <w:t xml:space="preserve">the </w:t>
      </w:r>
      <w:r w:rsidR="00DA208E" w:rsidRPr="00C07798">
        <w:rPr>
          <w:i/>
        </w:rPr>
        <w:t>policies and practice</w:t>
      </w:r>
      <w:r>
        <w:rPr>
          <w:i/>
        </w:rPr>
        <w:t>s</w:t>
      </w:r>
      <w:r w:rsidR="00BF6D50">
        <w:rPr>
          <w:i/>
        </w:rPr>
        <w:t xml:space="preserve"> of the provider or school.</w:t>
      </w:r>
      <w:r w:rsidR="00DA208E" w:rsidRPr="00C07798">
        <w:t xml:space="preserve"> </w:t>
      </w:r>
      <w:r w:rsidR="00DA208E" w:rsidRPr="00C07798">
        <w:rPr>
          <w:lang w:eastAsia="en-AU"/>
        </w:rPr>
        <w:t>Interviews with schools and providers revealed that d</w:t>
      </w:r>
      <w:r w:rsidR="00DA208E" w:rsidRPr="00C07798">
        <w:rPr>
          <w:bCs/>
        </w:rPr>
        <w:t xml:space="preserve">isabled people and families have </w:t>
      </w:r>
      <w:r w:rsidR="00E477E2">
        <w:rPr>
          <w:bCs/>
        </w:rPr>
        <w:t xml:space="preserve">only </w:t>
      </w:r>
      <w:r w:rsidR="00DA208E" w:rsidRPr="00C07798">
        <w:rPr>
          <w:bCs/>
        </w:rPr>
        <w:t>limited and indirect opportunities to influence</w:t>
      </w:r>
      <w:r w:rsidR="00DA208E" w:rsidRPr="00C07798">
        <w:t xml:space="preserve"> </w:t>
      </w:r>
      <w:r w:rsidR="00DA208E" w:rsidRPr="00C07798">
        <w:rPr>
          <w:bCs/>
        </w:rPr>
        <w:t xml:space="preserve">policies and practices </w:t>
      </w:r>
      <w:r w:rsidR="00DA208E" w:rsidRPr="00C07798">
        <w:t>in provider</w:t>
      </w:r>
      <w:r>
        <w:t>s</w:t>
      </w:r>
      <w:r w:rsidR="00DA208E" w:rsidRPr="00C07798">
        <w:t xml:space="preserve"> or school</w:t>
      </w:r>
      <w:r>
        <w:t>s</w:t>
      </w:r>
      <w:r w:rsidR="00DA208E" w:rsidRPr="00C07798">
        <w:t xml:space="preserve">. Most schools and providers </w:t>
      </w:r>
      <w:r w:rsidR="0022513F">
        <w:t xml:space="preserve">interviewed </w:t>
      </w:r>
      <w:r w:rsidR="00DA208E" w:rsidRPr="00C07798">
        <w:t>struggled to articulate how disabled people were able to influence their policies and practices</w:t>
      </w:r>
      <w:r w:rsidR="0022513F">
        <w:t xml:space="preserve"> (see </w:t>
      </w:r>
      <w:r w:rsidR="0022513F" w:rsidRPr="008E064D">
        <w:t xml:space="preserve">page </w:t>
      </w:r>
      <w:r w:rsidR="001C1812">
        <w:fldChar w:fldCharType="begin"/>
      </w:r>
      <w:r w:rsidR="001C1812">
        <w:instrText xml:space="preserve"> PAGEREF _Ref472518538 \h </w:instrText>
      </w:r>
      <w:r w:rsidR="001C1812">
        <w:fldChar w:fldCharType="separate"/>
      </w:r>
      <w:r w:rsidR="00FE692A">
        <w:rPr>
          <w:noProof/>
        </w:rPr>
        <w:t>114</w:t>
      </w:r>
      <w:r w:rsidR="001C1812">
        <w:fldChar w:fldCharType="end"/>
      </w:r>
      <w:r w:rsidR="0022513F">
        <w:t>)</w:t>
      </w:r>
      <w:r w:rsidR="00DA208E" w:rsidRPr="00C07798">
        <w:t>.</w:t>
      </w:r>
    </w:p>
    <w:p w:rsidR="00DA208E" w:rsidRPr="00CE46C1" w:rsidRDefault="00DA208E" w:rsidP="00DA208E">
      <w:pPr>
        <w:pStyle w:val="Heading2"/>
      </w:pPr>
      <w:bookmarkStart w:id="86" w:name="_Toc469395972"/>
      <w:bookmarkStart w:id="87" w:name="_Toc476816894"/>
      <w:r>
        <w:t xml:space="preserve">What may have improved the </w:t>
      </w:r>
      <w:r w:rsidR="00D8344D">
        <w:t>Demonstration’s influence</w:t>
      </w:r>
      <w:r>
        <w:t xml:space="preserve"> on</w:t>
      </w:r>
      <w:r w:rsidRPr="00CE46C1">
        <w:t xml:space="preserve"> provider and school practice</w:t>
      </w:r>
      <w:r>
        <w:t>?</w:t>
      </w:r>
      <w:bookmarkEnd w:id="86"/>
      <w:bookmarkEnd w:id="87"/>
    </w:p>
    <w:p w:rsidR="00DA208E" w:rsidRDefault="00DA208E" w:rsidP="00DA208E">
      <w:r w:rsidRPr="00092B33">
        <w:t xml:space="preserve">There are several factors that could indicate why the </w:t>
      </w:r>
      <w:r w:rsidR="009774B8">
        <w:t>D</w:t>
      </w:r>
      <w:r w:rsidRPr="00092B33">
        <w:t xml:space="preserve">emonstration had a limited influence on wider provider and school practice. </w:t>
      </w:r>
      <w:r>
        <w:t>These include</w:t>
      </w:r>
      <w:r w:rsidR="00447548">
        <w:t>d</w:t>
      </w:r>
      <w:r w:rsidR="009774B8">
        <w:t xml:space="preserve"> the need to</w:t>
      </w:r>
      <w:r>
        <w:t xml:space="preserve">: </w:t>
      </w:r>
    </w:p>
    <w:p w:rsidR="00DA208E" w:rsidRDefault="00795B7C" w:rsidP="00DA208E">
      <w:pPr>
        <w:pStyle w:val="ListBullet"/>
        <w:numPr>
          <w:ilvl w:val="0"/>
          <w:numId w:val="2"/>
        </w:numPr>
        <w:ind w:left="357" w:hanging="357"/>
        <w:contextualSpacing w:val="0"/>
      </w:pPr>
      <w:r>
        <w:t>e</w:t>
      </w:r>
      <w:r w:rsidR="00DA208E">
        <w:t>nsur</w:t>
      </w:r>
      <w:r w:rsidR="009774B8">
        <w:t>e</w:t>
      </w:r>
      <w:r w:rsidR="00DA208E">
        <w:t xml:space="preserve"> the design and implementation created incentives for provider</w:t>
      </w:r>
      <w:r w:rsidR="009774B8">
        <w:t>s</w:t>
      </w:r>
      <w:r w:rsidR="00DA208E">
        <w:t xml:space="preserve"> and school</w:t>
      </w:r>
      <w:r w:rsidR="009774B8">
        <w:t>s</w:t>
      </w:r>
      <w:r w:rsidR="00DA208E">
        <w:t xml:space="preserve"> to change</w:t>
      </w:r>
    </w:p>
    <w:p w:rsidR="00DA208E" w:rsidRDefault="00447548" w:rsidP="00DA208E">
      <w:pPr>
        <w:pStyle w:val="ListBullet"/>
        <w:numPr>
          <w:ilvl w:val="0"/>
          <w:numId w:val="2"/>
        </w:numPr>
        <w:ind w:left="357" w:hanging="357"/>
        <w:contextualSpacing w:val="0"/>
      </w:pPr>
      <w:r>
        <w:t xml:space="preserve">undertake </w:t>
      </w:r>
      <w:r w:rsidR="00795B7C" w:rsidRPr="00447548">
        <w:t>m</w:t>
      </w:r>
      <w:r w:rsidR="00DA208E" w:rsidRPr="00447548">
        <w:t>ore</w:t>
      </w:r>
      <w:r w:rsidR="00DA208E">
        <w:t xml:space="preserve"> work to change organisational beliefs and attitudes  </w:t>
      </w:r>
    </w:p>
    <w:p w:rsidR="00DA208E" w:rsidRDefault="00795B7C" w:rsidP="00DA208E">
      <w:pPr>
        <w:pStyle w:val="ListBullet"/>
        <w:numPr>
          <w:ilvl w:val="0"/>
          <w:numId w:val="2"/>
        </w:numPr>
        <w:ind w:left="357" w:hanging="357"/>
        <w:contextualSpacing w:val="0"/>
      </w:pPr>
      <w:r>
        <w:t>d</w:t>
      </w:r>
      <w:r w:rsidR="00DA208E">
        <w:t>etermin</w:t>
      </w:r>
      <w:r w:rsidR="009774B8">
        <w:t>e</w:t>
      </w:r>
      <w:r w:rsidR="00DA208E">
        <w:t xml:space="preserve"> whether </w:t>
      </w:r>
      <w:r w:rsidR="00DA208E" w:rsidRPr="00A91B3A">
        <w:t xml:space="preserve">resourcing </w:t>
      </w:r>
      <w:r w:rsidR="00DA208E">
        <w:t>available to schools and providers was sufficient</w:t>
      </w:r>
    </w:p>
    <w:p w:rsidR="00DA208E" w:rsidRDefault="00795B7C" w:rsidP="00DA208E">
      <w:pPr>
        <w:pStyle w:val="ListBullet"/>
        <w:numPr>
          <w:ilvl w:val="0"/>
          <w:numId w:val="2"/>
        </w:numPr>
        <w:ind w:left="357" w:hanging="357"/>
        <w:contextualSpacing w:val="0"/>
      </w:pPr>
      <w:r>
        <w:t>e</w:t>
      </w:r>
      <w:r w:rsidR="00DA208E">
        <w:t>nsur</w:t>
      </w:r>
      <w:r w:rsidR="009774B8">
        <w:t>e</w:t>
      </w:r>
      <w:r w:rsidR="00DA208E">
        <w:t xml:space="preserve"> individualised budgets </w:t>
      </w:r>
      <w:r w:rsidR="009774B8">
        <w:t>did</w:t>
      </w:r>
      <w:r w:rsidR="00DA208E">
        <w:t xml:space="preserve"> not reduce the ability of providers to respond to disabled people’s preferences</w:t>
      </w:r>
    </w:p>
    <w:p w:rsidR="00DA208E" w:rsidRDefault="00447548" w:rsidP="00DA208E">
      <w:pPr>
        <w:pStyle w:val="ListBullet"/>
        <w:numPr>
          <w:ilvl w:val="0"/>
          <w:numId w:val="2"/>
        </w:numPr>
        <w:ind w:left="357" w:hanging="357"/>
        <w:contextualSpacing w:val="0"/>
      </w:pPr>
      <w:r>
        <w:t xml:space="preserve">encourage </w:t>
      </w:r>
      <w:r w:rsidR="00795B7C">
        <w:t>g</w:t>
      </w:r>
      <w:r w:rsidR="00DA208E">
        <w:t xml:space="preserve">reater navigator engagement with </w:t>
      </w:r>
      <w:r w:rsidR="00DA208E" w:rsidRPr="00EB4C1E">
        <w:t xml:space="preserve">schools </w:t>
      </w:r>
      <w:r w:rsidR="00DA208E">
        <w:t xml:space="preserve">and </w:t>
      </w:r>
      <w:r w:rsidR="00DA208E" w:rsidRPr="00EB4C1E">
        <w:t>providers</w:t>
      </w:r>
    </w:p>
    <w:p w:rsidR="00DA208E" w:rsidRDefault="009774B8" w:rsidP="00DA208E">
      <w:pPr>
        <w:pStyle w:val="ListBullet"/>
        <w:numPr>
          <w:ilvl w:val="0"/>
          <w:numId w:val="2"/>
        </w:numPr>
        <w:ind w:left="357" w:hanging="357"/>
        <w:contextualSpacing w:val="0"/>
      </w:pPr>
      <w:r>
        <w:rPr>
          <w:lang w:eastAsia="en-AU"/>
        </w:rPr>
        <w:t>encourage</w:t>
      </w:r>
      <w:r w:rsidR="00DA208E">
        <w:rPr>
          <w:lang w:eastAsia="en-AU"/>
        </w:rPr>
        <w:t xml:space="preserve"> organisations to </w:t>
      </w:r>
      <w:r w:rsidR="00DA208E" w:rsidRPr="005863E3">
        <w:rPr>
          <w:lang w:eastAsia="en-AU"/>
        </w:rPr>
        <w:t xml:space="preserve">support </w:t>
      </w:r>
      <w:r w:rsidR="00DA208E" w:rsidRPr="005863E3">
        <w:t xml:space="preserve">disabled people </w:t>
      </w:r>
      <w:r w:rsidRPr="00447548">
        <w:t xml:space="preserve">more </w:t>
      </w:r>
      <w:r w:rsidR="00DA208E" w:rsidRPr="00447548">
        <w:t>t</w:t>
      </w:r>
      <w:r w:rsidR="00DA208E" w:rsidRPr="005863E3">
        <w:t xml:space="preserve">o influence </w:t>
      </w:r>
      <w:r w:rsidR="00DA208E">
        <w:t xml:space="preserve">their </w:t>
      </w:r>
      <w:r w:rsidR="00DA208E" w:rsidRPr="005863E3">
        <w:t>policies and practice</w:t>
      </w:r>
    </w:p>
    <w:p w:rsidR="00DA208E" w:rsidRDefault="009774B8" w:rsidP="00DA208E">
      <w:pPr>
        <w:pStyle w:val="ListBullet"/>
        <w:numPr>
          <w:ilvl w:val="0"/>
          <w:numId w:val="2"/>
        </w:numPr>
        <w:ind w:left="357" w:hanging="357"/>
        <w:contextualSpacing w:val="0"/>
      </w:pPr>
      <w:r>
        <w:t xml:space="preserve">give </w:t>
      </w:r>
      <w:r w:rsidR="00795B7C">
        <w:t>m</w:t>
      </w:r>
      <w:r w:rsidR="00DA208E">
        <w:t>ore assistance on developing ways to m</w:t>
      </w:r>
      <w:r w:rsidR="00DA208E" w:rsidRPr="0014785C">
        <w:t xml:space="preserve">eet the needs of </w:t>
      </w:r>
      <w:r w:rsidR="00DA208E">
        <w:t>disabled people and families</w:t>
      </w:r>
      <w:r w:rsidR="00DA208E" w:rsidRPr="0014785C">
        <w:t xml:space="preserve"> with multiple difficulties</w:t>
      </w:r>
    </w:p>
    <w:p w:rsidR="00DA208E" w:rsidRDefault="009774B8" w:rsidP="00DA208E">
      <w:pPr>
        <w:pStyle w:val="ListBullet"/>
        <w:numPr>
          <w:ilvl w:val="0"/>
          <w:numId w:val="2"/>
        </w:numPr>
        <w:ind w:left="357" w:hanging="357"/>
        <w:contextualSpacing w:val="0"/>
      </w:pPr>
      <w:r>
        <w:t xml:space="preserve">make </w:t>
      </w:r>
      <w:r w:rsidR="00795B7C">
        <w:t>f</w:t>
      </w:r>
      <w:r w:rsidR="00DA208E">
        <w:t xml:space="preserve">urther effort to change community attitudes and the environment </w:t>
      </w:r>
      <w:r w:rsidR="00DA208E" w:rsidRPr="00447548">
        <w:t>where</w:t>
      </w:r>
      <w:r w:rsidR="00DA208E">
        <w:t xml:space="preserve"> they are not supportive</w:t>
      </w:r>
      <w:r w:rsidR="00795B7C">
        <w:t>.</w:t>
      </w:r>
      <w:r w:rsidR="00DA208E">
        <w:t xml:space="preserve"> </w:t>
      </w:r>
    </w:p>
    <w:p w:rsidR="00DA208E" w:rsidRDefault="00DA208E" w:rsidP="00DA208E">
      <w:pPr>
        <w:pStyle w:val="ListBullet"/>
        <w:tabs>
          <w:tab w:val="clear" w:pos="360"/>
        </w:tabs>
        <w:ind w:left="0" w:firstLine="0"/>
        <w:contextualSpacing w:val="0"/>
      </w:pPr>
      <w:r>
        <w:t xml:space="preserve">Further detail is provided below. </w:t>
      </w:r>
    </w:p>
    <w:p w:rsidR="00DA208E" w:rsidRDefault="00DA208E" w:rsidP="00DA208E">
      <w:pPr>
        <w:pStyle w:val="Heading3"/>
      </w:pPr>
      <w:bookmarkStart w:id="88" w:name="_Toc469395973"/>
      <w:r>
        <w:t>Ensuring the design and implementation created incentives for provider</w:t>
      </w:r>
      <w:r w:rsidR="00A118E0">
        <w:t>s</w:t>
      </w:r>
      <w:r>
        <w:t xml:space="preserve"> and school</w:t>
      </w:r>
      <w:r w:rsidR="00A118E0">
        <w:t>s</w:t>
      </w:r>
      <w:r>
        <w:t xml:space="preserve"> to change</w:t>
      </w:r>
      <w:bookmarkEnd w:id="88"/>
    </w:p>
    <w:p w:rsidR="00DA208E" w:rsidRDefault="00DA208E" w:rsidP="00DA208E">
      <w:r>
        <w:t>Aspects of the design and implementation undermined provider buy-in and incentives to change. The evaluation found</w:t>
      </w:r>
      <w:r w:rsidR="00795B7C">
        <w:t xml:space="preserve"> that</w:t>
      </w:r>
      <w:r>
        <w:t xml:space="preserve">: </w:t>
      </w:r>
    </w:p>
    <w:p w:rsidR="00DA208E" w:rsidRDefault="00795B7C" w:rsidP="00290FD8">
      <w:pPr>
        <w:pStyle w:val="ListParagraph"/>
        <w:numPr>
          <w:ilvl w:val="0"/>
          <w:numId w:val="30"/>
        </w:numPr>
        <w:ind w:left="357" w:hanging="357"/>
        <w:contextualSpacing w:val="0"/>
      </w:pPr>
      <w:r>
        <w:lastRenderedPageBreak/>
        <w:t>t</w:t>
      </w:r>
      <w:r w:rsidR="0067255C">
        <w:t xml:space="preserve">he Demonstration </w:t>
      </w:r>
      <w:r w:rsidR="00DA208E">
        <w:t xml:space="preserve">underinvested in provider and school development to assist them </w:t>
      </w:r>
      <w:r w:rsidR="00A118E0">
        <w:t xml:space="preserve">to </w:t>
      </w:r>
      <w:r w:rsidR="00DA208E">
        <w:t xml:space="preserve">operate in line with the EGL principles  </w:t>
      </w:r>
    </w:p>
    <w:p w:rsidR="00DA208E" w:rsidRPr="00C810E1" w:rsidRDefault="00795B7C" w:rsidP="00290FD8">
      <w:pPr>
        <w:pStyle w:val="ListParagraph"/>
        <w:numPr>
          <w:ilvl w:val="0"/>
          <w:numId w:val="30"/>
        </w:numPr>
        <w:ind w:left="357" w:hanging="357"/>
        <w:contextualSpacing w:val="0"/>
      </w:pPr>
      <w:r>
        <w:t>t</w:t>
      </w:r>
      <w:r w:rsidR="00DA208E">
        <w:t xml:space="preserve">he role of providers in the Demonstration was ambiguous </w:t>
      </w:r>
    </w:p>
    <w:p w:rsidR="00DA208E" w:rsidRPr="00D332F1" w:rsidRDefault="00795B7C" w:rsidP="00290FD8">
      <w:pPr>
        <w:pStyle w:val="ListParagraph"/>
        <w:numPr>
          <w:ilvl w:val="0"/>
          <w:numId w:val="30"/>
        </w:numPr>
        <w:ind w:left="357" w:hanging="357"/>
        <w:contextualSpacing w:val="0"/>
      </w:pPr>
      <w:r>
        <w:t>d</w:t>
      </w:r>
      <w:r w:rsidR="00DA208E">
        <w:t>esign delays and late changes to provider funding undermined provider buy-in</w:t>
      </w:r>
    </w:p>
    <w:p w:rsidR="00DA208E" w:rsidRDefault="00447548" w:rsidP="00290FD8">
      <w:pPr>
        <w:pStyle w:val="ListParagraph"/>
        <w:numPr>
          <w:ilvl w:val="0"/>
          <w:numId w:val="30"/>
        </w:numPr>
        <w:ind w:left="357" w:hanging="357"/>
        <w:contextualSpacing w:val="0"/>
      </w:pPr>
      <w:r>
        <w:t xml:space="preserve">there was </w:t>
      </w:r>
      <w:r w:rsidR="00795B7C" w:rsidRPr="00447548">
        <w:t>l</w:t>
      </w:r>
      <w:r w:rsidR="00DA208E" w:rsidRPr="00447548">
        <w:t>imited focus on outcomes sought</w:t>
      </w:r>
      <w:r w:rsidR="00DA208E">
        <w:t xml:space="preserve"> from providers</w:t>
      </w:r>
      <w:r w:rsidR="00795B7C">
        <w:t>.</w:t>
      </w:r>
    </w:p>
    <w:p w:rsidR="00DA208E" w:rsidRDefault="0067255C" w:rsidP="00DA208E">
      <w:pPr>
        <w:pStyle w:val="Heading4"/>
      </w:pPr>
      <w:r>
        <w:t xml:space="preserve">The Demonstration </w:t>
      </w:r>
      <w:r w:rsidR="00DA208E">
        <w:t xml:space="preserve">underinvested in provider and school development to assist them </w:t>
      </w:r>
      <w:r w:rsidR="00A118E0">
        <w:t xml:space="preserve">to </w:t>
      </w:r>
      <w:r w:rsidR="00DA208E">
        <w:t xml:space="preserve">operate in line with the EGL principles  </w:t>
      </w:r>
    </w:p>
    <w:p w:rsidR="00DA208E" w:rsidRDefault="00DA208E" w:rsidP="00DA208E">
      <w:r w:rsidRPr="003C7DBF">
        <w:t xml:space="preserve">Providers and schools have an important role to play in helping disabled people achieve their outcomes. However, </w:t>
      </w:r>
      <w:r>
        <w:t>p</w:t>
      </w:r>
      <w:r w:rsidRPr="00F57BF0">
        <w:t xml:space="preserve">roviders and schools interviewed </w:t>
      </w:r>
      <w:r>
        <w:t xml:space="preserve">typically </w:t>
      </w:r>
      <w:r w:rsidRPr="00F57BF0">
        <w:t>had had limited experience of EG</w:t>
      </w:r>
      <w:r>
        <w:t>L. For example, t</w:t>
      </w:r>
      <w:r w:rsidRPr="00897B7D">
        <w:t>he EGL resources dedicated to working with schools and providers on what EGL meant was limited</w:t>
      </w:r>
      <w:r>
        <w:t>:</w:t>
      </w:r>
      <w:r w:rsidRPr="00897B7D">
        <w:t xml:space="preserve"> </w:t>
      </w:r>
    </w:p>
    <w:p w:rsidR="00DA208E" w:rsidRDefault="00DA208E" w:rsidP="00DA208E">
      <w:pPr>
        <w:pStyle w:val="Bullet1"/>
        <w:numPr>
          <w:ilvl w:val="0"/>
          <w:numId w:val="2"/>
        </w:numPr>
      </w:pPr>
      <w:r>
        <w:t xml:space="preserve">The EGL team had a person whose role it was to work with providers. Providers interviewed reported this role was invaluable but that more support was needed. </w:t>
      </w:r>
    </w:p>
    <w:p w:rsidR="00DA208E" w:rsidRDefault="00DA208E" w:rsidP="00DA208E">
      <w:pPr>
        <w:pStyle w:val="Bullet1"/>
        <w:numPr>
          <w:ilvl w:val="0"/>
          <w:numId w:val="2"/>
        </w:numPr>
      </w:pPr>
      <w:r>
        <w:t>W</w:t>
      </w:r>
      <w:r w:rsidRPr="000D455A">
        <w:t>h</w:t>
      </w:r>
      <w:r>
        <w:t>ile there was some EGL resource allocated to working with schools</w:t>
      </w:r>
      <w:r w:rsidR="00C76190">
        <w:t>,</w:t>
      </w:r>
      <w:r>
        <w:t xml:space="preserve"> the people in this role were primarily responsible for working with disabled people and families.  </w:t>
      </w:r>
    </w:p>
    <w:p w:rsidR="00DA208E" w:rsidRDefault="00DA208E" w:rsidP="00DA208E">
      <w:pPr>
        <w:pStyle w:val="Bullet1"/>
        <w:numPr>
          <w:ilvl w:val="0"/>
          <w:numId w:val="2"/>
        </w:numPr>
      </w:pPr>
      <w:r>
        <w:t>Navigators had a role in changing behaviour but contact with providers and schools was limited</w:t>
      </w:r>
      <w:r w:rsidR="00447548">
        <w:t>.</w:t>
      </w:r>
      <w:r>
        <w:t xml:space="preserve"> </w:t>
      </w:r>
      <w:r w:rsidRPr="00447548">
        <w:t>Som</w:t>
      </w:r>
      <w:r w:rsidRPr="00F57BF0">
        <w:t xml:space="preserve">e </w:t>
      </w:r>
      <w:r>
        <w:t xml:space="preserve">schools and </w:t>
      </w:r>
      <w:r w:rsidRPr="00F57BF0">
        <w:t xml:space="preserve">providers had only a few people accessing support through EGL so had limited experience of the </w:t>
      </w:r>
      <w:r w:rsidR="00C76190">
        <w:t>D</w:t>
      </w:r>
      <w:r w:rsidRPr="00F57BF0">
        <w:t xml:space="preserve">emonstration. </w:t>
      </w:r>
      <w:r>
        <w:t>All the schools talked about including the navigators in the planning process</w:t>
      </w:r>
      <w:r w:rsidR="00C76190">
        <w:t>; h</w:t>
      </w:r>
      <w:r>
        <w:t>owever</w:t>
      </w:r>
      <w:r w:rsidR="00C76190">
        <w:t>,</w:t>
      </w:r>
      <w:r>
        <w:t xml:space="preserve"> in practice the navigators had limited interaction in the school. </w:t>
      </w:r>
    </w:p>
    <w:p w:rsidR="00DA208E" w:rsidRDefault="00DA208E" w:rsidP="00DA208E">
      <w:pPr>
        <w:pStyle w:val="Bullet1"/>
        <w:numPr>
          <w:ilvl w:val="0"/>
          <w:numId w:val="0"/>
        </w:numPr>
      </w:pPr>
      <w:r>
        <w:t xml:space="preserve">The lack of contact with the Demonstration meant </w:t>
      </w:r>
      <w:r w:rsidRPr="00285C83">
        <w:t xml:space="preserve">schools and providers were unclear </w:t>
      </w:r>
      <w:r w:rsidR="00A118E0">
        <w:t>about</w:t>
      </w:r>
      <w:r w:rsidRPr="00285C83">
        <w:t xml:space="preserve"> their role</w:t>
      </w:r>
      <w:r>
        <w:t xml:space="preserve"> in the Demonstration and </w:t>
      </w:r>
      <w:r w:rsidRPr="00285C83">
        <w:t xml:space="preserve">key concepts such as </w:t>
      </w:r>
      <w:r w:rsidR="00A118E0">
        <w:t>‘</w:t>
      </w:r>
      <w:r w:rsidRPr="00285C83">
        <w:t>a good life</w:t>
      </w:r>
      <w:r w:rsidR="00A118E0">
        <w:t>’, ‘natural supports’, and ‘mainstream first’</w:t>
      </w:r>
      <w:r w:rsidRPr="00285C83">
        <w:t xml:space="preserve"> were not commonly understood.</w:t>
      </w:r>
    </w:p>
    <w:p w:rsidR="00DA208E" w:rsidRPr="00C810E1" w:rsidRDefault="00DA208E" w:rsidP="00DA208E">
      <w:pPr>
        <w:pStyle w:val="Heading4"/>
      </w:pPr>
      <w:r>
        <w:t xml:space="preserve">The role of providers in the Demonstration was ambiguous </w:t>
      </w:r>
    </w:p>
    <w:p w:rsidR="00DA208E" w:rsidRDefault="00DA208E" w:rsidP="00DA208E">
      <w:pPr>
        <w:rPr>
          <w:i/>
        </w:rPr>
      </w:pPr>
      <w:r>
        <w:t>S</w:t>
      </w:r>
      <w:r w:rsidRPr="00D332F1">
        <w:t xml:space="preserve">everal interviewees reported that </w:t>
      </w:r>
      <w:r w:rsidR="00471B7F">
        <w:rPr>
          <w:lang w:eastAsia="en-NZ"/>
        </w:rPr>
        <w:t>it would have helped to have</w:t>
      </w:r>
      <w:r w:rsidR="00471B7F" w:rsidRPr="00D332F1">
        <w:rPr>
          <w:lang w:eastAsia="en-NZ"/>
        </w:rPr>
        <w:t xml:space="preserve"> </w:t>
      </w:r>
      <w:r w:rsidRPr="00D332F1">
        <w:rPr>
          <w:lang w:eastAsia="en-NZ"/>
        </w:rPr>
        <w:t xml:space="preserve">clearer communication with providers on how they could contribute to improving the lives of disabled people in line with the EGL principles. </w:t>
      </w:r>
      <w:r>
        <w:rPr>
          <w:lang w:eastAsia="en-NZ"/>
        </w:rPr>
        <w:t>As one interviewee reported</w:t>
      </w:r>
      <w:r w:rsidR="00471B7F">
        <w:rPr>
          <w:lang w:eastAsia="en-NZ"/>
        </w:rPr>
        <w:t>,</w:t>
      </w:r>
      <w:r>
        <w:rPr>
          <w:lang w:eastAsia="en-NZ"/>
        </w:rPr>
        <w:t xml:space="preserve"> t</w:t>
      </w:r>
      <w:r w:rsidRPr="00B14E84">
        <w:t xml:space="preserve">he </w:t>
      </w:r>
      <w:r>
        <w:t xml:space="preserve">initial </w:t>
      </w:r>
      <w:r w:rsidRPr="00B14E84">
        <w:t>messages didn’t convey support for providers</w:t>
      </w:r>
      <w:r>
        <w:t xml:space="preserve"> and their role was ambiguous</w:t>
      </w:r>
      <w:r w:rsidRPr="00B14E84">
        <w:t xml:space="preserve">. He believes it was due to the interpretation of the principle </w:t>
      </w:r>
      <w:r w:rsidR="00C76190">
        <w:t xml:space="preserve">of </w:t>
      </w:r>
      <w:r w:rsidRPr="00B14E84">
        <w:t>mainstream first</w:t>
      </w:r>
      <w:r w:rsidR="00C76190">
        <w:t>,</w:t>
      </w:r>
      <w:r>
        <w:t xml:space="preserve"> which stated the need to look</w:t>
      </w:r>
      <w:r w:rsidRPr="00B14E84">
        <w:t xml:space="preserve"> </w:t>
      </w:r>
      <w:r w:rsidRPr="0067301D">
        <w:t xml:space="preserve">at all other options before settling on specialist disability support services. </w:t>
      </w:r>
      <w:r>
        <w:t>In his view</w:t>
      </w:r>
      <w:r w:rsidR="006A017F">
        <w:t>,</w:t>
      </w:r>
      <w:r>
        <w:t xml:space="preserve"> </w:t>
      </w:r>
      <w:r w:rsidRPr="00447548">
        <w:rPr>
          <w:i/>
        </w:rPr>
        <w:t>“It</w:t>
      </w:r>
      <w:r w:rsidRPr="00B507EF">
        <w:rPr>
          <w:i/>
        </w:rPr>
        <w:t xml:space="preserve"> raised the ire of some providers. But other documents talked about co-design and co</w:t>
      </w:r>
      <w:r w:rsidR="006A017F">
        <w:rPr>
          <w:i/>
        </w:rPr>
        <w:t>-</w:t>
      </w:r>
      <w:r w:rsidRPr="00B507EF">
        <w:rPr>
          <w:i/>
        </w:rPr>
        <w:t>development. It was a real time of uncertainty for providers”.</w:t>
      </w:r>
    </w:p>
    <w:p w:rsidR="00DA208E" w:rsidRPr="00D332F1" w:rsidRDefault="00DA208E" w:rsidP="00DA208E">
      <w:pPr>
        <w:pStyle w:val="Heading4"/>
      </w:pPr>
      <w:r>
        <w:t>Design delays and late changes to provider funding undermined provider buy-in</w:t>
      </w:r>
    </w:p>
    <w:p w:rsidR="00DA208E" w:rsidRDefault="00DA208E" w:rsidP="00DA208E">
      <w:r>
        <w:t xml:space="preserve">Not having the components of the Demonstration </w:t>
      </w:r>
      <w:r w:rsidRPr="00EB3FBA">
        <w:t>ready to go at the outset</w:t>
      </w:r>
      <w:r>
        <w:t xml:space="preserve"> undermined provider buy-in</w:t>
      </w:r>
      <w:r w:rsidR="006A017F">
        <w:t>,</w:t>
      </w:r>
      <w:r>
        <w:t xml:space="preserve"> according to interviews with </w:t>
      </w:r>
      <w:r w:rsidR="006A017F">
        <w:t xml:space="preserve">the </w:t>
      </w:r>
      <w:r>
        <w:t xml:space="preserve">EGL </w:t>
      </w:r>
      <w:r w:rsidRPr="00F57738">
        <w:t xml:space="preserve">team, </w:t>
      </w:r>
      <w:r w:rsidRPr="003A5DA5">
        <w:t xml:space="preserve">officials and </w:t>
      </w:r>
      <w:r w:rsidRPr="00F57738">
        <w:t>providers</w:t>
      </w:r>
      <w:r>
        <w:t>. An EGL team member reported that initially provider c</w:t>
      </w:r>
      <w:r w:rsidRPr="00796D52">
        <w:t xml:space="preserve">ommitment </w:t>
      </w:r>
      <w:r>
        <w:t>to the EGL approach wa</w:t>
      </w:r>
      <w:r w:rsidRPr="00796D52">
        <w:t>s eroded by payments and funding</w:t>
      </w:r>
      <w:r>
        <w:t xml:space="preserve"> difficulti</w:t>
      </w:r>
      <w:r w:rsidR="00795B7C">
        <w:t xml:space="preserve">es </w:t>
      </w:r>
      <w:r w:rsidR="00795B7C" w:rsidRPr="00391436">
        <w:t>which</w:t>
      </w:r>
      <w:r w:rsidR="00795B7C">
        <w:t xml:space="preserve"> took time to resolve. </w:t>
      </w:r>
      <w:r>
        <w:t>He added</w:t>
      </w:r>
      <w:r w:rsidR="006A017F">
        <w:t>,</w:t>
      </w:r>
      <w:r>
        <w:t xml:space="preserve"> </w:t>
      </w:r>
      <w:r w:rsidRPr="00034D47">
        <w:rPr>
          <w:i/>
        </w:rPr>
        <w:t>“These side issues have then become real issues for some providers. They have focused on this instead of the real mahi</w:t>
      </w:r>
      <w:r w:rsidR="006A017F">
        <w:rPr>
          <w:i/>
        </w:rPr>
        <w:t>,</w:t>
      </w:r>
      <w:r w:rsidRPr="00034D47">
        <w:rPr>
          <w:i/>
        </w:rPr>
        <w:t xml:space="preserve"> which is about them changing their ways.”</w:t>
      </w:r>
    </w:p>
    <w:p w:rsidR="00DA208E" w:rsidRDefault="00DA208E" w:rsidP="00DA208E">
      <w:r w:rsidRPr="00AA3831">
        <w:rPr>
          <w:lang w:eastAsia="en-AU"/>
        </w:rPr>
        <w:lastRenderedPageBreak/>
        <w:t xml:space="preserve">Progress was made with improving provider buy-in but </w:t>
      </w:r>
      <w:r w:rsidRPr="00AA3831">
        <w:t>MSD</w:t>
      </w:r>
      <w:r w:rsidR="00471B7F">
        <w:t>’</w:t>
      </w:r>
      <w:r w:rsidRPr="00AA3831">
        <w:t>s decision to reduce the amount paid to its providers to ensure the Demonstration was fiscally neutral undermined this progress</w:t>
      </w:r>
      <w:r w:rsidR="00C268D4">
        <w:t>,</w:t>
      </w:r>
      <w:r w:rsidRPr="00AA3831">
        <w:t xml:space="preserve"> according to several interviewees. </w:t>
      </w:r>
      <w:r>
        <w:t xml:space="preserve">A LAG member commented that the timing of the announcement was poor. Providers were developing a sense of what </w:t>
      </w:r>
      <w:r w:rsidR="00C268D4">
        <w:t xml:space="preserve">a </w:t>
      </w:r>
      <w:r>
        <w:t xml:space="preserve">different future might look like and were </w:t>
      </w:r>
      <w:r w:rsidR="00C268D4">
        <w:rPr>
          <w:i/>
        </w:rPr>
        <w:t>“</w:t>
      </w:r>
      <w:r w:rsidRPr="00BE0193">
        <w:rPr>
          <w:i/>
        </w:rPr>
        <w:t>willing to take a bit of a risk and move out of their c</w:t>
      </w:r>
      <w:r w:rsidR="00C268D4">
        <w:rPr>
          <w:i/>
        </w:rPr>
        <w:t>omfort zone but, I think what I’</w:t>
      </w:r>
      <w:r w:rsidRPr="00BE0193">
        <w:rPr>
          <w:i/>
        </w:rPr>
        <w:t>ve seen is a kind of a retreating back”</w:t>
      </w:r>
      <w:r>
        <w:t xml:space="preserve"> since MSD reduced the amount paid to providers. </w:t>
      </w:r>
    </w:p>
    <w:p w:rsidR="00DA208E" w:rsidRDefault="00DA208E" w:rsidP="00DA208E">
      <w:r>
        <w:t xml:space="preserve">This situation arose </w:t>
      </w:r>
      <w:r w:rsidR="00900782">
        <w:t>for a number of reasons. M</w:t>
      </w:r>
      <w:r>
        <w:t xml:space="preserve">ore people took up MSD funding than was expected. ORS status was used as a mechanism for determining eligibility for Demonstration funding. Typically not everyone who is eligible for ORS funding takes up MSD funding for community participation or vocational services. </w:t>
      </w:r>
      <w:r w:rsidR="00900782">
        <w:t xml:space="preserve">As services were fully subscribed, the only way to free up funding for personal budgets from within the existing funding was to reduce volumes elsewhere. </w:t>
      </w:r>
      <w:r>
        <w:t xml:space="preserve">Had there been a funding allocation mechanism tool in place at the outset of the Demonstration this problem may have been avoided. </w:t>
      </w:r>
    </w:p>
    <w:p w:rsidR="00DA208E" w:rsidRDefault="00DA208E" w:rsidP="00DA208E">
      <w:pPr>
        <w:pStyle w:val="Heading4"/>
      </w:pPr>
      <w:r>
        <w:t>Limited focus on outcomes sought from providers</w:t>
      </w:r>
    </w:p>
    <w:p w:rsidR="00DA208E" w:rsidRDefault="00DA208E" w:rsidP="00DA208E">
      <w:r>
        <w:t xml:space="preserve">The intent of the Demonstration was for providers and schools to focus on delivering the outcomes individuals wanted. At a systems level there were weak incentives for providers or schools to operate in </w:t>
      </w:r>
      <w:r w:rsidR="00C268D4">
        <w:t>a</w:t>
      </w:r>
      <w:r>
        <w:t xml:space="preserve"> way that was consistent with achieving the desired outcomes for disabled people. For example, the Demonstration wanted </w:t>
      </w:r>
      <w:r w:rsidRPr="003016CC">
        <w:t>providers to focus on individual outcomes</w:t>
      </w:r>
      <w:r w:rsidR="00471B7F">
        <w:t>,</w:t>
      </w:r>
      <w:r w:rsidRPr="003016CC">
        <w:t xml:space="preserve"> but MSD was still using bulk contracts with its providers.  Under this system</w:t>
      </w:r>
      <w:r w:rsidR="00C268D4">
        <w:t>,</w:t>
      </w:r>
      <w:r w:rsidRPr="003016CC">
        <w:t xml:space="preserve"> MSD contracts for </w:t>
      </w:r>
      <w:r w:rsidRPr="003016CC">
        <w:rPr>
          <w:szCs w:val="16"/>
        </w:rPr>
        <w:t>outputs (</w:t>
      </w:r>
      <w:r w:rsidR="00CD6A04">
        <w:rPr>
          <w:szCs w:val="16"/>
        </w:rPr>
        <w:t>eg</w:t>
      </w:r>
      <w:r w:rsidRPr="003016CC">
        <w:rPr>
          <w:szCs w:val="16"/>
        </w:rPr>
        <w:t xml:space="preserve"> the number of people and the number of hours they are there) rather than outcomes achieved by disabled people. </w:t>
      </w:r>
      <w:r w:rsidRPr="003016CC">
        <w:t>In addition</w:t>
      </w:r>
      <w:r w:rsidR="00C268D4">
        <w:t>,</w:t>
      </w:r>
      <w:r w:rsidRPr="003016CC">
        <w:t xml:space="preserve"> even where contracts encourage </w:t>
      </w:r>
      <w:r w:rsidR="00C268D4" w:rsidRPr="00F23E36">
        <w:t>the</w:t>
      </w:r>
      <w:r w:rsidR="00C268D4">
        <w:t xml:space="preserve"> </w:t>
      </w:r>
      <w:r w:rsidRPr="003016CC">
        <w:t xml:space="preserve">employment of disabled people, a provider reported they don’t necessarily encourage growth of </w:t>
      </w:r>
      <w:r w:rsidR="00F23E36">
        <w:t xml:space="preserve">the </w:t>
      </w:r>
      <w:r w:rsidRPr="00F23E36">
        <w:t>pers</w:t>
      </w:r>
      <w:r w:rsidRPr="003016CC">
        <w:t>on. As the provider reported</w:t>
      </w:r>
      <w:r w:rsidR="00C268D4">
        <w:t>,</w:t>
      </w:r>
      <w:r w:rsidRPr="003016CC">
        <w:t xml:space="preserve"> </w:t>
      </w:r>
      <w:r w:rsidRPr="003016CC">
        <w:rPr>
          <w:i/>
        </w:rPr>
        <w:t>“we have seen overrepresentation</w:t>
      </w:r>
      <w:r w:rsidRPr="0047756C">
        <w:rPr>
          <w:i/>
        </w:rPr>
        <w:t xml:space="preserve"> of people with learning disabilities pushing trol</w:t>
      </w:r>
      <w:r w:rsidR="00C268D4">
        <w:rPr>
          <w:i/>
        </w:rPr>
        <w:t>leys, for example, because that’</w:t>
      </w:r>
      <w:r w:rsidRPr="0047756C">
        <w:rPr>
          <w:i/>
        </w:rPr>
        <w:t>s an easy win from a provider perspective”</w:t>
      </w:r>
      <w:r w:rsidR="00795B7C">
        <w:t xml:space="preserve">. </w:t>
      </w:r>
      <w:r>
        <w:t xml:space="preserve">Schools completed </w:t>
      </w:r>
      <w:r w:rsidR="003E16F6">
        <w:t xml:space="preserve">Individual Education Plans </w:t>
      </w:r>
      <w:r>
        <w:t xml:space="preserve">for </w:t>
      </w:r>
      <w:r w:rsidR="000B45B9">
        <w:t>disabled people</w:t>
      </w:r>
      <w:r>
        <w:t xml:space="preserve"> but were not required to report progress against these. </w:t>
      </w:r>
    </w:p>
    <w:p w:rsidR="00DA208E" w:rsidRDefault="00DA208E" w:rsidP="00DA208E">
      <w:r>
        <w:t>At an organisational level</w:t>
      </w:r>
      <w:r w:rsidR="00471B7F">
        <w:t>,</w:t>
      </w:r>
      <w:r>
        <w:t xml:space="preserve"> the evaluation found</w:t>
      </w:r>
      <w:r w:rsidRPr="00285C83">
        <w:t xml:space="preserve"> that across </w:t>
      </w:r>
      <w:r>
        <w:t>schools and providers</w:t>
      </w:r>
      <w:r w:rsidRPr="00285C83">
        <w:t xml:space="preserve"> interviewed there was a limited focus on outcomes </w:t>
      </w:r>
      <w:r>
        <w:t>that would</w:t>
      </w:r>
      <w:r w:rsidRPr="00285C83">
        <w:t xml:space="preserve"> </w:t>
      </w:r>
      <w:r>
        <w:t>provide evidence of</w:t>
      </w:r>
      <w:r w:rsidRPr="00285C83">
        <w:t xml:space="preserve"> behaviour change in organisations. They</w:t>
      </w:r>
      <w:r w:rsidR="0022513F">
        <w:t xml:space="preserve"> </w:t>
      </w:r>
      <w:r w:rsidR="0022513F" w:rsidRPr="00285C83">
        <w:t xml:space="preserve">typically </w:t>
      </w:r>
      <w:r w:rsidR="0022513F">
        <w:t>reported there</w:t>
      </w:r>
      <w:r w:rsidRPr="00285C83">
        <w:t xml:space="preserve"> </w:t>
      </w:r>
      <w:r w:rsidR="00C268D4">
        <w:t>was</w:t>
      </w:r>
      <w:r w:rsidRPr="00285C83">
        <w:t xml:space="preserve"> no formal process for assessing </w:t>
      </w:r>
      <w:r w:rsidR="00C268D4">
        <w:t xml:space="preserve">the </w:t>
      </w:r>
      <w:r w:rsidRPr="00285C83">
        <w:t>effectiveness of what they did with disabled people</w:t>
      </w:r>
      <w:r>
        <w:t xml:space="preserve">. </w:t>
      </w:r>
      <w:r w:rsidRPr="0047756C">
        <w:t xml:space="preserve">Schools reported it was difficult to determine how effective they were at meeting the needs of disabled people as </w:t>
      </w:r>
      <w:r w:rsidRPr="0047756C">
        <w:rPr>
          <w:rFonts w:cs="Times New Roman"/>
          <w:kern w:val="0"/>
        </w:rPr>
        <w:t>they did not</w:t>
      </w:r>
      <w:r w:rsidRPr="0047756C">
        <w:t xml:space="preserve"> know what happens to students once they leave school</w:t>
      </w:r>
      <w:r>
        <w:t>.</w:t>
      </w:r>
    </w:p>
    <w:p w:rsidR="00DA208E" w:rsidRDefault="00DA208E" w:rsidP="00DA208E">
      <w:pPr>
        <w:pStyle w:val="Heading3"/>
      </w:pPr>
      <w:bookmarkStart w:id="89" w:name="_Toc469395974"/>
      <w:r>
        <w:t xml:space="preserve">More </w:t>
      </w:r>
      <w:r w:rsidRPr="00F23E36">
        <w:t xml:space="preserve">work </w:t>
      </w:r>
      <w:r w:rsidR="00820C5D" w:rsidRPr="00F23E36">
        <w:t>needed</w:t>
      </w:r>
      <w:r w:rsidR="00820C5D">
        <w:t xml:space="preserve"> </w:t>
      </w:r>
      <w:r>
        <w:t>to change organisational beliefs and attitudes</w:t>
      </w:r>
      <w:bookmarkEnd w:id="89"/>
      <w:r>
        <w:t xml:space="preserve">  </w:t>
      </w:r>
    </w:p>
    <w:p w:rsidR="00DA208E" w:rsidRDefault="00DA208E" w:rsidP="00DA208E">
      <w:r>
        <w:t xml:space="preserve">The evaluation found more work was needed to change the beliefs and attitudes of schools and providers </w:t>
      </w:r>
      <w:r w:rsidR="00820C5D">
        <w:t>to make them</w:t>
      </w:r>
      <w:r>
        <w:t xml:space="preserve"> more supportive of </w:t>
      </w:r>
      <w:r w:rsidR="00377C76">
        <w:t xml:space="preserve">ensuring disabled people have </w:t>
      </w:r>
      <w:r>
        <w:t xml:space="preserve">greater choice and control over their lives. Amongst the schools and providers interviewed:   </w:t>
      </w:r>
    </w:p>
    <w:p w:rsidR="00DA208E" w:rsidRDefault="00DA208E" w:rsidP="00520F13">
      <w:pPr>
        <w:pStyle w:val="ListParagraph"/>
        <w:numPr>
          <w:ilvl w:val="0"/>
          <w:numId w:val="31"/>
        </w:numPr>
        <w:ind w:left="357" w:hanging="357"/>
        <w:contextualSpacing w:val="0"/>
      </w:pPr>
      <w:r>
        <w:t xml:space="preserve">none believed they needed to change significantly </w:t>
      </w:r>
    </w:p>
    <w:p w:rsidR="00DA208E" w:rsidRDefault="00DA208E" w:rsidP="00520F13">
      <w:pPr>
        <w:pStyle w:val="ListParagraph"/>
        <w:numPr>
          <w:ilvl w:val="0"/>
          <w:numId w:val="31"/>
        </w:numPr>
        <w:spacing w:after="240"/>
        <w:ind w:left="357" w:hanging="357"/>
        <w:contextualSpacing w:val="0"/>
      </w:pPr>
      <w:r>
        <w:t xml:space="preserve">some exhibited beliefs and attitudes </w:t>
      </w:r>
      <w:r w:rsidRPr="00940AE4">
        <w:t>that did not support life in the community</w:t>
      </w:r>
      <w:r w:rsidR="00820C5D">
        <w:t>.</w:t>
      </w:r>
    </w:p>
    <w:p w:rsidR="00DA208E" w:rsidRPr="00CC4BC1" w:rsidRDefault="00DA208E" w:rsidP="00DA208E">
      <w:pPr>
        <w:pStyle w:val="Heading4"/>
      </w:pPr>
      <w:r>
        <w:lastRenderedPageBreak/>
        <w:t>No schools and providers interviewed believed they needed to change</w:t>
      </w:r>
    </w:p>
    <w:p w:rsidR="00DA208E" w:rsidRDefault="00DA208E" w:rsidP="00DA208E">
      <w:r>
        <w:t xml:space="preserve">The evaluation found that </w:t>
      </w:r>
      <w:r w:rsidR="00820C5D">
        <w:t xml:space="preserve">the actions of </w:t>
      </w:r>
      <w:r>
        <w:t xml:space="preserve">some schools and providers interviewed were driven by their mental models or thinking about disabled people but the Demonstration appeared to have </w:t>
      </w:r>
      <w:r w:rsidR="00820C5D">
        <w:t xml:space="preserve">had </w:t>
      </w:r>
      <w:r>
        <w:t xml:space="preserve">little influence </w:t>
      </w:r>
      <w:r w:rsidR="00820C5D">
        <w:t>on</w:t>
      </w:r>
      <w:r>
        <w:t xml:space="preserve"> them. </w:t>
      </w:r>
      <w:r w:rsidRPr="004443A5">
        <w:t>Sch</w:t>
      </w:r>
      <w:r w:rsidRPr="00C453F8">
        <w:t>aloc</w:t>
      </w:r>
      <w:r w:rsidRPr="004443A5">
        <w:t xml:space="preserve">k </w:t>
      </w:r>
      <w:r w:rsidR="00DC021D">
        <w:t xml:space="preserve">et </w:t>
      </w:r>
      <w:r>
        <w:t>al. (</w:t>
      </w:r>
      <w:r w:rsidRPr="004443A5">
        <w:t>2008</w:t>
      </w:r>
      <w:r w:rsidRPr="00A72A6E">
        <w:t>:277</w:t>
      </w:r>
      <w:r>
        <w:t>) describ</w:t>
      </w:r>
      <w:r w:rsidRPr="00A72A6E">
        <w:t>e</w:t>
      </w:r>
      <w:r w:rsidRPr="004443A5">
        <w:t xml:space="preserve"> </w:t>
      </w:r>
      <w:r>
        <w:t>m</w:t>
      </w:r>
      <w:r w:rsidRPr="004443A5">
        <w:t xml:space="preserve">ental </w:t>
      </w:r>
      <w:r w:rsidRPr="00820C5D">
        <w:t>models as</w:t>
      </w:r>
      <w:r w:rsidR="00820C5D">
        <w:t>:</w:t>
      </w:r>
      <w:r>
        <w:t xml:space="preserve"> </w:t>
      </w:r>
    </w:p>
    <w:p w:rsidR="00DA208E" w:rsidRPr="00DE41A8" w:rsidRDefault="00DA208E" w:rsidP="00DA208E">
      <w:pPr>
        <w:pStyle w:val="Quote"/>
        <w:ind w:left="720"/>
        <w:rPr>
          <w:lang w:eastAsia="en-AU"/>
        </w:rPr>
      </w:pPr>
      <w:r w:rsidRPr="004443A5">
        <w:t>deeply ingrained assumptions, generalizations, and images we</w:t>
      </w:r>
      <w:r w:rsidR="00795B7C">
        <w:t xml:space="preserve"> have to understand the world. </w:t>
      </w:r>
      <w:r w:rsidRPr="004443A5">
        <w:t>They form the vision and culture of an organization and serve as the basis for leadership, values training, service delivery, outcomes evaluation, and quality improvement.</w:t>
      </w:r>
    </w:p>
    <w:p w:rsidR="00DA208E" w:rsidRDefault="00DA208E" w:rsidP="00DA208E">
      <w:r>
        <w:t xml:space="preserve">None of the providers and schools interviewed reported that they needed to significantly change what they were doing to better align with the EGL principles. While the reported practices of schools and providers interviewed varied considerably, all those interviewed </w:t>
      </w:r>
      <w:r w:rsidRPr="00F57BF0">
        <w:t xml:space="preserve">reported that </w:t>
      </w:r>
      <w:r>
        <w:t>t</w:t>
      </w:r>
      <w:r w:rsidRPr="00F57BF0">
        <w:t xml:space="preserve">he direction of their school or organisation </w:t>
      </w:r>
      <w:r>
        <w:t>aligned with the EGL approach</w:t>
      </w:r>
      <w:r w:rsidRPr="00F57BF0">
        <w:t>.</w:t>
      </w:r>
      <w:r>
        <w:t xml:space="preserve"> </w:t>
      </w:r>
    </w:p>
    <w:p w:rsidR="00DA208E" w:rsidRDefault="00DA208E" w:rsidP="00DA208E">
      <w:r>
        <w:t xml:space="preserve">For schools and providers interviewed who reported they supported the philosophy behind EGL and </w:t>
      </w:r>
      <w:r w:rsidRPr="00F57BF0">
        <w:t xml:space="preserve">appeared to be operating more in line with the principles </w:t>
      </w:r>
      <w:r w:rsidR="004C5615">
        <w:t xml:space="preserve">of </w:t>
      </w:r>
      <w:r w:rsidRPr="00F57BF0">
        <w:t>EGL</w:t>
      </w:r>
      <w:r>
        <w:t xml:space="preserve">, the activities of the Demonstration </w:t>
      </w:r>
      <w:r w:rsidRPr="00F57BF0">
        <w:t xml:space="preserve">confirmed </w:t>
      </w:r>
      <w:r>
        <w:t xml:space="preserve">to them </w:t>
      </w:r>
      <w:r w:rsidR="004C5615">
        <w:t xml:space="preserve">that </w:t>
      </w:r>
      <w:r w:rsidRPr="00F57BF0">
        <w:t>their approach</w:t>
      </w:r>
      <w:r>
        <w:t xml:space="preserve"> was the right one. The Demonstration had little </w:t>
      </w:r>
      <w:r w:rsidRPr="00F57BF0">
        <w:t xml:space="preserve">influence on their </w:t>
      </w:r>
      <w:r>
        <w:t xml:space="preserve">thinking and </w:t>
      </w:r>
      <w:r w:rsidRPr="00F57BF0">
        <w:t xml:space="preserve">practice as they </w:t>
      </w:r>
      <w:r w:rsidR="00471B7F">
        <w:t xml:space="preserve">were </w:t>
      </w:r>
      <w:r w:rsidRPr="00F57BF0">
        <w:t xml:space="preserve">already on this path before the EGL </w:t>
      </w:r>
      <w:r w:rsidR="00B97649">
        <w:t>D</w:t>
      </w:r>
      <w:r w:rsidRPr="00F57BF0">
        <w:t xml:space="preserve">emonstration began. </w:t>
      </w:r>
    </w:p>
    <w:p w:rsidR="00DA208E" w:rsidRDefault="00DA208E" w:rsidP="00DA208E">
      <w:r>
        <w:t>In contrast</w:t>
      </w:r>
      <w:r w:rsidR="00B97649">
        <w:t>,</w:t>
      </w:r>
      <w:r>
        <w:t xml:space="preserve"> s</w:t>
      </w:r>
      <w:r w:rsidRPr="00F57BF0">
        <w:t>chools and providers</w:t>
      </w:r>
      <w:r w:rsidR="00471B7F">
        <w:t xml:space="preserve"> interviewed</w:t>
      </w:r>
      <w:r w:rsidRPr="00F57BF0">
        <w:t xml:space="preserve"> who were </w:t>
      </w:r>
      <w:r>
        <w:t xml:space="preserve">less supportive of the EGL approach </w:t>
      </w:r>
      <w:r w:rsidRPr="00F57BF0">
        <w:t xml:space="preserve">typically displayed mental models that focused on </w:t>
      </w:r>
      <w:r>
        <w:t>people’s</w:t>
      </w:r>
      <w:r w:rsidRPr="00F57BF0">
        <w:t xml:space="preserve"> </w:t>
      </w:r>
      <w:r>
        <w:t>deficits</w:t>
      </w:r>
      <w:r w:rsidRPr="00F57BF0">
        <w:t xml:space="preserve"> rather than human potential,</w:t>
      </w:r>
      <w:r w:rsidR="00471B7F">
        <w:t xml:space="preserve"> and </w:t>
      </w:r>
      <w:r w:rsidRPr="00F57BF0">
        <w:t>overemphasis</w:t>
      </w:r>
      <w:r w:rsidR="00471B7F">
        <w:t>ed</w:t>
      </w:r>
      <w:r w:rsidRPr="00F57BF0">
        <w:t xml:space="preserve"> </w:t>
      </w:r>
      <w:r>
        <w:t>safety</w:t>
      </w:r>
      <w:r w:rsidRPr="00F57BF0">
        <w:t xml:space="preserve">. </w:t>
      </w:r>
      <w:r>
        <w:t>However</w:t>
      </w:r>
      <w:r w:rsidR="00471B7F">
        <w:t>,</w:t>
      </w:r>
      <w:r>
        <w:t xml:space="preserve"> these schools and providers also reported that they were aligned with the EGL principles and did not need to change. </w:t>
      </w:r>
    </w:p>
    <w:p w:rsidR="00DA208E" w:rsidRDefault="00DA208E" w:rsidP="00DA208E">
      <w:pPr>
        <w:pStyle w:val="Heading4"/>
      </w:pPr>
      <w:bookmarkStart w:id="90" w:name="_Ref469399904"/>
      <w:r>
        <w:t xml:space="preserve">Some </w:t>
      </w:r>
      <w:r w:rsidRPr="00940AE4">
        <w:t>schools and providers</w:t>
      </w:r>
      <w:r>
        <w:t xml:space="preserve"> interviewed had beliefs and attitudes </w:t>
      </w:r>
      <w:r w:rsidRPr="00940AE4">
        <w:t xml:space="preserve">that did not </w:t>
      </w:r>
      <w:r>
        <w:t>support disabled people living a life they chose in the community</w:t>
      </w:r>
      <w:bookmarkEnd w:id="90"/>
    </w:p>
    <w:p w:rsidR="00DA208E" w:rsidRDefault="00DA208E" w:rsidP="00DA208E">
      <w:r>
        <w:t xml:space="preserve">The evaluation found that some schools and providers interviewed exhibited beliefs and attitudes </w:t>
      </w:r>
      <w:r w:rsidRPr="00940AE4">
        <w:t>that did not support life in the community</w:t>
      </w:r>
      <w:r>
        <w:t xml:space="preserve">. A belief that specialist disability supports and services were preferable was seen in the: </w:t>
      </w:r>
    </w:p>
    <w:p w:rsidR="00DA208E" w:rsidRPr="00C07798" w:rsidRDefault="00795B7C" w:rsidP="00520F13">
      <w:pPr>
        <w:pStyle w:val="ListParagraph"/>
        <w:numPr>
          <w:ilvl w:val="0"/>
          <w:numId w:val="35"/>
        </w:numPr>
        <w:ind w:left="357" w:hanging="357"/>
        <w:contextualSpacing w:val="0"/>
      </w:pPr>
      <w:r>
        <w:rPr>
          <w:lang w:eastAsia="en-AU"/>
        </w:rPr>
        <w:t>e</w:t>
      </w:r>
      <w:r w:rsidR="00DA208E" w:rsidRPr="000B6C45">
        <w:rPr>
          <w:lang w:eastAsia="en-AU"/>
        </w:rPr>
        <w:t>xpectation</w:t>
      </w:r>
      <w:r w:rsidR="00DA208E" w:rsidRPr="002E0D91">
        <w:rPr>
          <w:lang w:eastAsia="en-AU"/>
        </w:rPr>
        <w:t xml:space="preserve"> </w:t>
      </w:r>
      <w:r w:rsidR="00DA208E" w:rsidRPr="000B6C45">
        <w:rPr>
          <w:lang w:eastAsia="en-AU"/>
        </w:rPr>
        <w:t>that disabled people would transition from school to a provide</w:t>
      </w:r>
      <w:r w:rsidR="00DA208E">
        <w:rPr>
          <w:lang w:eastAsia="en-AU"/>
        </w:rPr>
        <w:t>r</w:t>
      </w:r>
    </w:p>
    <w:p w:rsidR="00DA208E" w:rsidRPr="00C07798" w:rsidRDefault="00DA208E" w:rsidP="00520F13">
      <w:pPr>
        <w:pStyle w:val="ListParagraph"/>
        <w:numPr>
          <w:ilvl w:val="0"/>
          <w:numId w:val="35"/>
        </w:numPr>
        <w:ind w:left="357" w:hanging="357"/>
        <w:contextualSpacing w:val="0"/>
      </w:pPr>
      <w:r w:rsidRPr="000B6C45">
        <w:rPr>
          <w:lang w:eastAsia="en-AU"/>
        </w:rPr>
        <w:t>lack of support for the concept of mainstream first</w:t>
      </w:r>
    </w:p>
    <w:p w:rsidR="00DA208E" w:rsidRPr="00C07798" w:rsidRDefault="00DA208E" w:rsidP="00520F13">
      <w:pPr>
        <w:pStyle w:val="ListParagraph"/>
        <w:numPr>
          <w:ilvl w:val="0"/>
          <w:numId w:val="35"/>
        </w:numPr>
        <w:ind w:left="357" w:hanging="357"/>
        <w:contextualSpacing w:val="0"/>
      </w:pPr>
      <w:r w:rsidRPr="000B6C45">
        <w:rPr>
          <w:lang w:eastAsia="en-AU"/>
        </w:rPr>
        <w:t>lack of support for the concept of natural supports</w:t>
      </w:r>
    </w:p>
    <w:p w:rsidR="00DA208E" w:rsidRDefault="00795B7C" w:rsidP="00520F13">
      <w:pPr>
        <w:pStyle w:val="ListParagraph"/>
        <w:numPr>
          <w:ilvl w:val="0"/>
          <w:numId w:val="35"/>
        </w:numPr>
        <w:ind w:left="357" w:hanging="357"/>
        <w:contextualSpacing w:val="0"/>
      </w:pPr>
      <w:r>
        <w:t>l</w:t>
      </w:r>
      <w:r w:rsidR="00DA208E">
        <w:t>ow expectations of what disabled people can do</w:t>
      </w:r>
    </w:p>
    <w:p w:rsidR="00DA208E" w:rsidRPr="00075D30" w:rsidRDefault="00DA208E" w:rsidP="00520F13">
      <w:pPr>
        <w:pStyle w:val="ListParagraph"/>
        <w:numPr>
          <w:ilvl w:val="0"/>
          <w:numId w:val="34"/>
        </w:numPr>
        <w:ind w:left="357" w:hanging="357"/>
        <w:contextualSpacing w:val="0"/>
      </w:pPr>
      <w:r w:rsidRPr="00C41F5F">
        <w:t>overriding belief that disabled people needed to be kept safe</w:t>
      </w:r>
    </w:p>
    <w:p w:rsidR="00DA208E" w:rsidRDefault="00DA208E" w:rsidP="00520F13">
      <w:pPr>
        <w:pStyle w:val="ListParagraph"/>
        <w:numPr>
          <w:ilvl w:val="0"/>
          <w:numId w:val="34"/>
        </w:numPr>
        <w:ind w:left="357" w:hanging="357"/>
        <w:contextualSpacing w:val="0"/>
      </w:pPr>
      <w:r w:rsidRPr="006611EE">
        <w:t xml:space="preserve">little focus on </w:t>
      </w:r>
      <w:r>
        <w:t>tailoring supports and services to individual preferences</w:t>
      </w:r>
      <w:r w:rsidR="00795B7C">
        <w:t>.</w:t>
      </w:r>
    </w:p>
    <w:p w:rsidR="00DA208E" w:rsidRDefault="00DA208E" w:rsidP="00DA208E">
      <w:r>
        <w:t xml:space="preserve">These are explained below. </w:t>
      </w:r>
    </w:p>
    <w:p w:rsidR="00DA208E" w:rsidRDefault="00DA208E" w:rsidP="00DA208E">
      <w:pPr>
        <w:pStyle w:val="Heading5"/>
      </w:pPr>
      <w:bookmarkStart w:id="91" w:name="_Ref469472496"/>
      <w:r w:rsidRPr="00444106">
        <w:t>Expectation that disabled people would transition from school to a provider</w:t>
      </w:r>
      <w:bookmarkEnd w:id="91"/>
      <w:r w:rsidRPr="00444106">
        <w:t xml:space="preserve"> </w:t>
      </w:r>
    </w:p>
    <w:p w:rsidR="00DA208E" w:rsidRPr="00444106" w:rsidRDefault="00DA208E" w:rsidP="00DA208E">
      <w:pPr>
        <w:rPr>
          <w:i/>
          <w:lang w:eastAsia="en-AU"/>
        </w:rPr>
      </w:pPr>
      <w:r>
        <w:t>S</w:t>
      </w:r>
      <w:r w:rsidRPr="000B6C45">
        <w:t xml:space="preserve">ome interviewees saw the </w:t>
      </w:r>
      <w:r w:rsidRPr="006F1205">
        <w:t>main life transition a disabled person made as being from school to a pr</w:t>
      </w:r>
      <w:r w:rsidRPr="004229E8">
        <w:t>ovider.</w:t>
      </w:r>
      <w:r>
        <w:t xml:space="preserve"> All the staff interviewed at the schools visited saw themselves as providing a safe, nurturing environment and they wanted this to continue once people left school. However, those schools who supported transition to a provider reported that this was often the safest option for young disabled people with high or very high needs. </w:t>
      </w:r>
      <w:r>
        <w:lastRenderedPageBreak/>
        <w:t xml:space="preserve">Transition was portrayed as the most stressful event in the lives of </w:t>
      </w:r>
      <w:r w:rsidR="000B45B9">
        <w:t>disabled people</w:t>
      </w:r>
      <w:r>
        <w:t xml:space="preserve"> and their families. Transitioning to a provider was seen as minimising stress and disruption to disable</w:t>
      </w:r>
      <w:r w:rsidR="00621507">
        <w:t>d</w:t>
      </w:r>
      <w:r>
        <w:t xml:space="preserve"> people and families and keeping disabled people safe and busy five days a week. As one school representative reported</w:t>
      </w:r>
      <w:r w:rsidR="00621507">
        <w:t>,</w:t>
      </w:r>
      <w:r>
        <w:t xml:space="preserve"> “</w:t>
      </w:r>
      <w:r w:rsidRPr="00444106">
        <w:rPr>
          <w:i/>
        </w:rPr>
        <w:t>going to a service provides structure and security to disabled people and their families”</w:t>
      </w:r>
      <w:r>
        <w:t>.</w:t>
      </w:r>
    </w:p>
    <w:p w:rsidR="00DA208E" w:rsidRDefault="00DA208E" w:rsidP="00DA208E">
      <w:r>
        <w:t xml:space="preserve">Those interviewees that saw disabled people primarily being engaged with providers </w:t>
      </w:r>
      <w:r w:rsidRPr="00A72A6E">
        <w:t>post</w:t>
      </w:r>
      <w:r w:rsidR="00A72A6E">
        <w:t>-</w:t>
      </w:r>
      <w:r>
        <w:t xml:space="preserve">school expressed considerable concern </w:t>
      </w:r>
      <w:r w:rsidR="00621507">
        <w:t xml:space="preserve">that </w:t>
      </w:r>
      <w:r>
        <w:t>there was i</w:t>
      </w:r>
      <w:r w:rsidRPr="00AB2B1B">
        <w:t xml:space="preserve">nsufficient funding to support disabled people </w:t>
      </w:r>
      <w:r>
        <w:t>to attend a service</w:t>
      </w:r>
      <w:r w:rsidRPr="00AB2B1B">
        <w:t xml:space="preserve"> </w:t>
      </w:r>
      <w:r>
        <w:t>five days a week. They reported that transition was a very stressful time for families because they were leaving a system which provided structure a</w:t>
      </w:r>
      <w:r w:rsidR="00795B7C">
        <w:t xml:space="preserve">nd certainty five days a week. </w:t>
      </w:r>
      <w:r>
        <w:t xml:space="preserve">In their view the stress on families would be reduced if they knew they had funding to cover a </w:t>
      </w:r>
      <w:r w:rsidRPr="00A72A6E">
        <w:t>five</w:t>
      </w:r>
      <w:r w:rsidR="00A72A6E">
        <w:t>-</w:t>
      </w:r>
      <w:r w:rsidRPr="00A72A6E">
        <w:t>day</w:t>
      </w:r>
      <w:r w:rsidR="00A72A6E">
        <w:t>-</w:t>
      </w:r>
      <w:r>
        <w:t>a</w:t>
      </w:r>
      <w:r w:rsidR="00A72A6E">
        <w:t>-</w:t>
      </w:r>
      <w:r>
        <w:t>week service</w:t>
      </w:r>
      <w:r w:rsidR="00A72A6E">
        <w:t>.</w:t>
      </w:r>
    </w:p>
    <w:p w:rsidR="00DA208E" w:rsidRPr="00521039" w:rsidRDefault="00DA208E" w:rsidP="00DA208E">
      <w:r>
        <w:rPr>
          <w:lang w:eastAsia="en-AU"/>
        </w:rPr>
        <w:t>Once people had made the transition from school to a day service provider five days a week</w:t>
      </w:r>
      <w:r w:rsidR="00621507">
        <w:rPr>
          <w:lang w:eastAsia="en-AU"/>
        </w:rPr>
        <w:t>,</w:t>
      </w:r>
      <w:r>
        <w:rPr>
          <w:lang w:eastAsia="en-AU"/>
        </w:rPr>
        <w:t xml:space="preserve"> there did not appear to be any</w:t>
      </w:r>
      <w:r>
        <w:t xml:space="preserve"> discussion with providers about transitioning out of the service apart from for age</w:t>
      </w:r>
      <w:r w:rsidR="00621507">
        <w:t>-</w:t>
      </w:r>
      <w:r>
        <w:t>related reasons.</w:t>
      </w:r>
    </w:p>
    <w:p w:rsidR="00DA208E" w:rsidRPr="00444106" w:rsidRDefault="00264FCA" w:rsidP="00DA208E">
      <w:pPr>
        <w:pStyle w:val="Heading5"/>
      </w:pPr>
      <w:bookmarkStart w:id="92" w:name="_Ref469472179"/>
      <w:r>
        <w:t>L</w:t>
      </w:r>
      <w:r w:rsidR="00DA208E" w:rsidRPr="00444106">
        <w:t>ack of support for the concept of mainstream first</w:t>
      </w:r>
      <w:bookmarkEnd w:id="92"/>
      <w:r w:rsidR="00DA208E" w:rsidRPr="00444106">
        <w:t xml:space="preserve"> </w:t>
      </w:r>
    </w:p>
    <w:p w:rsidR="00DA208E" w:rsidRDefault="00DA208E" w:rsidP="00DA208E">
      <w:pPr>
        <w:rPr>
          <w:i/>
          <w:lang w:eastAsia="en-AU"/>
        </w:rPr>
      </w:pPr>
      <w:r w:rsidRPr="000B6C45">
        <w:rPr>
          <w:lang w:eastAsia="en-AU"/>
        </w:rPr>
        <w:t xml:space="preserve">When asked about the concept of mainstream first, </w:t>
      </w:r>
      <w:r>
        <w:rPr>
          <w:i/>
          <w:lang w:eastAsia="en-AU"/>
        </w:rPr>
        <w:t>s</w:t>
      </w:r>
      <w:r w:rsidRPr="006F503D">
        <w:rPr>
          <w:lang w:eastAsia="en-AU"/>
        </w:rPr>
        <w:t xml:space="preserve">ome providers and schools </w:t>
      </w:r>
      <w:r>
        <w:rPr>
          <w:lang w:eastAsia="en-AU"/>
        </w:rPr>
        <w:t>expressed</w:t>
      </w:r>
      <w:r w:rsidRPr="006F503D">
        <w:rPr>
          <w:lang w:eastAsia="en-AU"/>
        </w:rPr>
        <w:t xml:space="preserve"> concer</w:t>
      </w:r>
      <w:r>
        <w:rPr>
          <w:lang w:eastAsia="en-AU"/>
        </w:rPr>
        <w:t>n</w:t>
      </w:r>
      <w:r w:rsidRPr="006F503D">
        <w:rPr>
          <w:lang w:eastAsia="en-AU"/>
        </w:rPr>
        <w:t xml:space="preserve"> the concept undermined the role and value of specialised services</w:t>
      </w:r>
      <w:r>
        <w:rPr>
          <w:lang w:eastAsia="en-AU"/>
        </w:rPr>
        <w:t xml:space="preserve">. </w:t>
      </w:r>
      <w:r w:rsidRPr="009129C1">
        <w:t>Some schools and providers</w:t>
      </w:r>
      <w:r>
        <w:t>, especially those providing segregated services,</w:t>
      </w:r>
      <w:r w:rsidRPr="009129C1">
        <w:t xml:space="preserve"> reported feeling </w:t>
      </w:r>
      <w:r>
        <w:t xml:space="preserve">undervalued and </w:t>
      </w:r>
      <w:r w:rsidRPr="009129C1">
        <w:t xml:space="preserve">alienated by the mainstream first principle. </w:t>
      </w:r>
      <w:r w:rsidR="005D535A">
        <w:t>For example,</w:t>
      </w:r>
      <w:r>
        <w:t xml:space="preserve"> a provider reported:</w:t>
      </w:r>
      <w:r w:rsidRPr="000B6C45">
        <w:rPr>
          <w:i/>
          <w:lang w:eastAsia="en-AU"/>
        </w:rPr>
        <w:t xml:space="preserve"> </w:t>
      </w:r>
    </w:p>
    <w:p w:rsidR="00DA208E" w:rsidRPr="004229E8" w:rsidRDefault="00DA208E" w:rsidP="00DA208E">
      <w:pPr>
        <w:pStyle w:val="Quote"/>
        <w:ind w:left="720"/>
      </w:pPr>
      <w:r w:rsidRPr="004229E8">
        <w:t xml:space="preserve">The impression I have is that some in EGL see themselves as crusaders against institutions. In the beginning we had </w:t>
      </w:r>
      <w:r w:rsidR="000E7392">
        <w:t>psy</w:t>
      </w:r>
      <w:r w:rsidRPr="004229E8">
        <w:t>cho</w:t>
      </w:r>
      <w:r w:rsidRPr="004516DD">
        <w:t>p</w:t>
      </w:r>
      <w:r w:rsidR="004516DD">
        <w:t>a</w:t>
      </w:r>
      <w:r w:rsidRPr="004516DD">
        <w:t>edi</w:t>
      </w:r>
      <w:r w:rsidRPr="004229E8">
        <w:t xml:space="preserve">c hospitals and they were abolished. Now we need to get rid of day services to achieve genuine mainstream community participation.   </w:t>
      </w:r>
    </w:p>
    <w:p w:rsidR="00DA208E" w:rsidRDefault="00DA208E" w:rsidP="00DA208E">
      <w:r>
        <w:t xml:space="preserve">Some interviewees also queried the suitability of mainstream supports and services for all </w:t>
      </w:r>
      <w:r w:rsidR="000B45B9">
        <w:t>disabled people</w:t>
      </w:r>
      <w:r>
        <w:t xml:space="preserve">. For example, a provider reported that the concept of mainstream first was unrealistic and in their view parents wanted and needed support for their disabled family member </w:t>
      </w:r>
      <w:r w:rsidR="00377C76">
        <w:t xml:space="preserve">for a whole day at </w:t>
      </w:r>
      <w:r>
        <w:t>a centre – a point they felt was not well understood by the Ministries. The provider argued that there would always need to be a range of service providers, including day services, and this needed to be recognised.</w:t>
      </w:r>
    </w:p>
    <w:p w:rsidR="00DA208E" w:rsidRPr="00FF46BE" w:rsidRDefault="00DA208E" w:rsidP="00DA208E">
      <w:r>
        <w:rPr>
          <w:lang w:eastAsia="en-AU"/>
        </w:rPr>
        <w:t xml:space="preserve">One school interviewed </w:t>
      </w:r>
      <w:r w:rsidR="00377C76">
        <w:rPr>
          <w:lang w:eastAsia="en-AU"/>
        </w:rPr>
        <w:t xml:space="preserve">that </w:t>
      </w:r>
      <w:r w:rsidRPr="00FF46BE">
        <w:t>was very supportive of the mainstream first principle cautioned</w:t>
      </w:r>
      <w:r>
        <w:rPr>
          <w:lang w:eastAsia="en-AU"/>
        </w:rPr>
        <w:t xml:space="preserve"> there is a risk that focusing on mainstream first and building relationships with non-disabled people </w:t>
      </w:r>
      <w:r w:rsidR="00DB03DE">
        <w:rPr>
          <w:lang w:eastAsia="en-AU"/>
        </w:rPr>
        <w:t xml:space="preserve">might </w:t>
      </w:r>
      <w:r>
        <w:rPr>
          <w:lang w:eastAsia="en-AU"/>
        </w:rPr>
        <w:t>undermi</w:t>
      </w:r>
      <w:r w:rsidRPr="00DB03DE">
        <w:rPr>
          <w:lang w:eastAsia="en-AU"/>
        </w:rPr>
        <w:t>ne</w:t>
      </w:r>
      <w:r>
        <w:rPr>
          <w:lang w:eastAsia="en-AU"/>
        </w:rPr>
        <w:t xml:space="preserve"> disabled people’s connections with their disabled peers. The school reported </w:t>
      </w:r>
      <w:r w:rsidRPr="00FF46BE">
        <w:t>that we need to be careful of the messaging to disabled people</w:t>
      </w:r>
      <w:r>
        <w:t>.</w:t>
      </w:r>
      <w:r w:rsidRPr="00FF46BE">
        <w:t xml:space="preserve"> </w:t>
      </w:r>
      <w:r>
        <w:t>T</w:t>
      </w:r>
      <w:r w:rsidRPr="00FF46BE">
        <w:t>hey reported there is a need to be careful not to judge disabled people who choose to attend disability service providers. The school reported</w:t>
      </w:r>
      <w:r w:rsidR="000E7392">
        <w:t>:</w:t>
      </w:r>
      <w:r w:rsidRPr="00FF46BE">
        <w:t xml:space="preserve"> </w:t>
      </w:r>
    </w:p>
    <w:p w:rsidR="00DA208E" w:rsidRDefault="00DA208E" w:rsidP="00DA208E">
      <w:pPr>
        <w:pStyle w:val="Quote"/>
        <w:ind w:left="720"/>
        <w:rPr>
          <w:lang w:eastAsia="en-AU"/>
        </w:rPr>
      </w:pPr>
      <w:r>
        <w:t xml:space="preserve">The social side of things is huge. It’s very easy for the students to get isolated. </w:t>
      </w:r>
      <w:r w:rsidRPr="00BC5B0F">
        <w:t>Students want to do stuff with their friends and are happy doing that. It’s important not</w:t>
      </w:r>
      <w:r>
        <w:t xml:space="preserve"> to</w:t>
      </w:r>
      <w:r w:rsidRPr="00BC5B0F">
        <w:t xml:space="preserve"> judge people’s choices. </w:t>
      </w:r>
      <w:r w:rsidR="005D535A">
        <w:t>For example,</w:t>
      </w:r>
      <w:r w:rsidRPr="00BC5B0F">
        <w:t xml:space="preserve"> there are students who have gone to </w:t>
      </w:r>
      <w:r w:rsidRPr="0034743B">
        <w:t>[Provider]</w:t>
      </w:r>
      <w:r w:rsidRPr="00BC5B0F">
        <w:t xml:space="preserve"> four days a week and are very happy. They’re with their friends doing activities they like </w:t>
      </w:r>
      <w:r w:rsidR="00CD6A04">
        <w:t>eg</w:t>
      </w:r>
      <w:r w:rsidRPr="00BC5B0F">
        <w:t xml:space="preserve"> art activities. </w:t>
      </w:r>
    </w:p>
    <w:p w:rsidR="00DA208E" w:rsidRPr="0058020D" w:rsidRDefault="00DA208E" w:rsidP="00DA208E">
      <w:r>
        <w:rPr>
          <w:lang w:eastAsia="en-AU"/>
        </w:rPr>
        <w:t xml:space="preserve">There </w:t>
      </w:r>
      <w:r w:rsidRPr="00902AD9">
        <w:t>is research to suggest that some disabled people are more comfortable am</w:t>
      </w:r>
      <w:r w:rsidRPr="007609EF">
        <w:t>ong</w:t>
      </w:r>
      <w:r w:rsidRPr="00902AD9">
        <w:t xml:space="preserve"> ‘segregated spaces’ where on</w:t>
      </w:r>
      <w:r w:rsidRPr="006C5BC9">
        <w:t>ly others with disabilities are present</w:t>
      </w:r>
      <w:r w:rsidR="006C5BC9" w:rsidRPr="006C5BC9">
        <w:t xml:space="preserve"> (Milner &amp; Kelly, 2009 in Duggan &amp; Linehan</w:t>
      </w:r>
      <w:r w:rsidR="006C5BC9">
        <w:t>,</w:t>
      </w:r>
      <w:r w:rsidR="006C5BC9" w:rsidRPr="006C5BC9">
        <w:t xml:space="preserve"> 2013)</w:t>
      </w:r>
      <w:r w:rsidRPr="00902AD9">
        <w:t xml:space="preserve">. </w:t>
      </w:r>
      <w:r>
        <w:t xml:space="preserve">Duggan </w:t>
      </w:r>
      <w:r w:rsidR="003B7F93">
        <w:t>and</w:t>
      </w:r>
      <w:r>
        <w:t xml:space="preserve"> L</w:t>
      </w:r>
      <w:r w:rsidRPr="009155C8">
        <w:t>ineha</w:t>
      </w:r>
      <w:r>
        <w:t>n (2013)</w:t>
      </w:r>
      <w:r w:rsidRPr="00902AD9">
        <w:t xml:space="preserve"> </w:t>
      </w:r>
      <w:r>
        <w:t>question</w:t>
      </w:r>
      <w:r w:rsidRPr="00902AD9">
        <w:t xml:space="preserve"> </w:t>
      </w:r>
      <w:r w:rsidRPr="00AC655C">
        <w:rPr>
          <w:i/>
        </w:rPr>
        <w:t>“</w:t>
      </w:r>
      <w:r w:rsidRPr="00902AD9">
        <w:rPr>
          <w:i/>
        </w:rPr>
        <w:t xml:space="preserve">whether </w:t>
      </w:r>
      <w:r w:rsidRPr="00902AD9">
        <w:rPr>
          <w:i/>
        </w:rPr>
        <w:lastRenderedPageBreak/>
        <w:t xml:space="preserve">involvement with others with disabilities has become a less valid form of community connection resulting in a devaluing of the relationships among </w:t>
      </w:r>
      <w:r w:rsidR="000B45B9">
        <w:rPr>
          <w:i/>
        </w:rPr>
        <w:t>disabled people</w:t>
      </w:r>
      <w:r w:rsidRPr="00902AD9">
        <w:rPr>
          <w:i/>
        </w:rPr>
        <w:t>”.</w:t>
      </w:r>
      <w:r>
        <w:rPr>
          <w:i/>
        </w:rPr>
        <w:t xml:space="preserve"> </w:t>
      </w:r>
      <w:r w:rsidRPr="003977A6">
        <w:t xml:space="preserve">Researchers have </w:t>
      </w:r>
      <w:r>
        <w:t>highlighted</w:t>
      </w:r>
      <w:r w:rsidRPr="003977A6">
        <w:t xml:space="preserve"> that the tendency to value disabled people’s friendships with non-disabled people more highly than their friendships with other disabled people can leave them more isolated from their peers (</w:t>
      </w:r>
      <w:r w:rsidRPr="007F5551">
        <w:t>Mirfin-Veitch</w:t>
      </w:r>
      <w:r>
        <w:t>,</w:t>
      </w:r>
      <w:r w:rsidRPr="003977A6">
        <w:t xml:space="preserve"> 2003)</w:t>
      </w:r>
      <w:r>
        <w:t>.</w:t>
      </w:r>
    </w:p>
    <w:p w:rsidR="00DA208E" w:rsidRDefault="00264FCA" w:rsidP="00DA208E">
      <w:pPr>
        <w:pStyle w:val="Heading5"/>
      </w:pPr>
      <w:bookmarkStart w:id="93" w:name="_Ref469646437"/>
      <w:r>
        <w:t>L</w:t>
      </w:r>
      <w:r w:rsidR="00DA208E" w:rsidRPr="00444106">
        <w:t>ack of support for the concept of natural supports</w:t>
      </w:r>
      <w:bookmarkEnd w:id="93"/>
      <w:r w:rsidR="00DA208E">
        <w:t xml:space="preserve"> </w:t>
      </w:r>
    </w:p>
    <w:p w:rsidR="00DA208E" w:rsidRDefault="00DA208E" w:rsidP="00DA208E">
      <w:pPr>
        <w:rPr>
          <w:lang w:eastAsia="en-AU"/>
        </w:rPr>
      </w:pPr>
      <w:r>
        <w:t>Some s</w:t>
      </w:r>
      <w:r w:rsidRPr="00E33469">
        <w:t>chools and providers</w:t>
      </w:r>
      <w:r>
        <w:t xml:space="preserve"> interviewed </w:t>
      </w:r>
      <w:r w:rsidRPr="00E33469">
        <w:t>conceptualised</w:t>
      </w:r>
      <w:r>
        <w:t xml:space="preserve"> natural supports as an alternative to specialist disability supports and services rather than compl</w:t>
      </w:r>
      <w:r w:rsidR="000E7392">
        <w:t>e</w:t>
      </w:r>
      <w:r>
        <w:t xml:space="preserve">mentary. </w:t>
      </w:r>
      <w:r w:rsidRPr="007D15C9">
        <w:t xml:space="preserve">They highlighted their ability to meet the needs of </w:t>
      </w:r>
      <w:r w:rsidR="000B45B9">
        <w:t>disabled people</w:t>
      </w:r>
      <w:r w:rsidRPr="007D15C9">
        <w:t xml:space="preserve"> and questioned whether others (</w:t>
      </w:r>
      <w:r w:rsidR="00CD6A04">
        <w:t>eg</w:t>
      </w:r>
      <w:r w:rsidRPr="007D15C9">
        <w:t xml:space="preserve"> natural support networks) would be able to safely </w:t>
      </w:r>
      <w:r>
        <w:t>do so</w:t>
      </w:r>
      <w:r w:rsidRPr="007D15C9">
        <w:t>.</w:t>
      </w:r>
      <w:r>
        <w:t xml:space="preserve"> A special school and some providers reported that establishing and maintaining natural supports was especially challenging for families where both parents were working and/or the young person had VHN ORS funding. In these cases they believed families needed provider support, often in the form of a </w:t>
      </w:r>
      <w:r w:rsidRPr="00572CD7">
        <w:t>five</w:t>
      </w:r>
      <w:r w:rsidR="00572CD7">
        <w:t>-</w:t>
      </w:r>
      <w:r w:rsidRPr="00572CD7">
        <w:t>day</w:t>
      </w:r>
      <w:r w:rsidR="00572CD7">
        <w:t>-</w:t>
      </w:r>
      <w:r w:rsidRPr="00572CD7">
        <w:t>a</w:t>
      </w:r>
      <w:r w:rsidR="00572CD7">
        <w:t>-</w:t>
      </w:r>
      <w:r w:rsidRPr="00572CD7">
        <w:t>week</w:t>
      </w:r>
      <w:r>
        <w:t xml:space="preserve"> day service. </w:t>
      </w:r>
      <w:r w:rsidR="005D535A">
        <w:t>For example,</w:t>
      </w:r>
      <w:r>
        <w:t xml:space="preserve"> a provider said</w:t>
      </w:r>
      <w:r w:rsidR="000E7392">
        <w:t>:</w:t>
      </w:r>
    </w:p>
    <w:p w:rsidR="00DA208E" w:rsidRDefault="00DA208E" w:rsidP="00DA208E">
      <w:pPr>
        <w:pStyle w:val="Quote"/>
        <w:ind w:left="720"/>
      </w:pPr>
      <w:r>
        <w:t xml:space="preserve"> S</w:t>
      </w:r>
      <w:r w:rsidRPr="0004330F">
        <w:t xml:space="preserve">ome families can do this </w:t>
      </w:r>
      <w:r>
        <w:t xml:space="preserve">and that’s great. But </w:t>
      </w:r>
      <w:r w:rsidRPr="0004330F">
        <w:t xml:space="preserve">some families have to go to work </w:t>
      </w:r>
      <w:r>
        <w:t>and they don’t have natural supports to look after their disabled family member. … Also many of the families are borderline in the ability to cope with things anyway. They are not well placed to be able to organise and use natural supports. … When the young person comes to us the families get support. With this support s</w:t>
      </w:r>
      <w:r w:rsidRPr="0004330F">
        <w:t>ome families have stepped up in other ways and this helps the disabled person</w:t>
      </w:r>
      <w:r>
        <w:t>.</w:t>
      </w:r>
    </w:p>
    <w:p w:rsidR="00DA208E" w:rsidRDefault="00DA208E" w:rsidP="00DA208E">
      <w:r w:rsidRPr="00E33469">
        <w:t xml:space="preserve">All the schools </w:t>
      </w:r>
      <w:r>
        <w:t xml:space="preserve">and several providers interviewed also </w:t>
      </w:r>
      <w:r w:rsidRPr="00E33469">
        <w:t>questioned the availability and sustainability of natural supports</w:t>
      </w:r>
      <w:r>
        <w:t xml:space="preserve">. </w:t>
      </w:r>
      <w:r w:rsidRPr="00E33469">
        <w:t xml:space="preserve">Schools and providers who supported disabled people being in segregated environments were particularly scathing of the availability and sustainability of natural supports. </w:t>
      </w:r>
      <w:r w:rsidR="005D535A">
        <w:t>For example,</w:t>
      </w:r>
      <w:r w:rsidRPr="00E33469">
        <w:t xml:space="preserve"> one provider said:</w:t>
      </w:r>
    </w:p>
    <w:p w:rsidR="00DA208E" w:rsidRPr="00E33469" w:rsidRDefault="008469A5" w:rsidP="00DA208E">
      <w:pPr>
        <w:pStyle w:val="Quote"/>
        <w:ind w:left="720"/>
      </w:pPr>
      <w:r>
        <w:t>Unfortunately</w:t>
      </w:r>
      <w:r w:rsidR="00654FA3">
        <w:t xml:space="preserve"> people think, “</w:t>
      </w:r>
      <w:r w:rsidR="00CA3720">
        <w:t>Yes, let’</w:t>
      </w:r>
      <w:r w:rsidR="00DA208E" w:rsidRPr="00E33469">
        <w:t>s tap into the natural supports, t</w:t>
      </w:r>
      <w:r w:rsidR="00654FA3">
        <w:t>hings that are out there and we’</w:t>
      </w:r>
      <w:r w:rsidR="00DA208E" w:rsidRPr="00E33469">
        <w:t>ll go into t</w:t>
      </w:r>
      <w:r w:rsidR="00654FA3">
        <w:t>he community and there’</w:t>
      </w:r>
      <w:r w:rsidR="00DA208E" w:rsidRPr="00E33469">
        <w:t>ll be these wonderful welcoming peop</w:t>
      </w:r>
      <w:r w:rsidR="00654FA3">
        <w:t>le who include us automatica</w:t>
      </w:r>
      <w:r w:rsidR="00654FA3" w:rsidRPr="00A313E5">
        <w:t>lly</w:t>
      </w:r>
      <w:r w:rsidR="00A313E5">
        <w:t>.</w:t>
      </w:r>
      <w:r w:rsidR="00654FA3" w:rsidRPr="00A313E5">
        <w:t>”</w:t>
      </w:r>
      <w:r w:rsidR="00654FA3">
        <w:t xml:space="preserve"> Well, it doesn’</w:t>
      </w:r>
      <w:r w:rsidR="00DA208E" w:rsidRPr="00E33469">
        <w:t>t happen.</w:t>
      </w:r>
    </w:p>
    <w:p w:rsidR="00DA208E" w:rsidRDefault="00F73EFD" w:rsidP="00DA208E">
      <w:r>
        <w:t>However,</w:t>
      </w:r>
      <w:r w:rsidR="00DA208E">
        <w:t xml:space="preserve"> even those schools and providers who were supportive of the concept of natural supports reported </w:t>
      </w:r>
      <w:r w:rsidR="00DA208E" w:rsidRPr="00DF3EA4">
        <w:t xml:space="preserve">that they take time to develop and </w:t>
      </w:r>
      <w:r w:rsidR="00DA208E" w:rsidRPr="00A313E5">
        <w:t>require</w:t>
      </w:r>
      <w:r w:rsidR="00DA208E" w:rsidRPr="00DF3EA4">
        <w:t xml:space="preserve"> people with the right </w:t>
      </w:r>
      <w:r w:rsidR="00DA208E" w:rsidRPr="00A313E5">
        <w:t>skill set</w:t>
      </w:r>
      <w:r w:rsidR="00DA208E" w:rsidRPr="00DF3EA4">
        <w:t xml:space="preserve"> to support disabled people.</w:t>
      </w:r>
      <w:r w:rsidR="00DA208E">
        <w:t xml:space="preserve"> One such provider reported that h</w:t>
      </w:r>
      <w:r w:rsidR="00DA208E" w:rsidRPr="00E33885">
        <w:t xml:space="preserve">aving </w:t>
      </w:r>
      <w:r w:rsidR="00DA208E">
        <w:t xml:space="preserve">readily available </w:t>
      </w:r>
      <w:r w:rsidR="00DA208E" w:rsidRPr="00E33885">
        <w:t xml:space="preserve">natural supports in the community was </w:t>
      </w:r>
      <w:r w:rsidR="00DA208E" w:rsidRPr="00C07798">
        <w:rPr>
          <w:i/>
        </w:rPr>
        <w:t>“a long way off”.</w:t>
      </w:r>
    </w:p>
    <w:p w:rsidR="00DA208E" w:rsidRDefault="00DA208E" w:rsidP="00DA208E">
      <w:pPr>
        <w:pStyle w:val="Heading5"/>
      </w:pPr>
      <w:bookmarkStart w:id="94" w:name="_Ref469484426"/>
      <w:r>
        <w:t>Low</w:t>
      </w:r>
      <w:r w:rsidR="00A17DED">
        <w:t>er</w:t>
      </w:r>
      <w:r>
        <w:t xml:space="preserve"> expectations of what disabled people can do</w:t>
      </w:r>
      <w:bookmarkEnd w:id="94"/>
      <w:r>
        <w:t xml:space="preserve"> </w:t>
      </w:r>
    </w:p>
    <w:p w:rsidR="00DA208E" w:rsidRDefault="00DA208E" w:rsidP="00C41F5F">
      <w:r>
        <w:t xml:space="preserve">Some schools and providers interviewed had </w:t>
      </w:r>
      <w:r w:rsidRPr="0088371C">
        <w:rPr>
          <w:bCs/>
        </w:rPr>
        <w:t xml:space="preserve">low expectations </w:t>
      </w:r>
      <w:r w:rsidRPr="00D10923">
        <w:t>of disabled people’s growth and development over the life course</w:t>
      </w:r>
      <w:r w:rsidRPr="00E25CC3">
        <w:t xml:space="preserve"> </w:t>
      </w:r>
      <w:r w:rsidRPr="003A5DA5">
        <w:t>and</w:t>
      </w:r>
      <w:r w:rsidR="00FA6C45">
        <w:t>,</w:t>
      </w:r>
      <w:r w:rsidRPr="003A5DA5">
        <w:t xml:space="preserve"> related to this, </w:t>
      </w:r>
      <w:r w:rsidR="00FA6C45" w:rsidRPr="00E57240">
        <w:t xml:space="preserve">there was </w:t>
      </w:r>
      <w:r w:rsidRPr="00E57240">
        <w:t>a belief</w:t>
      </w:r>
      <w:r w:rsidRPr="003A5DA5">
        <w:t xml:space="preserve"> that staff </w:t>
      </w:r>
      <w:r w:rsidR="00075D30" w:rsidRPr="00E57240">
        <w:t>were</w:t>
      </w:r>
      <w:r w:rsidR="00075D30">
        <w:t xml:space="preserve"> key to identifying</w:t>
      </w:r>
      <w:r w:rsidRPr="003A5DA5">
        <w:t xml:space="preserve"> what would be beneficial for the young person</w:t>
      </w:r>
      <w:r>
        <w:t xml:space="preserve">. </w:t>
      </w:r>
      <w:r w:rsidR="00075D30">
        <w:t xml:space="preserve">There was an emphasis on keeping people stable. </w:t>
      </w:r>
      <w:r>
        <w:t xml:space="preserve">This made it difficult for them to </w:t>
      </w:r>
      <w:r w:rsidR="00FA6C45">
        <w:t>help</w:t>
      </w:r>
      <w:r w:rsidR="00075D30">
        <w:t xml:space="preserve"> disabled people to</w:t>
      </w:r>
      <w:r w:rsidR="00287501">
        <w:t xml:space="preserve"> </w:t>
      </w:r>
      <w:r w:rsidR="00075D30">
        <w:t xml:space="preserve">identify their preferences and to </w:t>
      </w:r>
      <w:r w:rsidRPr="00492D75">
        <w:t>grow, try new things and have new experiences</w:t>
      </w:r>
      <w:r w:rsidR="00075D30">
        <w:t xml:space="preserve">. </w:t>
      </w:r>
    </w:p>
    <w:p w:rsidR="00DA208E" w:rsidRPr="00274A75" w:rsidRDefault="00DA208E" w:rsidP="00DA208E">
      <w:pPr>
        <w:pStyle w:val="Heading5"/>
      </w:pPr>
      <w:bookmarkStart w:id="95" w:name="_Ref469472896"/>
      <w:r w:rsidRPr="00274A75">
        <w:t>A focus on having a presence in the community rather than meaningful social inclusion</w:t>
      </w:r>
      <w:bookmarkEnd w:id="95"/>
      <w:r w:rsidRPr="00274A75">
        <w:t xml:space="preserve"> </w:t>
      </w:r>
    </w:p>
    <w:p w:rsidR="00DA208E" w:rsidRDefault="00DA208E" w:rsidP="00DA208E">
      <w:r w:rsidRPr="00A454B3">
        <w:t xml:space="preserve">It was evident from the interviews undertaken for the evaluation that social inclusion </w:t>
      </w:r>
      <w:r w:rsidR="008E6EF6">
        <w:t>meant different things</w:t>
      </w:r>
      <w:r w:rsidRPr="00A454B3">
        <w:t xml:space="preserve"> to different people. </w:t>
      </w:r>
      <w:r w:rsidRPr="00E657F7">
        <w:t xml:space="preserve">All providers and schools reported they supported people to have a presence in the community </w:t>
      </w:r>
      <w:r w:rsidRPr="00246AD4">
        <w:t>and doing everyday things but what this meant in practice varied</w:t>
      </w:r>
      <w:r w:rsidRPr="00251A19">
        <w:t xml:space="preserve"> considerably. </w:t>
      </w:r>
    </w:p>
    <w:p w:rsidR="00DA208E" w:rsidRPr="004F1DC0" w:rsidRDefault="00DA208E" w:rsidP="00DA208E">
      <w:r>
        <w:lastRenderedPageBreak/>
        <w:t>F</w:t>
      </w:r>
      <w:r w:rsidRPr="003037C9">
        <w:t>or</w:t>
      </w:r>
      <w:r>
        <w:t xml:space="preserve"> some </w:t>
      </w:r>
      <w:r w:rsidRPr="003037C9">
        <w:t>schools and providers</w:t>
      </w:r>
      <w:r w:rsidR="008E6EF6">
        <w:t>,</w:t>
      </w:r>
      <w:r w:rsidRPr="003037C9">
        <w:t xml:space="preserve"> having a presence in the community meant </w:t>
      </w:r>
      <w:r w:rsidRPr="00E57240">
        <w:t>engaging in segregated, group activities in the community rather than m</w:t>
      </w:r>
      <w:r>
        <w:t xml:space="preserve">eaningful social inclusion with a range of people in a range of settings. </w:t>
      </w:r>
      <w:r w:rsidRPr="007D15C9">
        <w:t xml:space="preserve">Providers and schools who </w:t>
      </w:r>
      <w:r>
        <w:t>held this view</w:t>
      </w:r>
      <w:r w:rsidRPr="007D15C9">
        <w:t xml:space="preserve"> tended to emphasise the need to protect disabled people, especially where they had significant intellectual disabilities. There was little evidence </w:t>
      </w:r>
      <w:r w:rsidR="008E6EF6">
        <w:t xml:space="preserve">that </w:t>
      </w:r>
      <w:r w:rsidRPr="007D15C9">
        <w:t xml:space="preserve">they were supporting disabled people to make </w:t>
      </w:r>
      <w:r w:rsidRPr="00E50CF8">
        <w:t>meaningful social connections</w:t>
      </w:r>
      <w:r w:rsidRPr="007D15C9">
        <w:t xml:space="preserve"> with people in the wider community</w:t>
      </w:r>
      <w:r>
        <w:t xml:space="preserve"> (</w:t>
      </w:r>
      <w:r w:rsidR="00CD6A04">
        <w:t>eg</w:t>
      </w:r>
      <w:r>
        <w:t xml:space="preserve"> active </w:t>
      </w:r>
      <w:r w:rsidRPr="003C69AC">
        <w:t>involvement in community activities that promote the development of interpersonal relationships</w:t>
      </w:r>
      <w:r>
        <w:t>; having valued social roles</w:t>
      </w:r>
      <w:r w:rsidR="00654FA3">
        <w:t xml:space="preserve">). </w:t>
      </w:r>
      <w:r w:rsidRPr="00735A24">
        <w:t>Some schools and providers qualified their views by adding that having a life in the community was a more realistic option for hig</w:t>
      </w:r>
      <w:r w:rsidRPr="009B21FF">
        <w:t>her</w:t>
      </w:r>
      <w:r w:rsidR="009B21FF">
        <w:t>-</w:t>
      </w:r>
      <w:r w:rsidRPr="009B21FF">
        <w:t>fun</w:t>
      </w:r>
      <w:r w:rsidRPr="00735A24">
        <w:t xml:space="preserve">ctioning </w:t>
      </w:r>
      <w:r w:rsidR="000B45B9">
        <w:t>disabled people</w:t>
      </w:r>
      <w:r w:rsidRPr="00735A24">
        <w:t>.</w:t>
      </w:r>
      <w:r w:rsidRPr="007D15C9">
        <w:t xml:space="preserve"> </w:t>
      </w:r>
    </w:p>
    <w:p w:rsidR="00DA208E" w:rsidRDefault="00DA208E" w:rsidP="00DA208E">
      <w:r w:rsidRPr="00A454B3">
        <w:t>This lack of agreement about the meaning of social inclusion is common. Research indicates that although social inclusion is central to disability policy, there is little clarity about its meaning</w:t>
      </w:r>
      <w:r w:rsidRPr="00E657F7">
        <w:t xml:space="preserve"> </w:t>
      </w:r>
      <w:r w:rsidRPr="009B21FF">
        <w:t xml:space="preserve">largely </w:t>
      </w:r>
      <w:r w:rsidR="009B21FF">
        <w:t>because of</w:t>
      </w:r>
      <w:r w:rsidRPr="00E657F7">
        <w:t xml:space="preserve"> multiple and conflicting definitions. Si</w:t>
      </w:r>
      <w:r w:rsidRPr="00DE38CC">
        <w:t>mplican</w:t>
      </w:r>
      <w:r w:rsidRPr="00E657F7">
        <w:t xml:space="preserve"> et al</w:t>
      </w:r>
      <w:r w:rsidR="009B21FF">
        <w:t>.</w:t>
      </w:r>
      <w:r w:rsidRPr="00E657F7">
        <w:t xml:space="preserve"> </w:t>
      </w:r>
      <w:r w:rsidR="00DE38CC">
        <w:t>(2015:</w:t>
      </w:r>
      <w:r w:rsidRPr="00246AD4">
        <w:t>25) argue</w:t>
      </w:r>
      <w:r w:rsidR="008E6EF6">
        <w:t xml:space="preserve"> that:</w:t>
      </w:r>
      <w:r>
        <w:t xml:space="preserve"> </w:t>
      </w:r>
    </w:p>
    <w:p w:rsidR="00DA208E" w:rsidRPr="00B56123" w:rsidRDefault="008469A5" w:rsidP="00DA208E">
      <w:pPr>
        <w:pStyle w:val="Quote"/>
        <w:ind w:left="720"/>
      </w:pPr>
      <w:r w:rsidRPr="00B56123">
        <w:t>The</w:t>
      </w:r>
      <w:r w:rsidR="00DA208E" w:rsidRPr="00B56123">
        <w:t xml:space="preserve"> variation between definitions impedes effective service delivery and interventions, and leads to insufficient data about its effective implementation. Moreover, the conceptual ambiguity of social inclusion hinders communication across key stakeholders – such as individuals with disabilities, family members, service providers, researchers, and policymakers – who may disagree over the meaning and purpose of social inclusion</w:t>
      </w:r>
      <w:r w:rsidR="00DA208E">
        <w:t xml:space="preserve">. </w:t>
      </w:r>
    </w:p>
    <w:p w:rsidR="00DA208E" w:rsidRPr="00274A75" w:rsidRDefault="00DA208E" w:rsidP="00DA208E">
      <w:pPr>
        <w:pStyle w:val="Heading5"/>
      </w:pPr>
      <w:r w:rsidRPr="00274A75">
        <w:t>An overriding belief that disabled people needed to be kept safe</w:t>
      </w:r>
      <w:r w:rsidR="009E0357">
        <w:t xml:space="preserve"> and this was best done using specialist disability support services</w:t>
      </w:r>
    </w:p>
    <w:p w:rsidR="00371784" w:rsidRDefault="00371784" w:rsidP="00C41F5F">
      <w:r>
        <w:t>The belief amongst some interviewees was that disabled people need</w:t>
      </w:r>
      <w:r w:rsidRPr="009B21FF">
        <w:t>ed</w:t>
      </w:r>
      <w:r>
        <w:t xml:space="preserve"> to be kept safe and this </w:t>
      </w:r>
      <w:r w:rsidR="00272ECE" w:rsidRPr="009B21FF">
        <w:t>was</w:t>
      </w:r>
      <w:r w:rsidR="00272ECE">
        <w:t xml:space="preserve"> </w:t>
      </w:r>
      <w:r>
        <w:t xml:space="preserve">best achieved in the care of specialist disability support services than out in the community. </w:t>
      </w:r>
      <w:r w:rsidR="005D535A">
        <w:t>For example,</w:t>
      </w:r>
      <w:r>
        <w:t xml:space="preserve"> </w:t>
      </w:r>
      <w:r w:rsidR="009E0357">
        <w:t>two</w:t>
      </w:r>
      <w:r>
        <w:t xml:space="preserve"> provider</w:t>
      </w:r>
      <w:r w:rsidR="009E0357">
        <w:t>s</w:t>
      </w:r>
      <w:r>
        <w:t xml:space="preserve"> reported</w:t>
      </w:r>
      <w:r w:rsidR="002B4356">
        <w:t xml:space="preserve"> that they had s</w:t>
      </w:r>
      <w:r w:rsidR="002B4356" w:rsidRPr="00C00DD3">
        <w:t xml:space="preserve">taff </w:t>
      </w:r>
      <w:r w:rsidR="002B4356">
        <w:t>who were</w:t>
      </w:r>
      <w:r w:rsidR="002B4356" w:rsidRPr="00C00DD3">
        <w:t xml:space="preserve"> skilled </w:t>
      </w:r>
      <w:r w:rsidR="002B4356">
        <w:t>at being</w:t>
      </w:r>
      <w:r w:rsidR="00377C76">
        <w:t xml:space="preserve"> in</w:t>
      </w:r>
      <w:r w:rsidR="002B4356">
        <w:t xml:space="preserve"> the community with disabled people and making </w:t>
      </w:r>
      <w:r w:rsidR="002B4356" w:rsidRPr="00AC4236">
        <w:t xml:space="preserve">sure </w:t>
      </w:r>
      <w:r w:rsidR="002B4356">
        <w:t xml:space="preserve">safety </w:t>
      </w:r>
      <w:r w:rsidR="00654FA3">
        <w:t xml:space="preserve">strategies </w:t>
      </w:r>
      <w:r w:rsidR="009B21FF">
        <w:t>were</w:t>
      </w:r>
      <w:r w:rsidR="00654FA3">
        <w:t xml:space="preserve"> in place. </w:t>
      </w:r>
      <w:r w:rsidR="009E0357">
        <w:t>They both</w:t>
      </w:r>
      <w:r w:rsidR="002B4356">
        <w:t xml:space="preserve"> questioned how safe it was for people using natural supports </w:t>
      </w:r>
      <w:r w:rsidR="009E0357">
        <w:t xml:space="preserve">– </w:t>
      </w:r>
      <w:r w:rsidR="002B4356">
        <w:t xml:space="preserve">the implication was people outside of the service may not be safe. </w:t>
      </w:r>
    </w:p>
    <w:p w:rsidR="00E45737" w:rsidRDefault="00DA208E" w:rsidP="00371784">
      <w:r w:rsidRPr="002E0D91">
        <w:t xml:space="preserve">Some schools and providers interviewed </w:t>
      </w:r>
      <w:r w:rsidR="00371784">
        <w:t>highlighted the need to keep people safe</w:t>
      </w:r>
      <w:r w:rsidR="009B21FF">
        <w:t>,</w:t>
      </w:r>
      <w:r w:rsidR="00371784">
        <w:t xml:space="preserve"> when asked about how they</w:t>
      </w:r>
      <w:r w:rsidRPr="004476A4">
        <w:t xml:space="preserve"> met disabled </w:t>
      </w:r>
      <w:r w:rsidRPr="00954251">
        <w:t>people’s preferences</w:t>
      </w:r>
      <w:r w:rsidR="00E45737">
        <w:t xml:space="preserve"> or encouraged new experiences.</w:t>
      </w:r>
      <w:r w:rsidR="00654FA3">
        <w:t xml:space="preserve"> </w:t>
      </w:r>
      <w:r w:rsidRPr="00581875">
        <w:t>While safety is important</w:t>
      </w:r>
      <w:r w:rsidR="00272ECE">
        <w:t>,</w:t>
      </w:r>
      <w:r w:rsidRPr="00581875">
        <w:t xml:space="preserve"> it appeared that concern about </w:t>
      </w:r>
      <w:r w:rsidRPr="00C07798">
        <w:t>the risks associated with disabled people engaging in everyday activities in non-segregated settings</w:t>
      </w:r>
      <w:r w:rsidRPr="002E0D91">
        <w:t xml:space="preserve"> was limiting what they could do. </w:t>
      </w:r>
    </w:p>
    <w:p w:rsidR="009E0357" w:rsidRPr="00CD06C6" w:rsidRDefault="00DA208E" w:rsidP="00C41F5F">
      <w:r w:rsidRPr="00C07798">
        <w:t>Research indicates that service organisations’ risk assessments may hinder opportunities for community participation (</w:t>
      </w:r>
      <w:r w:rsidRPr="009B21FF">
        <w:t>Duggan &amp; Linehan</w:t>
      </w:r>
      <w:r w:rsidRPr="00C07798">
        <w:t xml:space="preserve">, 2013). </w:t>
      </w:r>
      <w:r w:rsidR="009E0357" w:rsidRPr="00CD06C6">
        <w:t>International evidence suggests the focus should be on safeguar</w:t>
      </w:r>
      <w:r w:rsidR="009E0357" w:rsidRPr="001A245E">
        <w:t>ding</w:t>
      </w:r>
      <w:r w:rsidR="009E0357" w:rsidRPr="00862B78">
        <w:rPr>
          <w:vertAlign w:val="superscript"/>
        </w:rPr>
        <w:footnoteReference w:id="54"/>
      </w:r>
      <w:r w:rsidR="009E0357" w:rsidRPr="00CD06C6">
        <w:t xml:space="preserve"> disabled people</w:t>
      </w:r>
      <w:r w:rsidR="009E0357">
        <w:t xml:space="preserve">. </w:t>
      </w:r>
      <w:r w:rsidR="009E0357" w:rsidRPr="00862B78">
        <w:t>Safeguards need to be thought about in a way that upholds the principles of person-</w:t>
      </w:r>
      <w:r w:rsidR="009E0357">
        <w:t>centred</w:t>
      </w:r>
      <w:r w:rsidR="009E0357" w:rsidRPr="00862B78">
        <w:t xml:space="preserve"> approaches</w:t>
      </w:r>
      <w:r w:rsidR="009E0357">
        <w:t xml:space="preserve"> (</w:t>
      </w:r>
      <w:r w:rsidR="00CD6A04">
        <w:t>eg</w:t>
      </w:r>
      <w:r w:rsidR="009E0357">
        <w:t xml:space="preserve"> a greater focus on risk enablement) (</w:t>
      </w:r>
      <w:r w:rsidR="009E0357" w:rsidRPr="00862B78">
        <w:t>Onta</w:t>
      </w:r>
      <w:r w:rsidR="009E0357" w:rsidRPr="009B21FF">
        <w:t>rio Ministry</w:t>
      </w:r>
      <w:r w:rsidR="009E0357" w:rsidRPr="00862B78">
        <w:t xml:space="preserve"> of Community and Social Services</w:t>
      </w:r>
      <w:r w:rsidR="009E0357">
        <w:t>,</w:t>
      </w:r>
      <w:r w:rsidR="009E0357" w:rsidRPr="00862B78">
        <w:t xml:space="preserve"> 2013</w:t>
      </w:r>
      <w:r w:rsidR="009E0357">
        <w:t>; Carr, 2010</w:t>
      </w:r>
      <w:r w:rsidR="009E0357" w:rsidRPr="00862B78">
        <w:t>)</w:t>
      </w:r>
      <w:r w:rsidR="009E0357">
        <w:t xml:space="preserve">. </w:t>
      </w:r>
    </w:p>
    <w:p w:rsidR="00DA208E" w:rsidRDefault="00DA208E" w:rsidP="00DA208E">
      <w:pPr>
        <w:pStyle w:val="Heading5"/>
      </w:pPr>
      <w:bookmarkStart w:id="96" w:name="_Ref469469688"/>
      <w:r w:rsidRPr="006611EE">
        <w:lastRenderedPageBreak/>
        <w:t xml:space="preserve">Little focus on </w:t>
      </w:r>
      <w:r>
        <w:t>tailoring supports and services to individual preferences</w:t>
      </w:r>
      <w:bookmarkEnd w:id="96"/>
    </w:p>
    <w:p w:rsidR="00DA208E" w:rsidRDefault="00DA208E" w:rsidP="00DA208E">
      <w:r>
        <w:t>The evaluation found s</w:t>
      </w:r>
      <w:r w:rsidRPr="006611EE">
        <w:t xml:space="preserve">ome </w:t>
      </w:r>
      <w:r>
        <w:t xml:space="preserve">schools and </w:t>
      </w:r>
      <w:r w:rsidRPr="006611EE">
        <w:t>providers</w:t>
      </w:r>
      <w:r>
        <w:t xml:space="preserve"> interviewed</w:t>
      </w:r>
      <w:r w:rsidRPr="006611EE">
        <w:t xml:space="preserve"> were continuing to deliver services the way</w:t>
      </w:r>
      <w:r>
        <w:t xml:space="preserve"> they</w:t>
      </w:r>
      <w:r w:rsidRPr="006611EE">
        <w:t xml:space="preserve"> always had with little focus on </w:t>
      </w:r>
      <w:r>
        <w:t>tailoring supports and services to individual preferences outside a group setting</w:t>
      </w:r>
      <w:r w:rsidRPr="006611EE">
        <w:t xml:space="preserve">. </w:t>
      </w:r>
      <w:r>
        <w:t xml:space="preserve">In these </w:t>
      </w:r>
      <w:r w:rsidRPr="009B21FF">
        <w:t xml:space="preserve">organisations </w:t>
      </w:r>
      <w:r w:rsidR="009B21FF">
        <w:t>there</w:t>
      </w:r>
      <w:r w:rsidRPr="009B21FF">
        <w:t xml:space="preserve"> was</w:t>
      </w:r>
      <w:r w:rsidR="009B21FF">
        <w:t xml:space="preserve"> a:</w:t>
      </w:r>
      <w:r w:rsidRPr="00D73ED1">
        <w:t xml:space="preserve"> </w:t>
      </w:r>
    </w:p>
    <w:p w:rsidR="00DA208E" w:rsidRPr="00C525A7" w:rsidRDefault="00DA208E" w:rsidP="00520F13">
      <w:pPr>
        <w:pStyle w:val="Bullet1"/>
        <w:numPr>
          <w:ilvl w:val="0"/>
          <w:numId w:val="25"/>
        </w:numPr>
      </w:pPr>
      <w:r w:rsidRPr="009B21FF">
        <w:t>gre</w:t>
      </w:r>
      <w:r w:rsidRPr="00C525A7">
        <w:t xml:space="preserve">ater reliance on the voices of the professionals and parents over disabled people </w:t>
      </w:r>
    </w:p>
    <w:p w:rsidR="00DA208E" w:rsidRPr="00C525A7" w:rsidRDefault="00DA208E" w:rsidP="00520F13">
      <w:pPr>
        <w:pStyle w:val="Bullet1"/>
        <w:numPr>
          <w:ilvl w:val="0"/>
          <w:numId w:val="25"/>
        </w:numPr>
      </w:pPr>
      <w:r w:rsidRPr="00C525A7">
        <w:t xml:space="preserve">preference for the use of </w:t>
      </w:r>
      <w:r>
        <w:t>specialist disability</w:t>
      </w:r>
      <w:r w:rsidRPr="00C525A7">
        <w:t xml:space="preserve"> supports and services in group settings. If people did express choices</w:t>
      </w:r>
      <w:r w:rsidR="00272ECE">
        <w:t>,</w:t>
      </w:r>
      <w:r w:rsidRPr="00C525A7">
        <w:t xml:space="preserve"> the school or provider would try to fit these in with what they had on offer. This typically meant undertakin</w:t>
      </w:r>
      <w:r w:rsidR="00272ECE">
        <w:t>g activities as part of a group</w:t>
      </w:r>
      <w:r w:rsidRPr="00C525A7">
        <w:t xml:space="preserve"> </w:t>
      </w:r>
    </w:p>
    <w:p w:rsidR="00DA208E" w:rsidRPr="00C525A7" w:rsidRDefault="00DA208E" w:rsidP="00520F13">
      <w:pPr>
        <w:pStyle w:val="Bullet1"/>
        <w:numPr>
          <w:ilvl w:val="0"/>
          <w:numId w:val="25"/>
        </w:numPr>
      </w:pPr>
      <w:r w:rsidRPr="00C525A7">
        <w:t>focus on risks and keeping people safe</w:t>
      </w:r>
      <w:r w:rsidR="00272ECE">
        <w:t>,</w:t>
      </w:r>
      <w:r w:rsidRPr="00C525A7">
        <w:t xml:space="preserve"> which limited the extent to which people’s preferences could be realised</w:t>
      </w:r>
    </w:p>
    <w:p w:rsidR="00DA208E" w:rsidRPr="00C525A7" w:rsidRDefault="00DA208E" w:rsidP="00520F13">
      <w:pPr>
        <w:pStyle w:val="Bullet1"/>
        <w:numPr>
          <w:ilvl w:val="0"/>
          <w:numId w:val="25"/>
        </w:numPr>
      </w:pPr>
      <w:r w:rsidRPr="00C525A7">
        <w:t>focus on people’s deficits</w:t>
      </w:r>
      <w:r w:rsidR="009B21FF">
        <w:t xml:space="preserve">; </w:t>
      </w:r>
      <w:r w:rsidR="005D535A">
        <w:t>for example,</w:t>
      </w:r>
      <w:r w:rsidRPr="00C525A7">
        <w:t xml:space="preserve"> a school and some providers interviewed reported </w:t>
      </w:r>
      <w:r w:rsidR="00272ECE">
        <w:t xml:space="preserve">that </w:t>
      </w:r>
      <w:r w:rsidRPr="00C525A7">
        <w:t>determining preferences is more difficult where students are non-verbal</w:t>
      </w:r>
      <w:r w:rsidR="00654FA3">
        <w:t>.</w:t>
      </w:r>
    </w:p>
    <w:p w:rsidR="00DA208E" w:rsidRDefault="00DA208E" w:rsidP="00DA208E">
      <w:pPr>
        <w:pStyle w:val="Heading3"/>
      </w:pPr>
      <w:bookmarkStart w:id="97" w:name="_Toc469395975"/>
      <w:r>
        <w:t xml:space="preserve">Determining </w:t>
      </w:r>
      <w:r w:rsidR="00C46C6C">
        <w:t>the adequacy of resourcing to</w:t>
      </w:r>
      <w:r>
        <w:t xml:space="preserve"> schools and providers </w:t>
      </w:r>
      <w:bookmarkEnd w:id="97"/>
      <w:r w:rsidR="00C46C6C">
        <w:t>to operate in line with the principles</w:t>
      </w:r>
      <w:r>
        <w:t xml:space="preserve"> </w:t>
      </w:r>
    </w:p>
    <w:p w:rsidR="00DA208E" w:rsidRPr="00C07798" w:rsidRDefault="00DA208E" w:rsidP="00DA208E">
      <w:pPr>
        <w:rPr>
          <w:b/>
        </w:rPr>
      </w:pPr>
      <w:r w:rsidRPr="00A91B3A">
        <w:t xml:space="preserve">Insufficient resourcing was the most common challenge </w:t>
      </w:r>
      <w:r w:rsidR="00272ECE">
        <w:t xml:space="preserve">identified by </w:t>
      </w:r>
      <w:r w:rsidRPr="00A91B3A">
        <w:t xml:space="preserve">schools and providers </w:t>
      </w:r>
      <w:r>
        <w:t>interviewed.</w:t>
      </w:r>
    </w:p>
    <w:p w:rsidR="00DA208E" w:rsidRPr="00D12674" w:rsidRDefault="00DA208E" w:rsidP="00DA208E">
      <w:pPr>
        <w:pStyle w:val="Heading4"/>
      </w:pPr>
      <w:r>
        <w:t>All p</w:t>
      </w:r>
      <w:r w:rsidRPr="00D12674">
        <w:t xml:space="preserve">roviders reported they were underfunded and concerned about long-term sustainability </w:t>
      </w:r>
    </w:p>
    <w:p w:rsidR="00DA208E" w:rsidRPr="00D12674" w:rsidRDefault="00DA208E" w:rsidP="00DA208E">
      <w:r w:rsidRPr="00556F90">
        <w:t xml:space="preserve">All providers interviewed indicated resources were tight </w:t>
      </w:r>
      <w:r w:rsidR="009B21FF">
        <w:t>owing</w:t>
      </w:r>
      <w:r w:rsidRPr="00556F90">
        <w:t xml:space="preserve"> to inadequate funding levels.</w:t>
      </w:r>
      <w:r>
        <w:t xml:space="preserve"> Providers reliant on MSD funding in particular reported that they struggled as this funding was contributory and had not increased in 12 yea</w:t>
      </w:r>
      <w:r w:rsidR="009B21FF">
        <w:t xml:space="preserve">rs. </w:t>
      </w:r>
      <w:r w:rsidR="005D535A">
        <w:t>For example,</w:t>
      </w:r>
      <w:r>
        <w:t xml:space="preserve"> one </w:t>
      </w:r>
      <w:r w:rsidRPr="00D12674">
        <w:t xml:space="preserve">provider reported that their sustainability was questionable and they were currently kept afloat </w:t>
      </w:r>
      <w:r w:rsidR="00654FA3">
        <w:t xml:space="preserve">by Ministry of Health funding. </w:t>
      </w:r>
      <w:r w:rsidRPr="00D12674">
        <w:t xml:space="preserve">The provider currently charged $40 per day, on a </w:t>
      </w:r>
      <w:r w:rsidR="00471B7F" w:rsidRPr="009B21FF">
        <w:t>one:three</w:t>
      </w:r>
      <w:r w:rsidRPr="00D12674">
        <w:t xml:space="preserve"> </w:t>
      </w:r>
      <w:r w:rsidRPr="009B21FF">
        <w:t>staff/client</w:t>
      </w:r>
      <w:r w:rsidRPr="00D12674">
        <w:t xml:space="preserve"> ratio</w:t>
      </w:r>
      <w:r w:rsidR="003E3AF7">
        <w:t>,</w:t>
      </w:r>
      <w:r w:rsidRPr="00D12674">
        <w:t xml:space="preserve"> which they described as</w:t>
      </w:r>
      <w:r w:rsidRPr="00AB024A">
        <w:t xml:space="preserve"> “borderline in terms of sustainability”</w:t>
      </w:r>
      <w:r w:rsidRPr="00D12674">
        <w:t xml:space="preserve">. They reported that the only way they managed was by using the Health funding that came with the people who were </w:t>
      </w:r>
      <w:r w:rsidRPr="009B21FF">
        <w:t>deins</w:t>
      </w:r>
      <w:r w:rsidRPr="00D12674">
        <w:t>titutionalised to support the younger clients. The older Health</w:t>
      </w:r>
      <w:r w:rsidR="003E3AF7">
        <w:t>-</w:t>
      </w:r>
      <w:r w:rsidRPr="00D12674">
        <w:t>funded clients tended not to want to do the resource</w:t>
      </w:r>
      <w:r w:rsidR="003E3AF7">
        <w:t>-</w:t>
      </w:r>
      <w:r w:rsidRPr="00D12674">
        <w:t xml:space="preserve">intensive activities in the community that the young people liked. </w:t>
      </w:r>
      <w:r w:rsidR="00F73EFD">
        <w:t>However,</w:t>
      </w:r>
      <w:r w:rsidR="00F0475D">
        <w:t xml:space="preserve"> they reported that</w:t>
      </w:r>
      <w:r w:rsidRPr="00D12674">
        <w:t xml:space="preserve"> this situation </w:t>
      </w:r>
      <w:r w:rsidRPr="009B21FF">
        <w:t>is not sustainable as the older clients are ag</w:t>
      </w:r>
      <w:r w:rsidR="009B21FF">
        <w:t>e</w:t>
      </w:r>
      <w:r w:rsidRPr="009B21FF">
        <w:t>ing</w:t>
      </w:r>
      <w:r w:rsidRPr="00D12674">
        <w:t xml:space="preserve"> and retiring. Another provider reported that they had considered closing</w:t>
      </w:r>
      <w:r w:rsidR="009B21FF">
        <w:t>:</w:t>
      </w:r>
      <w:r w:rsidRPr="00D12674">
        <w:t xml:space="preserve"> </w:t>
      </w:r>
    </w:p>
    <w:p w:rsidR="00DA208E" w:rsidRDefault="00DA208E" w:rsidP="00DA208E">
      <w:pPr>
        <w:pStyle w:val="Quote"/>
        <w:ind w:left="720"/>
      </w:pPr>
      <w:r w:rsidRPr="00360F2D">
        <w:t xml:space="preserve">You can’t expand services if you’re not supporting the ones you have. </w:t>
      </w:r>
      <w:r w:rsidRPr="000D571B">
        <w:t>This recent funding cut has pushed</w:t>
      </w:r>
      <w:r w:rsidRPr="00360F2D">
        <w:t xml:space="preserve"> them to the wall – is that what government wants?</w:t>
      </w:r>
      <w:r>
        <w:t xml:space="preserve"> MSD talks about contributory funding. The previous amount was very low but the current amount is too little – a slap in the face.</w:t>
      </w:r>
    </w:p>
    <w:p w:rsidR="00DA208E" w:rsidRDefault="00DA208E" w:rsidP="00DA208E">
      <w:r>
        <w:t xml:space="preserve">Some providers interviewed reported that current funding levels made it difficult to attract the </w:t>
      </w:r>
      <w:r w:rsidRPr="00E3384E">
        <w:t xml:space="preserve">staff with the right skill set and </w:t>
      </w:r>
      <w:r w:rsidR="006E1A78">
        <w:t xml:space="preserve">to have the </w:t>
      </w:r>
      <w:r w:rsidRPr="006E1A78">
        <w:t>mon</w:t>
      </w:r>
      <w:r w:rsidRPr="00E3384E">
        <w:t>ey to pay them sufficiently.</w:t>
      </w:r>
    </w:p>
    <w:p w:rsidR="00DA208E" w:rsidRDefault="00DA208E" w:rsidP="00DA208E">
      <w:r>
        <w:t>Christchurch providers are not alone in facing this challenge. Sch</w:t>
      </w:r>
      <w:r w:rsidRPr="00C453F8">
        <w:t>aloc</w:t>
      </w:r>
      <w:r w:rsidR="00DC021D">
        <w:t xml:space="preserve">k et </w:t>
      </w:r>
      <w:r>
        <w:t>al. (2016</w:t>
      </w:r>
      <w:r w:rsidRPr="006E1A78">
        <w:t>:56</w:t>
      </w:r>
      <w:r>
        <w:t xml:space="preserve">) </w:t>
      </w:r>
      <w:r w:rsidR="006E1A78">
        <w:t>comment</w:t>
      </w:r>
      <w:r>
        <w:t xml:space="preserve"> that in developed countries human service organisations are facing many challeng</w:t>
      </w:r>
      <w:r w:rsidR="003E3AF7">
        <w:t>es</w:t>
      </w:r>
      <w:r>
        <w:t xml:space="preserve"> including </w:t>
      </w:r>
      <w:r w:rsidRPr="00AC526A">
        <w:rPr>
          <w:i/>
        </w:rPr>
        <w:t xml:space="preserve">“adapting to an increased demand for services and supports within a shrinking </w:t>
      </w:r>
      <w:r w:rsidRPr="00AC526A">
        <w:rPr>
          <w:rFonts w:ascii="KEDLA B+ Adv O T 863180fb+fb" w:hAnsi="KEDLA B+ Adv O T 863180fb+fb" w:cs="KEDLA B+ Adv O T 863180fb+fb"/>
          <w:i/>
        </w:rPr>
        <w:t>fi</w:t>
      </w:r>
      <w:r w:rsidRPr="00AC526A">
        <w:rPr>
          <w:i/>
        </w:rPr>
        <w:t>nancial base”</w:t>
      </w:r>
      <w:r>
        <w:t xml:space="preserve">. </w:t>
      </w:r>
    </w:p>
    <w:p w:rsidR="00DA208E" w:rsidRDefault="00DA208E" w:rsidP="00DA208E">
      <w:pPr>
        <w:pStyle w:val="Heading4"/>
      </w:pPr>
      <w:r w:rsidRPr="005B2147">
        <w:t>Insufficient funding attac</w:t>
      </w:r>
      <w:r>
        <w:t xml:space="preserve">hed to some </w:t>
      </w:r>
      <w:r w:rsidR="000B45B9">
        <w:t>disabled people</w:t>
      </w:r>
      <w:r>
        <w:t xml:space="preserve"> was a challenge to delivering personalised supports and services</w:t>
      </w:r>
    </w:p>
    <w:p w:rsidR="00DA208E" w:rsidRDefault="00DA208E" w:rsidP="00DA208E">
      <w:pPr>
        <w:rPr>
          <w:i/>
        </w:rPr>
      </w:pPr>
      <w:r w:rsidRPr="00C45B5F">
        <w:t>All providers interviewed identified insufficient funding as being the main barrier</w:t>
      </w:r>
      <w:r>
        <w:t xml:space="preserve"> to providing personalised supports and services </w:t>
      </w:r>
      <w:r w:rsidR="00654FA3">
        <w:t xml:space="preserve">based on people’s preferences. </w:t>
      </w:r>
      <w:r>
        <w:t>Providers interviewed reported that EGL does not address the issue of underfunding of the sector. Some reported that they changed how they used their resources to better support people’s preferences (</w:t>
      </w:r>
      <w:r w:rsidR="00CD6A04">
        <w:t>eg</w:t>
      </w:r>
      <w:r>
        <w:t xml:space="preserve"> investing in staff rather than buildings) but the level of funding they received was still a challenge. All providers interviewed reported that providing supports and services for </w:t>
      </w:r>
      <w:r w:rsidR="00F74F9F">
        <w:t>HN</w:t>
      </w:r>
      <w:r>
        <w:t xml:space="preserve"> ORS</w:t>
      </w:r>
      <w:r w:rsidR="007575F0">
        <w:t>-</w:t>
      </w:r>
      <w:r>
        <w:t xml:space="preserve">funded clients was particularly challenging as they received much less than those with </w:t>
      </w:r>
      <w:r w:rsidR="00377C76">
        <w:t>V</w:t>
      </w:r>
      <w:r w:rsidRPr="00F74F9F">
        <w:t>HN</w:t>
      </w:r>
      <w:r>
        <w:t xml:space="preserve"> ORS funding </w:t>
      </w:r>
      <w:r w:rsidRPr="00C41A0D">
        <w:t>($2</w:t>
      </w:r>
      <w:r w:rsidR="007575F0">
        <w:t>,</w:t>
      </w:r>
      <w:r w:rsidRPr="00C41A0D">
        <w:t xml:space="preserve">600 per year compared </w:t>
      </w:r>
      <w:r w:rsidR="00E3617D">
        <w:t>with</w:t>
      </w:r>
      <w:r w:rsidRPr="00C41A0D">
        <w:t xml:space="preserve"> $15,600 per year for </w:t>
      </w:r>
      <w:r w:rsidRPr="00F74F9F">
        <w:t>VHN</w:t>
      </w:r>
      <w:r>
        <w:t xml:space="preserve"> ORS funding</w:t>
      </w:r>
      <w:r w:rsidRPr="00C41A0D">
        <w:t>)</w:t>
      </w:r>
      <w:r w:rsidR="00654FA3">
        <w:t xml:space="preserve">. </w:t>
      </w:r>
      <w:r>
        <w:t xml:space="preserve">This meant that most with HN ORS funding could only afford to go to a provider </w:t>
      </w:r>
      <w:r w:rsidR="00324579">
        <w:t>two to three</w:t>
      </w:r>
      <w:r>
        <w:t xml:space="preserve"> days per week whereas those with VHN ORS funding could afford five days. Some providers interviewed expressed concern that those with less funding </w:t>
      </w:r>
      <w:r w:rsidR="007575F0">
        <w:t>would</w:t>
      </w:r>
      <w:r>
        <w:t xml:space="preserve"> be left</w:t>
      </w:r>
      <w:r w:rsidRPr="0051519A">
        <w:rPr>
          <w:i/>
        </w:rPr>
        <w:t xml:space="preserve"> “sitting at home”.</w:t>
      </w:r>
      <w:r>
        <w:rPr>
          <w:i/>
        </w:rPr>
        <w:t xml:space="preserve"> </w:t>
      </w:r>
    </w:p>
    <w:p w:rsidR="00DA208E" w:rsidRDefault="00DA208E" w:rsidP="00DA208E">
      <w:r>
        <w:t xml:space="preserve">Schools echoed the concerns of providers </w:t>
      </w:r>
      <w:r w:rsidR="007575F0">
        <w:t>about</w:t>
      </w:r>
      <w:r>
        <w:t xml:space="preserve"> the funding for </w:t>
      </w:r>
      <w:r w:rsidR="00324579">
        <w:t>HN</w:t>
      </w:r>
      <w:r>
        <w:t xml:space="preserve"> ORS</w:t>
      </w:r>
      <w:r w:rsidR="007575F0">
        <w:t>-</w:t>
      </w:r>
      <w:r>
        <w:t>funded students. They were concerned that</w:t>
      </w:r>
      <w:r w:rsidRPr="00C45B5F">
        <w:t xml:space="preserve"> the funding HN students</w:t>
      </w:r>
      <w:r>
        <w:t xml:space="preserve"> </w:t>
      </w:r>
      <w:r w:rsidRPr="00324579">
        <w:t>receive</w:t>
      </w:r>
      <w:r w:rsidR="00324579">
        <w:t>d</w:t>
      </w:r>
      <w:r w:rsidRPr="00324579">
        <w:t xml:space="preserve"> </w:t>
      </w:r>
      <w:r w:rsidR="00324579">
        <w:t>was</w:t>
      </w:r>
      <w:r w:rsidRPr="00C45B5F">
        <w:t xml:space="preserve"> not sufficient to support them to undertake activities in the community once they </w:t>
      </w:r>
      <w:r w:rsidR="00324579">
        <w:t>left</w:t>
      </w:r>
      <w:r w:rsidRPr="00C45B5F">
        <w:t xml:space="preserve"> school.</w:t>
      </w:r>
    </w:p>
    <w:p w:rsidR="00DA208E" w:rsidRDefault="00DA208E" w:rsidP="00DA208E">
      <w:r>
        <w:t>The mainstream s</w:t>
      </w:r>
      <w:r w:rsidRPr="0021731D">
        <w:t xml:space="preserve">chools reported that </w:t>
      </w:r>
      <w:r>
        <w:t xml:space="preserve">the </w:t>
      </w:r>
      <w:r w:rsidRPr="0021731D">
        <w:t>teacher ratios</w:t>
      </w:r>
      <w:r>
        <w:t xml:space="preserve"> they were currently funded for</w:t>
      </w:r>
      <w:r w:rsidRPr="0021731D">
        <w:t xml:space="preserve"> made it difficult to deliver on individualised plans for students. </w:t>
      </w:r>
      <w:r>
        <w:t>T</w:t>
      </w:r>
      <w:r w:rsidRPr="00905512">
        <w:t>hey struggled to find the time to develop the networks necessary to support young people’s growth and development in the community and to search for new experiences</w:t>
      </w:r>
      <w:r>
        <w:t xml:space="preserve">. </w:t>
      </w:r>
      <w:r w:rsidRPr="00E3384E">
        <w:t>In one school</w:t>
      </w:r>
      <w:r w:rsidR="007575F0">
        <w:t>,</w:t>
      </w:r>
      <w:r w:rsidRPr="00E3384E">
        <w:t xml:space="preserve"> getting out in the community was seen as admirable but difficult to achieve within current resourcing.</w:t>
      </w:r>
      <w:r>
        <w:t xml:space="preserve"> They commented that “</w:t>
      </w:r>
      <w:r w:rsidRPr="00654FA3">
        <w:rPr>
          <w:i/>
        </w:rPr>
        <w:t>i</w:t>
      </w:r>
      <w:r w:rsidRPr="00C41A0D">
        <w:rPr>
          <w:i/>
        </w:rPr>
        <w:t xml:space="preserve">t’s hard to fulfil the vision of Enabling Good Lives with the current funding arrangements”. </w:t>
      </w:r>
      <w:r w:rsidRPr="00C41A0D">
        <w:t xml:space="preserve">They had managed this year because they had a student with ACC </w:t>
      </w:r>
      <w:r w:rsidRPr="00324579">
        <w:t>funding</w:t>
      </w:r>
      <w:r w:rsidR="00324579">
        <w:t>,</w:t>
      </w:r>
      <w:r w:rsidRPr="00324579">
        <w:t xml:space="preserve"> which</w:t>
      </w:r>
      <w:r>
        <w:t xml:space="preserve"> is higher than ORS funding</w:t>
      </w:r>
      <w:r w:rsidRPr="00E32381">
        <w:t>.</w:t>
      </w:r>
      <w:r>
        <w:t xml:space="preserve"> Another mainstream school was able to resource student</w:t>
      </w:r>
      <w:r w:rsidR="007575F0">
        <w:t>s’</w:t>
      </w:r>
      <w:r>
        <w:t xml:space="preserve"> preferences but reported that the time taken juggling resources to do that and finding and building links with organisations in the community was significant. They wanted more help with this.</w:t>
      </w:r>
    </w:p>
    <w:p w:rsidR="00DA208E" w:rsidRPr="004A4AAA" w:rsidRDefault="00DA208E" w:rsidP="00250B6D">
      <w:pPr>
        <w:pStyle w:val="Heading4"/>
        <w:rPr>
          <w:rStyle w:val="Heading5Char"/>
          <w:rFonts w:ascii="Arial" w:hAnsi="Arial" w:cs="Times New Roman"/>
          <w:b/>
          <w:i w:val="0"/>
          <w:color w:val="auto"/>
          <w:kern w:val="0"/>
        </w:rPr>
      </w:pPr>
      <w:r w:rsidRPr="004A4AAA">
        <w:rPr>
          <w:rStyle w:val="Heading5Char"/>
          <w:rFonts w:ascii="Arial" w:hAnsi="Arial" w:cs="Times New Roman"/>
          <w:b/>
          <w:i w:val="0"/>
          <w:color w:val="auto"/>
          <w:kern w:val="0"/>
        </w:rPr>
        <w:t>F</w:t>
      </w:r>
      <w:r w:rsidR="00250B6D" w:rsidRPr="004A4AAA">
        <w:rPr>
          <w:rStyle w:val="Heading5Char"/>
          <w:rFonts w:ascii="Arial" w:hAnsi="Arial" w:cs="Times New Roman"/>
          <w:b/>
          <w:i w:val="0"/>
          <w:color w:val="auto"/>
          <w:kern w:val="0"/>
        </w:rPr>
        <w:t>u</w:t>
      </w:r>
      <w:r w:rsidRPr="004A4AAA">
        <w:rPr>
          <w:rStyle w:val="Heading5Char"/>
          <w:rFonts w:ascii="Arial" w:hAnsi="Arial" w:cs="Times New Roman"/>
          <w:b/>
          <w:i w:val="0"/>
          <w:color w:val="auto"/>
          <w:kern w:val="0"/>
        </w:rPr>
        <w:t xml:space="preserve">nding transport to support personalisation </w:t>
      </w:r>
    </w:p>
    <w:p w:rsidR="00DA208E" w:rsidRDefault="00DA208E" w:rsidP="00DA208E">
      <w:r>
        <w:t xml:space="preserve">Transport is usually needed to support disabled people to access activities in the community. Some schools and providers reported that </w:t>
      </w:r>
      <w:r w:rsidRPr="00C45B5F">
        <w:t xml:space="preserve">getting young people to </w:t>
      </w:r>
      <w:r w:rsidRPr="005B2147">
        <w:t xml:space="preserve">off-site locations they wanted to go to </w:t>
      </w:r>
      <w:r>
        <w:t>could</w:t>
      </w:r>
      <w:r w:rsidRPr="005B2147">
        <w:t xml:space="preserve"> be difficult. </w:t>
      </w:r>
      <w:r>
        <w:t>A school and provider reported that their staff used their own transport or public transport. The provider reported that they could not afford to provide staff with cars but they did purchase bus passes for staff. The school reported that t</w:t>
      </w:r>
      <w:r w:rsidRPr="005B2147">
        <w:t xml:space="preserve">eachers at the school used their own cars to transport </w:t>
      </w:r>
      <w:r>
        <w:t>students when they could</w:t>
      </w:r>
      <w:r w:rsidRPr="005B2147">
        <w:t xml:space="preserve">. </w:t>
      </w:r>
      <w:r w:rsidR="00F73EFD">
        <w:t>However,</w:t>
      </w:r>
      <w:r w:rsidRPr="005B2147">
        <w:t xml:space="preserve"> </w:t>
      </w:r>
      <w:r>
        <w:t>they</w:t>
      </w:r>
      <w:r w:rsidRPr="005B2147">
        <w:t xml:space="preserve"> reported transport difficulties meant some students couldn’t take up opportunities to engage in meaningful activities of their choice.</w:t>
      </w:r>
    </w:p>
    <w:p w:rsidR="00DA208E" w:rsidRDefault="00DA208E" w:rsidP="00DA208E">
      <w:r>
        <w:t>Some providers also reported that difficu</w:t>
      </w:r>
      <w:r w:rsidRPr="00324579">
        <w:t xml:space="preserve">lties </w:t>
      </w:r>
      <w:r w:rsidR="00324579">
        <w:t xml:space="preserve">in </w:t>
      </w:r>
      <w:r w:rsidRPr="00324579">
        <w:t>tran</w:t>
      </w:r>
      <w:r>
        <w:t xml:space="preserve">sporting young people to individual activities made supporting individual choices challenging. </w:t>
      </w:r>
    </w:p>
    <w:p w:rsidR="00DA208E" w:rsidRPr="00FF46BE" w:rsidRDefault="00DA208E" w:rsidP="00DA208E">
      <w:pPr>
        <w:pStyle w:val="Heading4"/>
      </w:pPr>
      <w:r>
        <w:t>There may be i</w:t>
      </w:r>
      <w:r w:rsidRPr="005931B8">
        <w:t xml:space="preserve">nsufficient resourcing to support engagement with mainstream organisations </w:t>
      </w:r>
    </w:p>
    <w:p w:rsidR="00E37C9F" w:rsidRDefault="00DA208E" w:rsidP="00E37C9F">
      <w:r>
        <w:t>Providers and schools all reported that f</w:t>
      </w:r>
      <w:r w:rsidRPr="005931B8">
        <w:t xml:space="preserve">unding was insufficient to support choices and participation in individualised activities in the community, particularly for HN students. </w:t>
      </w:r>
      <w:r>
        <w:t>They also reported i</w:t>
      </w:r>
      <w:r w:rsidRPr="005931B8">
        <w:t xml:space="preserve">t </w:t>
      </w:r>
      <w:r w:rsidRPr="00F60D24">
        <w:t>takes</w:t>
      </w:r>
      <w:r w:rsidRPr="005931B8">
        <w:t xml:space="preserve"> time</w:t>
      </w:r>
      <w:r>
        <w:t xml:space="preserve"> and resources</w:t>
      </w:r>
      <w:r w:rsidRPr="005931B8">
        <w:t xml:space="preserve"> to build relationships with mainstream organisations </w:t>
      </w:r>
      <w:r w:rsidR="00CD6A04">
        <w:t>eg</w:t>
      </w:r>
      <w:r w:rsidRPr="005931B8">
        <w:t xml:space="preserve"> employers, community groups</w:t>
      </w:r>
      <w:r>
        <w:t>, tertiary education organisations</w:t>
      </w:r>
      <w:r w:rsidRPr="005931B8">
        <w:t>.</w:t>
      </w:r>
      <w:r>
        <w:t xml:space="preserve"> One provider had taken five years to build a relationship with a tertiary provider.</w:t>
      </w:r>
      <w:r w:rsidRPr="005931B8">
        <w:t xml:space="preserve"> </w:t>
      </w:r>
      <w:r>
        <w:t>The mainstream s</w:t>
      </w:r>
      <w:r w:rsidRPr="005931B8">
        <w:t xml:space="preserve">chools </w:t>
      </w:r>
      <w:r>
        <w:t xml:space="preserve">reported they </w:t>
      </w:r>
      <w:r w:rsidRPr="005931B8">
        <w:t xml:space="preserve">would like help </w:t>
      </w:r>
      <w:r>
        <w:t>building these networks</w:t>
      </w:r>
      <w:r w:rsidRPr="005931B8">
        <w:t>.</w:t>
      </w:r>
      <w:r>
        <w:t xml:space="preserve"> </w:t>
      </w:r>
      <w:r w:rsidR="000771D9">
        <w:t>The mainstream schools interviewed also reported that finding</w:t>
      </w:r>
      <w:r w:rsidR="000771D9" w:rsidRPr="00EB4C1E">
        <w:t xml:space="preserve"> </w:t>
      </w:r>
      <w:r w:rsidR="00E37C9F">
        <w:t>resources (time and funding)</w:t>
      </w:r>
      <w:r w:rsidR="000771D9" w:rsidRPr="00EB4C1E">
        <w:t xml:space="preserve"> to support individualised activities in the community leading up to transition</w:t>
      </w:r>
      <w:r w:rsidR="000771D9">
        <w:t xml:space="preserve"> was difficult.</w:t>
      </w:r>
      <w:r w:rsidR="00E37C9F">
        <w:t xml:space="preserve"> One school wanted</w:t>
      </w:r>
      <w:r w:rsidR="00E37C9F" w:rsidRPr="001B3641">
        <w:t xml:space="preserve"> a dedicated transition person</w:t>
      </w:r>
      <w:r w:rsidR="00E37C9F">
        <w:t xml:space="preserve"> to assist with the process.</w:t>
      </w:r>
    </w:p>
    <w:p w:rsidR="00DA208E" w:rsidRDefault="00DA208E" w:rsidP="00DA208E">
      <w:pPr>
        <w:pStyle w:val="Heading3"/>
      </w:pPr>
      <w:bookmarkStart w:id="98" w:name="_Toc469395976"/>
      <w:r>
        <w:t>Ensuring</w:t>
      </w:r>
      <w:bookmarkEnd w:id="98"/>
      <w:r>
        <w:t xml:space="preserve"> </w:t>
      </w:r>
      <w:bookmarkStart w:id="99" w:name="_Toc469395977"/>
      <w:r>
        <w:t>individualised budgets do not reduce the ability of providers to respond to disabled people’s preferences</w:t>
      </w:r>
      <w:bookmarkEnd w:id="99"/>
      <w:r>
        <w:t xml:space="preserve"> </w:t>
      </w:r>
    </w:p>
    <w:p w:rsidR="00DA208E" w:rsidRPr="0045210E" w:rsidRDefault="00DA208E" w:rsidP="00DA208E">
      <w:r>
        <w:t xml:space="preserve">Some providers reported that individualised budgets as they were implemented did not make it easy to meet disabled people’s preferences.  </w:t>
      </w:r>
    </w:p>
    <w:p w:rsidR="00DA208E" w:rsidRDefault="00DA208E" w:rsidP="00520F13">
      <w:pPr>
        <w:pStyle w:val="ListParagraph"/>
        <w:numPr>
          <w:ilvl w:val="0"/>
          <w:numId w:val="32"/>
        </w:numPr>
      </w:pPr>
      <w:r w:rsidRPr="00A7502C">
        <w:rPr>
          <w:i/>
        </w:rPr>
        <w:t>Som</w:t>
      </w:r>
      <w:r w:rsidRPr="00C07798">
        <w:rPr>
          <w:i/>
        </w:rPr>
        <w:t xml:space="preserve">e providers reported the move towards </w:t>
      </w:r>
      <w:r w:rsidR="00A9039F">
        <w:rPr>
          <w:i/>
        </w:rPr>
        <w:t>Individualised Funding</w:t>
      </w:r>
      <w:r w:rsidR="00C46C6C" w:rsidRPr="00C07798">
        <w:rPr>
          <w:i/>
        </w:rPr>
        <w:t xml:space="preserve"> </w:t>
      </w:r>
      <w:r w:rsidRPr="00C07798">
        <w:rPr>
          <w:i/>
        </w:rPr>
        <w:t>reduced their flexibility to respond to disabled people’s preferences.</w:t>
      </w:r>
      <w:r>
        <w:t xml:space="preserve"> A provider who supported the EGL approach felt this was an unintended consequence </w:t>
      </w:r>
      <w:r w:rsidRPr="00B81CC5">
        <w:t xml:space="preserve">of individualising the funding. </w:t>
      </w:r>
      <w:r>
        <w:t>They reported that a</w:t>
      </w:r>
      <w:r w:rsidRPr="00B81CC5">
        <w:t xml:space="preserve">s much as it empowers the individual and provides more choice and control, it can limit options in terms of the supports that a person can purchase.  </w:t>
      </w:r>
      <w:r>
        <w:t xml:space="preserve">In their experience </w:t>
      </w:r>
      <w:r w:rsidRPr="00B81CC5">
        <w:t xml:space="preserve">the support they </w:t>
      </w:r>
      <w:r>
        <w:t>were</w:t>
      </w:r>
      <w:r w:rsidRPr="00B81CC5">
        <w:t xml:space="preserve"> able to provide for somebody through their bulk funding contract </w:t>
      </w:r>
      <w:r>
        <w:t>was</w:t>
      </w:r>
      <w:r w:rsidRPr="00B81CC5">
        <w:t xml:space="preserve"> greater than a person on an individualised budget. </w:t>
      </w:r>
      <w:r w:rsidR="00565A7F">
        <w:t>The provider commented:</w:t>
      </w:r>
    </w:p>
    <w:p w:rsidR="00DA208E" w:rsidRPr="00C41A0D" w:rsidRDefault="00DA208E" w:rsidP="00DA208E">
      <w:pPr>
        <w:pStyle w:val="Quote"/>
        <w:ind w:left="720"/>
      </w:pPr>
      <w:r w:rsidRPr="00B81CC5">
        <w:t xml:space="preserve">And so because under bulk funding you could </w:t>
      </w:r>
      <w:r w:rsidR="00654FA3">
        <w:t xml:space="preserve">be more responsive; </w:t>
      </w:r>
      <w:r w:rsidR="00950F45">
        <w:t>–</w:t>
      </w:r>
      <w:r w:rsidR="00654FA3">
        <w:t xml:space="preserve"> there’</w:t>
      </w:r>
      <w:r w:rsidRPr="00B81CC5">
        <w:t>s more flexibility so that, Johnny might need</w:t>
      </w:r>
      <w:r w:rsidR="006C5BC9">
        <w:t xml:space="preserve"> – </w:t>
      </w:r>
      <w:r w:rsidRPr="00B81CC5">
        <w:t>because of a particular kind of issue or aspiration that he has, ne</w:t>
      </w:r>
      <w:r w:rsidR="00654FA3">
        <w:t>eds quite a lot of support, </w:t>
      </w:r>
      <w:r w:rsidR="00950F45">
        <w:t>–</w:t>
      </w:r>
      <w:r w:rsidR="00654FA3">
        <w:t xml:space="preserve"> </w:t>
      </w:r>
      <w:r w:rsidRPr="00B81CC5">
        <w:t>over this next few weeks or months and so we could,</w:t>
      </w:r>
      <w:r w:rsidR="006C5BC9">
        <w:t xml:space="preserve"> – </w:t>
      </w:r>
      <w:r w:rsidRPr="00B81CC5">
        <w:t xml:space="preserve">you can through a bulk-funded arrangement you had the ability </w:t>
      </w:r>
      <w:r w:rsidR="00950F45">
        <w:t>–</w:t>
      </w:r>
      <w:r w:rsidRPr="00B81CC5">
        <w:t xml:space="preserve"> the flexibility and the ability to be able to just put a lot of resource int</w:t>
      </w:r>
      <w:r w:rsidR="00654FA3">
        <w:t>o Johnny at that time. And that’</w:t>
      </w:r>
      <w:r w:rsidRPr="00B81CC5">
        <w:t xml:space="preserve">s not </w:t>
      </w:r>
      <w:r w:rsidR="00654FA3">
        <w:t>at the expense of others but it’</w:t>
      </w:r>
      <w:r w:rsidRPr="00B81CC5">
        <w:t>s just the way that you can allocate your resour</w:t>
      </w:r>
      <w:r w:rsidRPr="00565A7F">
        <w:t>ces</w:t>
      </w:r>
      <w:r w:rsidR="00565A7F">
        <w:t>.</w:t>
      </w:r>
      <w:r>
        <w:t xml:space="preserve"> </w:t>
      </w:r>
    </w:p>
    <w:p w:rsidR="00C46C6C" w:rsidRDefault="00C46C6C" w:rsidP="00520F13">
      <w:pPr>
        <w:ind w:left="357"/>
      </w:pPr>
      <w:r w:rsidRPr="00520F13">
        <w:t xml:space="preserve">Therefore </w:t>
      </w:r>
      <w:r w:rsidRPr="00C46C6C">
        <w:t>although</w:t>
      </w:r>
      <w:r>
        <w:t xml:space="preserve"> there is greater flexibility for the individual, there may be less flexibility </w:t>
      </w:r>
      <w:r w:rsidR="00B925A3">
        <w:t xml:space="preserve">for providers to allocate resources across </w:t>
      </w:r>
      <w:r>
        <w:t xml:space="preserve">individuals under an EGL approach. </w:t>
      </w:r>
    </w:p>
    <w:p w:rsidR="00DA208E" w:rsidRPr="00C07798" w:rsidRDefault="00DA208E" w:rsidP="00520F13">
      <w:pPr>
        <w:pStyle w:val="ListParagraph"/>
        <w:numPr>
          <w:ilvl w:val="0"/>
          <w:numId w:val="33"/>
        </w:numPr>
        <w:rPr>
          <w:i/>
        </w:rPr>
      </w:pPr>
      <w:r w:rsidRPr="00C07798">
        <w:rPr>
          <w:i/>
        </w:rPr>
        <w:t>Determining what to bill disabled people for when providing personalised services</w:t>
      </w:r>
      <w:r w:rsidR="0000415D">
        <w:rPr>
          <w:i/>
        </w:rPr>
        <w:t xml:space="preserve"> was difficult.</w:t>
      </w:r>
      <w:r>
        <w:rPr>
          <w:i/>
        </w:rPr>
        <w:t xml:space="preserve"> </w:t>
      </w:r>
      <w:r>
        <w:t xml:space="preserve">The EGL approach was about meeting people where they were at in a way that worked for them. Working this way presented billing challenges for some providers. For example, </w:t>
      </w:r>
      <w:r>
        <w:rPr>
          <w:lang w:eastAsia="en-AU"/>
        </w:rPr>
        <w:t>a</w:t>
      </w:r>
      <w:r w:rsidRPr="00B03B87">
        <w:rPr>
          <w:lang w:eastAsia="en-AU"/>
        </w:rPr>
        <w:t xml:space="preserve"> provider reported that </w:t>
      </w:r>
      <w:r>
        <w:rPr>
          <w:lang w:eastAsia="en-AU"/>
        </w:rPr>
        <w:t>a</w:t>
      </w:r>
      <w:r w:rsidRPr="00B03B87">
        <w:rPr>
          <w:lang w:eastAsia="en-AU"/>
        </w:rPr>
        <w:t xml:space="preserve">s they </w:t>
      </w:r>
      <w:r w:rsidRPr="00B03B87">
        <w:t>tried to operate in a more flexible and fluid way they found they were constrained</w:t>
      </w:r>
      <w:r>
        <w:t xml:space="preserve"> by a funding system that required them to account for each hour of time spent with a person. The provider said it is easy to bill for a planning meeting held in an office but less so when meetings were less structured and in informal settings</w:t>
      </w:r>
      <w:r w:rsidR="000771D9">
        <w:t xml:space="preserve"> where time may be spent doing leisure activities and planning</w:t>
      </w:r>
      <w:r>
        <w:t xml:space="preserve">. </w:t>
      </w:r>
      <w:r w:rsidR="000771D9">
        <w:t>For example, t</w:t>
      </w:r>
      <w:r>
        <w:t>he provider said:</w:t>
      </w:r>
    </w:p>
    <w:p w:rsidR="00DA208E" w:rsidRDefault="00DA208E" w:rsidP="00DA208E">
      <w:pPr>
        <w:pStyle w:val="Quote"/>
        <w:ind w:left="720"/>
      </w:pPr>
      <w:r>
        <w:t xml:space="preserve">Like, how would people feel if we billed them for mountain biking </w:t>
      </w:r>
      <w:r w:rsidR="00950F45">
        <w:t>–</w:t>
      </w:r>
      <w:r>
        <w:t xml:space="preserve"> do you know what I mean? But, I would suggest that sort of process is </w:t>
      </w:r>
      <w:r w:rsidR="00950F45">
        <w:t>–</w:t>
      </w:r>
      <w:r>
        <w:t xml:space="preserve"> adds far more value than sitting down </w:t>
      </w:r>
      <w:r w:rsidR="009C578C" w:rsidRPr="009F37CC">
        <w:rPr>
          <w:i w:val="0"/>
        </w:rPr>
        <w:t>[at a table].</w:t>
      </w:r>
      <w:r>
        <w:t xml:space="preserve"> So, I think it’s how you then quantify that. </w:t>
      </w:r>
    </w:p>
    <w:p w:rsidR="00DA208E" w:rsidRPr="00EB4C1E" w:rsidRDefault="00DA208E" w:rsidP="00DA208E">
      <w:pPr>
        <w:pStyle w:val="Heading3"/>
      </w:pPr>
      <w:bookmarkStart w:id="100" w:name="_Toc469395978"/>
      <w:r>
        <w:t>Greater navigator engagement</w:t>
      </w:r>
      <w:bookmarkEnd w:id="100"/>
      <w:r>
        <w:t xml:space="preserve"> </w:t>
      </w:r>
      <w:bookmarkStart w:id="101" w:name="_Toc469395979"/>
      <w:r w:rsidR="00377C76">
        <w:t xml:space="preserve">needed </w:t>
      </w:r>
      <w:r>
        <w:t xml:space="preserve">with </w:t>
      </w:r>
      <w:r w:rsidRPr="00EB4C1E">
        <w:t xml:space="preserve">schools </w:t>
      </w:r>
      <w:r>
        <w:t xml:space="preserve">and </w:t>
      </w:r>
      <w:r w:rsidRPr="00EB4C1E">
        <w:t>providers</w:t>
      </w:r>
      <w:bookmarkEnd w:id="101"/>
      <w:r w:rsidRPr="00EB4C1E">
        <w:t xml:space="preserve"> </w:t>
      </w:r>
    </w:p>
    <w:p w:rsidR="00DA208E" w:rsidRDefault="00DA208E" w:rsidP="00DA208E">
      <w:r w:rsidRPr="00EB4C1E">
        <w:t xml:space="preserve">All the schools and many providers </w:t>
      </w:r>
      <w:r>
        <w:t xml:space="preserve">reported that they had had limited or variable contact with the navigators. One provider reported they never </w:t>
      </w:r>
      <w:r w:rsidR="00BA5131">
        <w:t>saw</w:t>
      </w:r>
      <w:r>
        <w:t xml:space="preserve"> the navigators. </w:t>
      </w:r>
    </w:p>
    <w:p w:rsidR="00DA208E" w:rsidRDefault="00DA208E" w:rsidP="00DA208E">
      <w:r>
        <w:t>From the perspective of schools interviewed</w:t>
      </w:r>
      <w:r w:rsidR="00BA5131">
        <w:t>,</w:t>
      </w:r>
      <w:r>
        <w:t xml:space="preserve"> the limited contact with the navigators </w:t>
      </w:r>
      <w:r w:rsidR="00D1006B">
        <w:t>led</w:t>
      </w:r>
      <w:r>
        <w:t xml:space="preserve"> to the following problems:</w:t>
      </w:r>
    </w:p>
    <w:p w:rsidR="00DA208E" w:rsidRPr="009945C9" w:rsidRDefault="00DA208E" w:rsidP="00DA208E">
      <w:pPr>
        <w:pStyle w:val="Bullet1"/>
        <w:numPr>
          <w:ilvl w:val="0"/>
          <w:numId w:val="2"/>
        </w:numPr>
        <w:rPr>
          <w:szCs w:val="16"/>
        </w:rPr>
      </w:pPr>
      <w:r>
        <w:t>All schools interviewed reported that n</w:t>
      </w:r>
      <w:r w:rsidRPr="00EB4C1E">
        <w:t xml:space="preserve">avigators </w:t>
      </w:r>
      <w:r>
        <w:t xml:space="preserve">became involved too late in the transition process. The navigators typically became involved in the last year a person was at school. By this stage the schools reported they were already working on transition from </w:t>
      </w:r>
      <w:r w:rsidRPr="00F225DA">
        <w:t xml:space="preserve">school to </w:t>
      </w:r>
      <w:r>
        <w:t>life post</w:t>
      </w:r>
      <w:r w:rsidR="00DE5D7D">
        <w:t>-</w:t>
      </w:r>
      <w:r>
        <w:t>school. As one school reported</w:t>
      </w:r>
      <w:r w:rsidR="00D1006B">
        <w:t>,</w:t>
      </w:r>
      <w:r>
        <w:t xml:space="preserve"> they cannot afford to </w:t>
      </w:r>
      <w:r w:rsidRPr="00F225DA">
        <w:t xml:space="preserve">wait until </w:t>
      </w:r>
      <w:r>
        <w:t>the last six months of the year</w:t>
      </w:r>
      <w:r w:rsidRPr="00F225DA">
        <w:t xml:space="preserve"> to think about transition from school</w:t>
      </w:r>
      <w:r>
        <w:t xml:space="preserve">. The school wanted earlier involvement from the navigators. Another school was concerned that having the navigators come in late in the process risked destabilising plans they had put in place for the young person and their family. </w:t>
      </w:r>
    </w:p>
    <w:p w:rsidR="00DA208E" w:rsidRPr="00D41385" w:rsidRDefault="00DA208E" w:rsidP="00DA208E">
      <w:pPr>
        <w:pStyle w:val="Bullet1"/>
        <w:numPr>
          <w:ilvl w:val="0"/>
          <w:numId w:val="2"/>
        </w:numPr>
        <w:rPr>
          <w:szCs w:val="16"/>
        </w:rPr>
      </w:pPr>
      <w:r>
        <w:t xml:space="preserve">Some schools interviewed reported that the lack of contact meant that the navigators did not understand enough about what their school offered. They felt the benefits of what they did with students were undervalued.  </w:t>
      </w:r>
    </w:p>
    <w:p w:rsidR="00DA208E" w:rsidRPr="009945C9" w:rsidRDefault="00DA208E" w:rsidP="00DA208E">
      <w:pPr>
        <w:pStyle w:val="Bullet1"/>
        <w:numPr>
          <w:ilvl w:val="0"/>
          <w:numId w:val="2"/>
        </w:numPr>
        <w:rPr>
          <w:szCs w:val="16"/>
        </w:rPr>
      </w:pPr>
      <w:r>
        <w:t>Schools</w:t>
      </w:r>
      <w:r w:rsidR="000771D9">
        <w:t xml:space="preserve"> interviewed</w:t>
      </w:r>
      <w:r>
        <w:t xml:space="preserve"> were concerned that the navigators didn’t have the time to build an in-depth knowledge of the students. The schools reported that the navigators were good at finding</w:t>
      </w:r>
      <w:r w:rsidRPr="00F225DA">
        <w:t xml:space="preserve"> options for people but because they </w:t>
      </w:r>
      <w:r w:rsidR="00BA5131">
        <w:t>didn’t</w:t>
      </w:r>
      <w:r w:rsidRPr="00F225DA">
        <w:t xml:space="preserve"> know the students well the options they suggest</w:t>
      </w:r>
      <w:r w:rsidR="00D1006B">
        <w:t>ed</w:t>
      </w:r>
      <w:r w:rsidRPr="00F225DA">
        <w:t xml:space="preserve"> </w:t>
      </w:r>
      <w:r>
        <w:t>we</w:t>
      </w:r>
      <w:r w:rsidRPr="00F225DA">
        <w:t>re</w:t>
      </w:r>
      <w:r>
        <w:t xml:space="preserve"> not</w:t>
      </w:r>
      <w:r w:rsidRPr="00F225DA">
        <w:t xml:space="preserve"> always appropriate</w:t>
      </w:r>
      <w:r>
        <w:t xml:space="preserve"> or practical. A school gave the example of one of their students with muscular dystrophy being advised by the navigator he would be able to do more </w:t>
      </w:r>
      <w:r w:rsidRPr="001628B9">
        <w:t>if he went to the gym and built up his strength</w:t>
      </w:r>
      <w:r>
        <w:t xml:space="preserve">. The school reported the mother was angry </w:t>
      </w:r>
      <w:r w:rsidRPr="001628B9">
        <w:t>as she felt the navigator didn’t understand the reality of her son’s condition</w:t>
      </w:r>
      <w:r>
        <w:t xml:space="preserve"> – that muscular dystrophy is </w:t>
      </w:r>
      <w:r w:rsidRPr="001628B9">
        <w:t>an incurable, degenerative condition</w:t>
      </w:r>
      <w:r>
        <w:t xml:space="preserve">. </w:t>
      </w:r>
      <w:r w:rsidRPr="003A5DA5">
        <w:t>Some providers echoed these concerns</w:t>
      </w:r>
      <w:r w:rsidRPr="00264A76">
        <w:t>.</w:t>
      </w:r>
    </w:p>
    <w:p w:rsidR="00DA208E" w:rsidRDefault="00DA208E" w:rsidP="00DA208E">
      <w:pPr>
        <w:pStyle w:val="Bullet1"/>
        <w:numPr>
          <w:ilvl w:val="0"/>
          <w:numId w:val="0"/>
        </w:numPr>
      </w:pPr>
      <w:r>
        <w:t>For providers</w:t>
      </w:r>
      <w:r w:rsidR="000771D9">
        <w:t xml:space="preserve"> interviewed</w:t>
      </w:r>
      <w:r w:rsidR="00D1006B">
        <w:t>,</w:t>
      </w:r>
      <w:r>
        <w:t xml:space="preserve"> the limited contact with the navigators also </w:t>
      </w:r>
      <w:r w:rsidR="00D1006B">
        <w:t>led</w:t>
      </w:r>
      <w:r>
        <w:t xml:space="preserve"> to problems. For providers who were active in promoting a life in the community</w:t>
      </w:r>
      <w:r w:rsidR="00D1006B">
        <w:t>,</w:t>
      </w:r>
      <w:r>
        <w:t xml:space="preserve"> the limited contact with the navigators </w:t>
      </w:r>
      <w:r w:rsidR="00D1006B">
        <w:t>led</w:t>
      </w:r>
      <w:r>
        <w:t xml:space="preserve"> to the following problems: </w:t>
      </w:r>
    </w:p>
    <w:p w:rsidR="00DA208E" w:rsidRDefault="00DA208E" w:rsidP="00DA208E">
      <w:pPr>
        <w:pStyle w:val="Bullet1"/>
        <w:numPr>
          <w:ilvl w:val="0"/>
          <w:numId w:val="2"/>
        </w:numPr>
      </w:pPr>
      <w:r>
        <w:t>The lack of contact meant that the navigators did not understand enough about what their service offered. For example, one provider reported they were set to provide an individualised service but navigators sent them disabled people expecting them to provide group</w:t>
      </w:r>
      <w:r w:rsidR="000F4C1F">
        <w:t>-</w:t>
      </w:r>
      <w:r>
        <w:t xml:space="preserve">based activities. </w:t>
      </w:r>
    </w:p>
    <w:p w:rsidR="00DA208E" w:rsidRPr="0063752F" w:rsidRDefault="00DA208E" w:rsidP="00DA208E">
      <w:pPr>
        <w:pStyle w:val="Bullet1"/>
        <w:numPr>
          <w:ilvl w:val="0"/>
          <w:numId w:val="2"/>
        </w:numPr>
      </w:pPr>
      <w:r>
        <w:t xml:space="preserve">They </w:t>
      </w:r>
      <w:r w:rsidRPr="0063752F">
        <w:t>received too little information about the disabled person before they came to the provider</w:t>
      </w:r>
      <w:r>
        <w:t xml:space="preserve">. For example, one provider reported that all their EGL clients came to them without plans. </w:t>
      </w:r>
      <w:r>
        <w:rPr>
          <w:szCs w:val="16"/>
        </w:rPr>
        <w:t xml:space="preserve">The provider wanted </w:t>
      </w:r>
      <w:r w:rsidRPr="009945C9">
        <w:rPr>
          <w:szCs w:val="16"/>
        </w:rPr>
        <w:t xml:space="preserve">more involvement in the planning process with navigators </w:t>
      </w:r>
      <w:r w:rsidRPr="00F01854">
        <w:rPr>
          <w:szCs w:val="16"/>
        </w:rPr>
        <w:t>so they kn</w:t>
      </w:r>
      <w:r>
        <w:rPr>
          <w:szCs w:val="16"/>
        </w:rPr>
        <w:t>e</w:t>
      </w:r>
      <w:r w:rsidRPr="00F01854">
        <w:rPr>
          <w:szCs w:val="16"/>
        </w:rPr>
        <w:t>w the person better</w:t>
      </w:r>
      <w:r>
        <w:rPr>
          <w:szCs w:val="16"/>
        </w:rPr>
        <w:t xml:space="preserve"> and could better organise</w:t>
      </w:r>
      <w:r w:rsidRPr="00F01854">
        <w:rPr>
          <w:szCs w:val="16"/>
        </w:rPr>
        <w:t xml:space="preserve"> what </w:t>
      </w:r>
      <w:r>
        <w:rPr>
          <w:szCs w:val="16"/>
        </w:rPr>
        <w:t>could</w:t>
      </w:r>
      <w:r w:rsidRPr="00F01854">
        <w:rPr>
          <w:szCs w:val="16"/>
        </w:rPr>
        <w:t xml:space="preserve"> be </w:t>
      </w:r>
      <w:r>
        <w:rPr>
          <w:szCs w:val="16"/>
        </w:rPr>
        <w:t>explored with</w:t>
      </w:r>
      <w:r w:rsidRPr="00F01854">
        <w:rPr>
          <w:szCs w:val="16"/>
        </w:rPr>
        <w:t xml:space="preserve"> the person. </w:t>
      </w:r>
      <w:r>
        <w:rPr>
          <w:szCs w:val="16"/>
        </w:rPr>
        <w:t xml:space="preserve">Without the plans there were delays in </w:t>
      </w:r>
      <w:r w:rsidRPr="00F01854">
        <w:rPr>
          <w:szCs w:val="16"/>
        </w:rPr>
        <w:t>getting the service agreements in p</w:t>
      </w:r>
      <w:r w:rsidR="000F4C1F">
        <w:rPr>
          <w:szCs w:val="16"/>
        </w:rPr>
        <w:t>lace. Moreover, if people weren’</w:t>
      </w:r>
      <w:r w:rsidRPr="00F01854">
        <w:rPr>
          <w:szCs w:val="16"/>
        </w:rPr>
        <w:t xml:space="preserve">t going to be </w:t>
      </w:r>
      <w:r>
        <w:rPr>
          <w:szCs w:val="16"/>
        </w:rPr>
        <w:t xml:space="preserve">a </w:t>
      </w:r>
      <w:r w:rsidRPr="00F01854">
        <w:rPr>
          <w:szCs w:val="16"/>
        </w:rPr>
        <w:t xml:space="preserve">good fit with </w:t>
      </w:r>
      <w:r>
        <w:rPr>
          <w:szCs w:val="16"/>
        </w:rPr>
        <w:t>their organisation</w:t>
      </w:r>
      <w:r w:rsidR="000F4C1F">
        <w:rPr>
          <w:szCs w:val="16"/>
        </w:rPr>
        <w:t>,</w:t>
      </w:r>
      <w:r w:rsidRPr="00F01854">
        <w:rPr>
          <w:szCs w:val="16"/>
        </w:rPr>
        <w:t xml:space="preserve"> they could let people know</w:t>
      </w:r>
      <w:r>
        <w:rPr>
          <w:szCs w:val="16"/>
        </w:rPr>
        <w:t xml:space="preserve"> early</w:t>
      </w:r>
      <w:r w:rsidRPr="00F01854">
        <w:rPr>
          <w:szCs w:val="16"/>
        </w:rPr>
        <w:t>.</w:t>
      </w:r>
    </w:p>
    <w:p w:rsidR="00DA208E" w:rsidRDefault="00DA208E" w:rsidP="00DA208E">
      <w:pPr>
        <w:pStyle w:val="Bullet1"/>
        <w:numPr>
          <w:ilvl w:val="0"/>
          <w:numId w:val="2"/>
        </w:numPr>
      </w:pPr>
      <w:r>
        <w:t>There was limited contact between the disabled person and the navigator once the disabled person was place</w:t>
      </w:r>
      <w:r w:rsidR="000F4C1F">
        <w:t>d</w:t>
      </w:r>
      <w:r>
        <w:t xml:space="preserve"> with the provider. A provider reported that the navigators need</w:t>
      </w:r>
      <w:r w:rsidR="000F4C1F">
        <w:t>ed</w:t>
      </w:r>
      <w:r>
        <w:t xml:space="preserve"> to follow</w:t>
      </w:r>
      <w:r w:rsidR="000F4C1F">
        <w:t xml:space="preserve"> </w:t>
      </w:r>
      <w:r>
        <w:t xml:space="preserve">up with disabled people to ensure people had made the right decision in attending the service. Providers who supported segregated services did not raise this concern. </w:t>
      </w:r>
    </w:p>
    <w:p w:rsidR="00DA208E" w:rsidRDefault="00DA208E" w:rsidP="00DA208E">
      <w:r>
        <w:t xml:space="preserve">Providers of segregated services interviewed </w:t>
      </w:r>
      <w:r w:rsidR="00A62443">
        <w:t xml:space="preserve">also </w:t>
      </w:r>
      <w:r>
        <w:t>reported limite</w:t>
      </w:r>
      <w:r w:rsidR="00654FA3">
        <w:t xml:space="preserve">d contact with the navigators. </w:t>
      </w:r>
      <w:r>
        <w:t>They were primarily concerned that the lack of contact with the navigator meant the navigator did not have a good understanding of the disabled p</w:t>
      </w:r>
      <w:r w:rsidR="00654FA3">
        <w:t xml:space="preserve">erson and their circumstances. </w:t>
      </w:r>
      <w:r>
        <w:t>They were also concerned that the navigators, when thinking about transition, did not understand enough about what their service offered and were therefore not able to give disabled people sound advice on the choices open to them.</w:t>
      </w:r>
    </w:p>
    <w:p w:rsidR="00DA208E" w:rsidRDefault="00DA208E" w:rsidP="00DA208E">
      <w:pPr>
        <w:pStyle w:val="Heading3"/>
      </w:pPr>
      <w:bookmarkStart w:id="102" w:name="_Toc469395980"/>
      <w:bookmarkStart w:id="103" w:name="_Ref469473542"/>
      <w:r>
        <w:t xml:space="preserve">More encouragement </w:t>
      </w:r>
      <w:r w:rsidR="00377C76">
        <w:t xml:space="preserve">needed </w:t>
      </w:r>
      <w:r>
        <w:t xml:space="preserve">for organisations to </w:t>
      </w:r>
      <w:r w:rsidRPr="005863E3">
        <w:t xml:space="preserve">support disabled people to influence </w:t>
      </w:r>
      <w:r>
        <w:t xml:space="preserve">their </w:t>
      </w:r>
      <w:r w:rsidRPr="005863E3">
        <w:t>policies and practice</w:t>
      </w:r>
      <w:bookmarkEnd w:id="102"/>
      <w:bookmarkEnd w:id="103"/>
      <w:r w:rsidRPr="005863E3">
        <w:t xml:space="preserve"> </w:t>
      </w:r>
    </w:p>
    <w:p w:rsidR="00DA208E" w:rsidRPr="00F84A4D" w:rsidRDefault="00DA208E" w:rsidP="00DA208E">
      <w:r w:rsidRPr="006F7EFB">
        <w:rPr>
          <w:lang w:eastAsia="en-AU"/>
        </w:rPr>
        <w:t>Interviews with schools and providers revealed that d</w:t>
      </w:r>
      <w:r w:rsidRPr="006F7EFB">
        <w:rPr>
          <w:bCs/>
        </w:rPr>
        <w:t xml:space="preserve">isabled people and families </w:t>
      </w:r>
      <w:r w:rsidR="00377C76">
        <w:rPr>
          <w:bCs/>
        </w:rPr>
        <w:t xml:space="preserve">had </w:t>
      </w:r>
      <w:r w:rsidR="00B925A3">
        <w:rPr>
          <w:bCs/>
        </w:rPr>
        <w:t xml:space="preserve">only </w:t>
      </w:r>
      <w:r w:rsidRPr="006F7EFB">
        <w:rPr>
          <w:bCs/>
        </w:rPr>
        <w:t>limited and indirect opportunities to influence</w:t>
      </w:r>
      <w:r w:rsidRPr="006F7EFB">
        <w:t xml:space="preserve"> </w:t>
      </w:r>
      <w:r w:rsidRPr="006F7EFB">
        <w:rPr>
          <w:bCs/>
        </w:rPr>
        <w:t xml:space="preserve">policies and practices </w:t>
      </w:r>
      <w:r w:rsidR="00B925A3">
        <w:t>of</w:t>
      </w:r>
      <w:r w:rsidR="00B925A3" w:rsidRPr="006F7EFB">
        <w:t xml:space="preserve"> </w:t>
      </w:r>
      <w:r w:rsidRPr="006F7EFB">
        <w:t>provider</w:t>
      </w:r>
      <w:r w:rsidR="00754869">
        <w:t>s</w:t>
      </w:r>
      <w:r w:rsidRPr="006F7EFB">
        <w:t xml:space="preserve"> or school</w:t>
      </w:r>
      <w:r w:rsidR="00754869">
        <w:t>s</w:t>
      </w:r>
      <w:r w:rsidRPr="006F7EFB">
        <w:t xml:space="preserve">. </w:t>
      </w:r>
      <w:r>
        <w:t>Most s</w:t>
      </w:r>
      <w:r w:rsidRPr="006F7EFB">
        <w:t xml:space="preserve">chools and providers </w:t>
      </w:r>
      <w:r w:rsidR="00B925A3">
        <w:t xml:space="preserve">interviewed </w:t>
      </w:r>
      <w:r w:rsidRPr="006F7EFB">
        <w:t xml:space="preserve">struggled to articulate how disabled people </w:t>
      </w:r>
      <w:r w:rsidR="00B925A3">
        <w:t>might be</w:t>
      </w:r>
      <w:r w:rsidR="00B925A3" w:rsidRPr="006F7EFB">
        <w:t xml:space="preserve"> </w:t>
      </w:r>
      <w:r w:rsidRPr="006F7EFB">
        <w:t>able to influence their policies and practices</w:t>
      </w:r>
      <w:r>
        <w:t>.</w:t>
      </w:r>
    </w:p>
    <w:p w:rsidR="00DA208E" w:rsidRPr="005863E3" w:rsidRDefault="00DA208E" w:rsidP="00DA208E">
      <w:pPr>
        <w:rPr>
          <w:lang w:eastAsia="en-AU"/>
        </w:rPr>
      </w:pPr>
      <w:r>
        <w:t xml:space="preserve">The evaluation identified the following challenges to disabled people being able to </w:t>
      </w:r>
      <w:r w:rsidRPr="006F7EFB">
        <w:rPr>
          <w:bCs/>
        </w:rPr>
        <w:t>influence</w:t>
      </w:r>
      <w:r w:rsidRPr="006F7EFB">
        <w:t xml:space="preserve"> </w:t>
      </w:r>
      <w:r w:rsidRPr="006F7EFB">
        <w:rPr>
          <w:bCs/>
        </w:rPr>
        <w:t xml:space="preserve">policies and practices </w:t>
      </w:r>
      <w:r w:rsidR="00B925A3">
        <w:t>of</w:t>
      </w:r>
      <w:r w:rsidR="00B925A3" w:rsidRPr="006F7EFB">
        <w:t xml:space="preserve"> </w:t>
      </w:r>
      <w:r w:rsidRPr="006F7EFB">
        <w:t>provider</w:t>
      </w:r>
      <w:r w:rsidR="00754869">
        <w:t>s</w:t>
      </w:r>
      <w:r w:rsidRPr="006F7EFB">
        <w:t xml:space="preserve"> or school</w:t>
      </w:r>
      <w:r w:rsidR="00754869">
        <w:t>s</w:t>
      </w:r>
      <w:r w:rsidRPr="005863E3">
        <w:t>:</w:t>
      </w:r>
    </w:p>
    <w:p w:rsidR="00DA208E" w:rsidRPr="00905512" w:rsidRDefault="00DA208E" w:rsidP="00DA208E">
      <w:pPr>
        <w:pStyle w:val="Bullet1"/>
        <w:numPr>
          <w:ilvl w:val="0"/>
          <w:numId w:val="2"/>
        </w:numPr>
      </w:pPr>
      <w:r w:rsidRPr="003A5DA5">
        <w:t xml:space="preserve">Schools and providers </w:t>
      </w:r>
      <w:r w:rsidR="00754869">
        <w:t xml:space="preserve">may not have </w:t>
      </w:r>
      <w:r w:rsidRPr="003A5DA5">
        <w:t xml:space="preserve">processes that support disabled people and their families to express their views on how the service could be better. </w:t>
      </w:r>
      <w:r w:rsidRPr="00905512">
        <w:t>Several schools and providers had ways in which people involved with their organisation could express their dissatisfaction (</w:t>
      </w:r>
      <w:r w:rsidR="00CD6A04">
        <w:t>eg</w:t>
      </w:r>
      <w:r w:rsidRPr="00905512">
        <w:t xml:space="preserve"> being able to ring and complain). </w:t>
      </w:r>
      <w:r w:rsidR="00F73EFD">
        <w:t>However,</w:t>
      </w:r>
      <w:r w:rsidRPr="00905512">
        <w:t xml:space="preserve"> few mentioned actively asking disabled people and their families how they could better meet the needs of disabled people. </w:t>
      </w:r>
    </w:p>
    <w:p w:rsidR="00DA208E" w:rsidRPr="00905512" w:rsidRDefault="00D71613" w:rsidP="00DA208E">
      <w:pPr>
        <w:pStyle w:val="Bullet1"/>
        <w:numPr>
          <w:ilvl w:val="0"/>
          <w:numId w:val="2"/>
        </w:numPr>
      </w:pPr>
      <w:r>
        <w:t>T</w:t>
      </w:r>
      <w:r w:rsidR="00DA208E" w:rsidRPr="00640E5C">
        <w:t>he input</w:t>
      </w:r>
      <w:r w:rsidR="00DA208E" w:rsidRPr="003A5DA5">
        <w:t xml:space="preserve"> of families or disabled people</w:t>
      </w:r>
      <w:r>
        <w:t xml:space="preserve"> may not be valued</w:t>
      </w:r>
      <w:r w:rsidR="00DA208E" w:rsidRPr="003A5DA5">
        <w:t xml:space="preserve">. </w:t>
      </w:r>
      <w:r w:rsidR="00DA208E" w:rsidRPr="00905512">
        <w:t>One provider reported that clients attending their service would be unable to participate in decision-making bodies and that it would be tokenistic to include them.</w:t>
      </w:r>
    </w:p>
    <w:p w:rsidR="00DA208E" w:rsidRPr="00905512" w:rsidRDefault="00DA208E" w:rsidP="00DA208E">
      <w:pPr>
        <w:pStyle w:val="Bullet1"/>
        <w:numPr>
          <w:ilvl w:val="0"/>
          <w:numId w:val="2"/>
        </w:numPr>
      </w:pPr>
      <w:r w:rsidRPr="00905512">
        <w:t xml:space="preserve">Practices that work well in </w:t>
      </w:r>
      <w:r w:rsidR="00754869">
        <w:t xml:space="preserve">a </w:t>
      </w:r>
      <w:r w:rsidRPr="00905512">
        <w:t xml:space="preserve">small organisation to encourage involvement may not be as effective in a large organisation </w:t>
      </w:r>
      <w:r w:rsidR="00477F21">
        <w:t>(</w:t>
      </w:r>
      <w:r w:rsidR="00CD6A04">
        <w:t>eg</w:t>
      </w:r>
      <w:r w:rsidRPr="00905512">
        <w:t xml:space="preserve"> relationship</w:t>
      </w:r>
      <w:r w:rsidR="00754869">
        <w:t>-</w:t>
      </w:r>
      <w:r w:rsidRPr="00905512">
        <w:t>focused practices</w:t>
      </w:r>
      <w:r w:rsidR="00477F21">
        <w:t>)</w:t>
      </w:r>
      <w:r w:rsidR="00754869">
        <w:t>.</w:t>
      </w:r>
    </w:p>
    <w:p w:rsidR="00DA208E" w:rsidRPr="00E33480" w:rsidRDefault="00DA208E" w:rsidP="00DA208E">
      <w:pPr>
        <w:pStyle w:val="Bullet1"/>
        <w:numPr>
          <w:ilvl w:val="0"/>
          <w:numId w:val="2"/>
        </w:numPr>
      </w:pPr>
      <w:r w:rsidRPr="003A5DA5">
        <w:t xml:space="preserve">Disabled people </w:t>
      </w:r>
      <w:r w:rsidR="00754869">
        <w:t xml:space="preserve">may not have </w:t>
      </w:r>
      <w:r w:rsidRPr="003A5DA5">
        <w:t>someone to advocate for them:</w:t>
      </w:r>
      <w:r>
        <w:t xml:space="preserve"> a provider reported that they noticed parents became less involved in what was happening with their young person once they moved into residential </w:t>
      </w:r>
      <w:r w:rsidRPr="00E33480">
        <w:t>care. He stated</w:t>
      </w:r>
      <w:r w:rsidR="00754869">
        <w:t>,</w:t>
      </w:r>
      <w:r w:rsidRPr="00E33480">
        <w:t xml:space="preserve"> </w:t>
      </w:r>
      <w:r w:rsidR="00E638B1">
        <w:rPr>
          <w:i/>
        </w:rPr>
        <w:t>“</w:t>
      </w:r>
      <w:r w:rsidR="00754869">
        <w:rPr>
          <w:i/>
        </w:rPr>
        <w:t>S</w:t>
      </w:r>
      <w:r w:rsidRPr="00E33480">
        <w:rPr>
          <w:i/>
        </w:rPr>
        <w:t>o you lose the strength of advocacy because the residential carers will know something of them but t</w:t>
      </w:r>
      <w:r w:rsidR="00E638B1">
        <w:rPr>
          <w:i/>
        </w:rPr>
        <w:t>hey’</w:t>
      </w:r>
      <w:r w:rsidRPr="00E33480">
        <w:rPr>
          <w:i/>
        </w:rPr>
        <w:t xml:space="preserve">ve </w:t>
      </w:r>
      <w:r w:rsidR="00E638B1">
        <w:rPr>
          <w:i/>
        </w:rPr>
        <w:t>got other people to look at, it’</w:t>
      </w:r>
      <w:r w:rsidR="00754869">
        <w:rPr>
          <w:i/>
        </w:rPr>
        <w:t xml:space="preserve">s not quite </w:t>
      </w:r>
      <w:r w:rsidR="00950F45">
        <w:rPr>
          <w:i/>
        </w:rPr>
        <w:t>–</w:t>
      </w:r>
      <w:r w:rsidR="00754869">
        <w:rPr>
          <w:i/>
        </w:rPr>
        <w:t xml:space="preserve"> that don’</w:t>
      </w:r>
      <w:r w:rsidRPr="00E33480">
        <w:rPr>
          <w:i/>
        </w:rPr>
        <w:t>t have that single focus that a parent does</w:t>
      </w:r>
      <w:r w:rsidR="00754869">
        <w:rPr>
          <w:i/>
        </w:rPr>
        <w:t>.</w:t>
      </w:r>
      <w:r w:rsidR="00E638B1">
        <w:t>”</w:t>
      </w:r>
      <w:r>
        <w:t xml:space="preserve"> This view is supported by the case study research. A family member who was advocating for change in a residential facility reported that there were people who were in </w:t>
      </w:r>
      <w:r w:rsidR="00754869">
        <w:t>situations similar to or worse than</w:t>
      </w:r>
      <w:r>
        <w:t xml:space="preserve"> her young person – especially if they </w:t>
      </w:r>
      <w:r w:rsidRPr="00E33480">
        <w:rPr>
          <w:i/>
        </w:rPr>
        <w:t>“don’t have mouthy parents”</w:t>
      </w:r>
      <w:r>
        <w:t>.</w:t>
      </w:r>
    </w:p>
    <w:p w:rsidR="00DA208E" w:rsidRPr="0014785C" w:rsidRDefault="00DA208E" w:rsidP="00DA208E">
      <w:pPr>
        <w:pStyle w:val="Heading3"/>
      </w:pPr>
      <w:bookmarkStart w:id="104" w:name="_Toc469395981"/>
      <w:bookmarkStart w:id="105" w:name="_Ref472518538"/>
      <w:r>
        <w:t>More assistance</w:t>
      </w:r>
      <w:r w:rsidR="00377C76">
        <w:t xml:space="preserve"> </w:t>
      </w:r>
      <w:r w:rsidR="005F2293">
        <w:t>needed on</w:t>
      </w:r>
      <w:r>
        <w:t xml:space="preserve"> developing ways to</w:t>
      </w:r>
      <w:bookmarkEnd w:id="104"/>
      <w:r>
        <w:t xml:space="preserve"> </w:t>
      </w:r>
      <w:bookmarkStart w:id="106" w:name="_Toc469395982"/>
      <w:r>
        <w:t>m</w:t>
      </w:r>
      <w:r w:rsidRPr="0014785C">
        <w:t xml:space="preserve">eet the needs of </w:t>
      </w:r>
      <w:r>
        <w:t>disabled people and families</w:t>
      </w:r>
      <w:r w:rsidRPr="0014785C">
        <w:t xml:space="preserve"> with multiple difficulties</w:t>
      </w:r>
      <w:bookmarkEnd w:id="105"/>
      <w:bookmarkEnd w:id="106"/>
      <w:r w:rsidRPr="0014785C">
        <w:t xml:space="preserve"> </w:t>
      </w:r>
    </w:p>
    <w:p w:rsidR="00DA208E" w:rsidRDefault="00DA208E" w:rsidP="00DA208E">
      <w:r>
        <w:t xml:space="preserve">Schools and providers interviewed reported challenges in meeting the needs of those disabled people and families </w:t>
      </w:r>
      <w:r w:rsidR="005A669D">
        <w:t xml:space="preserve">with </w:t>
      </w:r>
      <w:r>
        <w:t>multiple difficulties. Reasons include</w:t>
      </w:r>
      <w:r w:rsidR="00E638B1">
        <w:t>:</w:t>
      </w:r>
    </w:p>
    <w:p w:rsidR="00DA208E" w:rsidRDefault="00E638B1" w:rsidP="00520F13">
      <w:pPr>
        <w:pStyle w:val="ListParagraph"/>
        <w:numPr>
          <w:ilvl w:val="0"/>
          <w:numId w:val="33"/>
        </w:numPr>
        <w:ind w:left="357" w:hanging="357"/>
        <w:contextualSpacing w:val="0"/>
      </w:pPr>
      <w:r>
        <w:t>f</w:t>
      </w:r>
      <w:r w:rsidR="00DA208E">
        <w:t>amilies not supporting disabled people</w:t>
      </w:r>
      <w:r>
        <w:t>’</w:t>
      </w:r>
      <w:r w:rsidR="00DA208E">
        <w:t>s preferences</w:t>
      </w:r>
    </w:p>
    <w:p w:rsidR="00DA208E" w:rsidRDefault="005F2293" w:rsidP="00520F13">
      <w:pPr>
        <w:pStyle w:val="ListParagraph"/>
        <w:numPr>
          <w:ilvl w:val="0"/>
          <w:numId w:val="33"/>
        </w:numPr>
        <w:ind w:left="357" w:hanging="357"/>
        <w:contextualSpacing w:val="0"/>
      </w:pPr>
      <w:r>
        <w:t>systems can struggle to support people with complex needs</w:t>
      </w:r>
      <w:r w:rsidR="00E638B1">
        <w:t>.</w:t>
      </w:r>
    </w:p>
    <w:p w:rsidR="00DA208E" w:rsidRDefault="00DA208E" w:rsidP="00DA208E">
      <w:pPr>
        <w:pStyle w:val="Heading4"/>
      </w:pPr>
      <w:r w:rsidRPr="008661FB">
        <w:t xml:space="preserve">Families </w:t>
      </w:r>
      <w:r w:rsidRPr="004D57A8">
        <w:t>may not always support disabled people’s preferences</w:t>
      </w:r>
    </w:p>
    <w:p w:rsidR="00DA208E" w:rsidRDefault="00DA208E" w:rsidP="00DA208E">
      <w:r>
        <w:t>Some schools and providers interviewed reported that families were not always able to support disabled people’s preferences. Reasons cited included:</w:t>
      </w:r>
    </w:p>
    <w:p w:rsidR="00DA208E" w:rsidRDefault="00DA208E" w:rsidP="00520F13">
      <w:pPr>
        <w:pStyle w:val="ListParagraph"/>
        <w:numPr>
          <w:ilvl w:val="0"/>
          <w:numId w:val="36"/>
        </w:numPr>
        <w:ind w:left="357" w:hanging="357"/>
        <w:contextualSpacing w:val="0"/>
      </w:pPr>
      <w:r w:rsidRPr="00C07798">
        <w:rPr>
          <w:i/>
        </w:rPr>
        <w:t xml:space="preserve">Parental attitudes may not </w:t>
      </w:r>
      <w:r w:rsidR="00530CE7">
        <w:rPr>
          <w:i/>
        </w:rPr>
        <w:t xml:space="preserve">support </w:t>
      </w:r>
      <w:r w:rsidR="00424619">
        <w:rPr>
          <w:i/>
        </w:rPr>
        <w:t>a disabled person’s life of their choice in the community</w:t>
      </w:r>
      <w:r w:rsidR="003861A8">
        <w:rPr>
          <w:i/>
        </w:rPr>
        <w:t>.</w:t>
      </w:r>
      <w:r w:rsidRPr="00C07798">
        <w:rPr>
          <w:i/>
        </w:rPr>
        <w:t xml:space="preserve"> </w:t>
      </w:r>
      <w:r w:rsidRPr="00A91B3A">
        <w:t xml:space="preserve">One school that was very supportive of assisting students to have a </w:t>
      </w:r>
      <w:r w:rsidR="003E16F6">
        <w:t>life</w:t>
      </w:r>
      <w:r w:rsidRPr="00A91B3A">
        <w:t xml:space="preserve"> in the community found that the attitudes of parents </w:t>
      </w:r>
      <w:r w:rsidR="00530CE7">
        <w:t>were</w:t>
      </w:r>
      <w:r w:rsidRPr="00A91B3A">
        <w:t xml:space="preserve"> not always supportive of this ai</w:t>
      </w:r>
      <w:r w:rsidRPr="001A245E">
        <w:t>m</w:t>
      </w:r>
      <w:r>
        <w:rPr>
          <w:rStyle w:val="FootnoteReference"/>
        </w:rPr>
        <w:footnoteReference w:id="55"/>
      </w:r>
      <w:r>
        <w:t xml:space="preserve">. The school cited the example of </w:t>
      </w:r>
      <w:r w:rsidRPr="00F225DA">
        <w:t xml:space="preserve">a </w:t>
      </w:r>
      <w:r w:rsidRPr="00477F21">
        <w:t>17 year old</w:t>
      </w:r>
      <w:r w:rsidRPr="00F225DA">
        <w:t xml:space="preserve"> </w:t>
      </w:r>
      <w:r>
        <w:t>who was encouraged by her family to leave school once she became e</w:t>
      </w:r>
      <w:r w:rsidRPr="00F225DA">
        <w:t xml:space="preserve">ligible to go </w:t>
      </w:r>
      <w:r w:rsidRPr="00477F21">
        <w:t>onto</w:t>
      </w:r>
      <w:r w:rsidRPr="00F225DA">
        <w:t xml:space="preserve"> benefit in </w:t>
      </w:r>
      <w:r>
        <w:t>her</w:t>
      </w:r>
      <w:r w:rsidRPr="00F225DA">
        <w:t xml:space="preserve"> own right. </w:t>
      </w:r>
      <w:r>
        <w:t>The school reported the young person had many skills but was at home in a benefit</w:t>
      </w:r>
      <w:r w:rsidR="00530CE7">
        <w:t>-</w:t>
      </w:r>
      <w:r>
        <w:t>dependent household doing housework for her mother</w:t>
      </w:r>
      <w:r w:rsidR="00530CE7">
        <w:t>,</w:t>
      </w:r>
      <w:r>
        <w:t xml:space="preserve"> who was unsupportive of h</w:t>
      </w:r>
      <w:r w:rsidR="00E638B1">
        <w:t xml:space="preserve">er daughter getting paid work. </w:t>
      </w:r>
      <w:r>
        <w:t xml:space="preserve">The school reported the young person </w:t>
      </w:r>
      <w:r w:rsidRPr="00C071C9">
        <w:rPr>
          <w:i/>
        </w:rPr>
        <w:t xml:space="preserve">“used to live in care nearer the place of work but went home to live with mum and mum </w:t>
      </w:r>
      <w:r w:rsidR="00377C76">
        <w:rPr>
          <w:i/>
        </w:rPr>
        <w:t>had</w:t>
      </w:r>
      <w:r w:rsidR="00530CE7">
        <w:rPr>
          <w:i/>
        </w:rPr>
        <w:t xml:space="preserve"> </w:t>
      </w:r>
      <w:r w:rsidRPr="00C071C9">
        <w:rPr>
          <w:i/>
        </w:rPr>
        <w:t>cancelled the job as didn’t see she needed to work. What can you do</w:t>
      </w:r>
      <w:r w:rsidRPr="009F176C">
        <w:rPr>
          <w:i/>
        </w:rPr>
        <w:t>?”</w:t>
      </w:r>
      <w:r>
        <w:t xml:space="preserve"> In these situations the school found it difficult to have conversations with the family </w:t>
      </w:r>
      <w:r w:rsidR="00530CE7">
        <w:t xml:space="preserve">about </w:t>
      </w:r>
      <w:r>
        <w:t>working towards a better life for their young person. The school reported that this was not an uncommon scenario. She reported that s</w:t>
      </w:r>
      <w:r w:rsidRPr="00BC5B0F">
        <w:t>tudents getting in</w:t>
      </w:r>
      <w:r w:rsidR="00530CE7">
        <w:t>to</w:t>
      </w:r>
      <w:r w:rsidRPr="00BC5B0F">
        <w:t xml:space="preserve"> and staying in work is dependent not just on an employer being willing to take the young person on but also on the family </w:t>
      </w:r>
      <w:r w:rsidR="00530CE7">
        <w:t>supporting</w:t>
      </w:r>
      <w:r w:rsidRPr="00BC5B0F">
        <w:t xml:space="preserve"> the move</w:t>
      </w:r>
      <w:r>
        <w:t>. The school wanted</w:t>
      </w:r>
      <w:r w:rsidRPr="000B7133">
        <w:t xml:space="preserve"> more help with job coaching </w:t>
      </w:r>
      <w:r>
        <w:t>and</w:t>
      </w:r>
      <w:r w:rsidRPr="000B7133">
        <w:t xml:space="preserve"> chang</w:t>
      </w:r>
      <w:r>
        <w:t>ing</w:t>
      </w:r>
      <w:r w:rsidRPr="000B7133">
        <w:t xml:space="preserve"> the mind-sets of the parents</w:t>
      </w:r>
      <w:r>
        <w:t xml:space="preserve"> (</w:t>
      </w:r>
      <w:r w:rsidR="00CD6A04">
        <w:t>eg</w:t>
      </w:r>
      <w:r w:rsidRPr="000B7133">
        <w:t xml:space="preserve"> so they see work as an option for their young person</w:t>
      </w:r>
      <w:r>
        <w:t>)</w:t>
      </w:r>
      <w:r w:rsidRPr="000B7133">
        <w:t>.</w:t>
      </w:r>
    </w:p>
    <w:p w:rsidR="00DA208E" w:rsidRDefault="00DA208E" w:rsidP="00520F13">
      <w:pPr>
        <w:pStyle w:val="ListParagraph"/>
        <w:numPr>
          <w:ilvl w:val="0"/>
          <w:numId w:val="28"/>
        </w:numPr>
      </w:pPr>
      <w:r w:rsidRPr="00C07798">
        <w:rPr>
          <w:i/>
        </w:rPr>
        <w:t>They lacked the capability</w:t>
      </w:r>
      <w:r w:rsidR="003861A8">
        <w:rPr>
          <w:i/>
        </w:rPr>
        <w:t>.</w:t>
      </w:r>
      <w:r>
        <w:t xml:space="preserve"> </w:t>
      </w:r>
      <w:r w:rsidR="009F176C">
        <w:t>S</w:t>
      </w:r>
      <w:r>
        <w:t xml:space="preserve">ome schools and providers interviewed reported that supporting a disabled person to live in the community required </w:t>
      </w:r>
      <w:r w:rsidRPr="00576EB6">
        <w:rPr>
          <w:i/>
        </w:rPr>
        <w:t>“highly engaged</w:t>
      </w:r>
      <w:r>
        <w:rPr>
          <w:i/>
        </w:rPr>
        <w:t>,</w:t>
      </w:r>
      <w:r w:rsidRPr="00576EB6">
        <w:rPr>
          <w:i/>
        </w:rPr>
        <w:t xml:space="preserve"> highly competent”</w:t>
      </w:r>
      <w:r>
        <w:t xml:space="preserve"> parents. They questioned whether families facing significant challenges would be able to provide this level of support (</w:t>
      </w:r>
      <w:r w:rsidR="00CD6A04">
        <w:t>eg</w:t>
      </w:r>
      <w:r>
        <w:t xml:space="preserve"> where parents </w:t>
      </w:r>
      <w:r w:rsidR="00A80B94">
        <w:t>had</w:t>
      </w:r>
      <w:r>
        <w:t xml:space="preserve"> to work full-time or were experiencing family dysfunction). </w:t>
      </w:r>
    </w:p>
    <w:p w:rsidR="00DA208E" w:rsidRPr="00C071C9" w:rsidRDefault="005F2293" w:rsidP="00DA208E">
      <w:pPr>
        <w:pStyle w:val="Heading4"/>
      </w:pPr>
      <w:r>
        <w:t>Systems can struggle to support people with c</w:t>
      </w:r>
      <w:r w:rsidR="00DA208E">
        <w:t>omplex needs</w:t>
      </w:r>
    </w:p>
    <w:p w:rsidR="00DA208E" w:rsidRPr="000D1BD6" w:rsidRDefault="00DA208E" w:rsidP="00DA208E">
      <w:r>
        <w:t xml:space="preserve">A supported housing provider reported that in recent years the clients being referred to them had more complex needs. </w:t>
      </w:r>
      <w:r w:rsidR="005D535A">
        <w:t>For example,</w:t>
      </w:r>
      <w:r>
        <w:t xml:space="preserve"> they reported that more of their clients had </w:t>
      </w:r>
      <w:r w:rsidRPr="004257A9">
        <w:t>dual diagnosis</w:t>
      </w:r>
      <w:r>
        <w:t xml:space="preserve"> </w:t>
      </w:r>
      <w:r w:rsidR="00B40915">
        <w:t>(</w:t>
      </w:r>
      <w:r>
        <w:t>such as mental health and intellectual or physical disabilities)</w:t>
      </w:r>
      <w:r w:rsidRPr="004257A9">
        <w:t xml:space="preserve">, </w:t>
      </w:r>
      <w:r>
        <w:t>had a CYF background and/or were from dysfunctional families.</w:t>
      </w:r>
      <w:r w:rsidRPr="004257A9">
        <w:t xml:space="preserve"> </w:t>
      </w:r>
      <w:r w:rsidRPr="008549DF">
        <w:t>As a provider, they reported helping the more vulnerable young person get what they wanted</w:t>
      </w:r>
      <w:r w:rsidR="009F176C">
        <w:t xml:space="preserve"> was </w:t>
      </w:r>
      <w:r w:rsidR="00B925A3">
        <w:t>time-consuming</w:t>
      </w:r>
      <w:r>
        <w:t xml:space="preserve"> and often not funded. For example, support workers </w:t>
      </w:r>
      <w:r w:rsidR="00B40915">
        <w:t>were</w:t>
      </w:r>
      <w:r>
        <w:t xml:space="preserve"> having to spend a considerable amount of time working with challenging families as well as t</w:t>
      </w:r>
      <w:r w:rsidRPr="00F64E99">
        <w:t>he young pe</w:t>
      </w:r>
      <w:r>
        <w:t xml:space="preserve">ople. The provider commented that </w:t>
      </w:r>
      <w:r w:rsidR="00B40915">
        <w:t xml:space="preserve">the </w:t>
      </w:r>
      <w:r>
        <w:t>EGL concept is good but the amount of funding available to support people to live in the community is insufficient. They said:</w:t>
      </w:r>
      <w:r w:rsidRPr="000D1BD6">
        <w:rPr>
          <w:i/>
        </w:rPr>
        <w:t xml:space="preserve"> “If they go on like this I think they are going to need to build another prison. And I’m very serious about that</w:t>
      </w:r>
      <w:r w:rsidR="00B40915">
        <w:rPr>
          <w:i/>
        </w:rPr>
        <w:t>.</w:t>
      </w:r>
      <w:r w:rsidRPr="000D1BD6">
        <w:rPr>
          <w:i/>
        </w:rPr>
        <w:t>”</w:t>
      </w:r>
    </w:p>
    <w:p w:rsidR="00DA208E" w:rsidRDefault="00DA208E" w:rsidP="00DA208E">
      <w:pPr>
        <w:pStyle w:val="Heading3"/>
      </w:pPr>
      <w:bookmarkStart w:id="107" w:name="_Toc469395983"/>
      <w:r>
        <w:t xml:space="preserve">Further </w:t>
      </w:r>
      <w:r w:rsidRPr="009F176C">
        <w:t>effort</w:t>
      </w:r>
      <w:r w:rsidR="00377C76">
        <w:t xml:space="preserve"> needed</w:t>
      </w:r>
      <w:r w:rsidRPr="009F176C">
        <w:t xml:space="preserve"> to</w:t>
      </w:r>
      <w:r>
        <w:t xml:space="preserve"> change community attitudes and the environment where they are not supportive</w:t>
      </w:r>
      <w:bookmarkEnd w:id="107"/>
      <w:r>
        <w:t xml:space="preserve"> </w:t>
      </w:r>
    </w:p>
    <w:p w:rsidR="00DA208E" w:rsidRPr="00DA37BE" w:rsidRDefault="00DA208E" w:rsidP="00DA208E">
      <w:r>
        <w:t xml:space="preserve">Some schools and providers interviewed reported that the attitudes of those in the community were not always supportive of disabled people living the life they wanted. For example: </w:t>
      </w:r>
    </w:p>
    <w:p w:rsidR="00DA208E" w:rsidRPr="00C07798" w:rsidRDefault="00DA208E" w:rsidP="00520F13">
      <w:pPr>
        <w:pStyle w:val="ListParagraph"/>
        <w:numPr>
          <w:ilvl w:val="0"/>
          <w:numId w:val="28"/>
        </w:numPr>
        <w:ind w:left="357" w:hanging="357"/>
        <w:contextualSpacing w:val="0"/>
        <w:rPr>
          <w:i/>
        </w:rPr>
      </w:pPr>
      <w:r w:rsidRPr="00B40915">
        <w:rPr>
          <w:i/>
        </w:rPr>
        <w:t>Pote</w:t>
      </w:r>
      <w:r w:rsidRPr="00C07798">
        <w:rPr>
          <w:i/>
        </w:rPr>
        <w:t xml:space="preserve">ntial partner organisations </w:t>
      </w:r>
      <w:r w:rsidR="00B40915">
        <w:rPr>
          <w:i/>
        </w:rPr>
        <w:t>may not have</w:t>
      </w:r>
      <w:r w:rsidRPr="00C07798">
        <w:rPr>
          <w:i/>
        </w:rPr>
        <w:t xml:space="preserve"> </w:t>
      </w:r>
      <w:r w:rsidR="001F1176">
        <w:rPr>
          <w:i/>
        </w:rPr>
        <w:t xml:space="preserve">had </w:t>
      </w:r>
      <w:r w:rsidRPr="00C07798">
        <w:rPr>
          <w:i/>
        </w:rPr>
        <w:t>values consistent with delivering personalised services</w:t>
      </w:r>
      <w:r w:rsidR="003861A8">
        <w:rPr>
          <w:i/>
        </w:rPr>
        <w:t>.</w:t>
      </w:r>
      <w:r w:rsidRPr="00C07798">
        <w:rPr>
          <w:i/>
        </w:rPr>
        <w:t xml:space="preserve"> </w:t>
      </w:r>
      <w:r w:rsidRPr="00DA37BE">
        <w:t xml:space="preserve">A provider and two schools reported that finding organisations that they could work with to provide what disabled people wanted was a challenge. One provider with an emphasis on placing disabled people in the community found that disability organisations who wanted to partner with them did not always share their values. For example, a progressive provider reported that they had chosen not to partner with disability organisations that had a preference for </w:t>
      </w:r>
      <w:r w:rsidRPr="009419EA">
        <w:t xml:space="preserve">segregated services. Instead they had responded by partnering more with mainstream organisations. While these relationships </w:t>
      </w:r>
      <w:r w:rsidR="00B8254C">
        <w:t>were</w:t>
      </w:r>
      <w:r w:rsidRPr="009419EA">
        <w:t xml:space="preserve"> beneficial</w:t>
      </w:r>
      <w:r w:rsidR="00B40915">
        <w:t>,</w:t>
      </w:r>
      <w:r w:rsidRPr="009419EA">
        <w:t xml:space="preserve"> they </w:t>
      </w:r>
      <w:r w:rsidR="00B8254C">
        <w:t>took</w:t>
      </w:r>
      <w:r w:rsidRPr="009419EA">
        <w:t xml:space="preserve"> time to develop.</w:t>
      </w:r>
      <w:r w:rsidRPr="00C07798">
        <w:rPr>
          <w:i/>
        </w:rPr>
        <w:t xml:space="preserve">  </w:t>
      </w:r>
    </w:p>
    <w:p w:rsidR="00DA208E" w:rsidRPr="00C07798" w:rsidRDefault="00DA208E" w:rsidP="00520F13">
      <w:pPr>
        <w:pStyle w:val="ListParagraph"/>
        <w:numPr>
          <w:ilvl w:val="0"/>
          <w:numId w:val="37"/>
        </w:numPr>
        <w:ind w:left="357" w:hanging="357"/>
        <w:contextualSpacing w:val="0"/>
        <w:rPr>
          <w:i/>
        </w:rPr>
      </w:pPr>
      <w:r w:rsidRPr="00C07798">
        <w:rPr>
          <w:i/>
        </w:rPr>
        <w:t xml:space="preserve">Overcoming negative stereotypes in the community about </w:t>
      </w:r>
      <w:r w:rsidR="000B45B9">
        <w:rPr>
          <w:i/>
        </w:rPr>
        <w:t>disabled people</w:t>
      </w:r>
      <w:r w:rsidRPr="00C07798">
        <w:rPr>
          <w:i/>
        </w:rPr>
        <w:t xml:space="preserve"> was </w:t>
      </w:r>
      <w:r w:rsidR="00B925A3" w:rsidRPr="00C07798">
        <w:rPr>
          <w:i/>
        </w:rPr>
        <w:t>difficult</w:t>
      </w:r>
      <w:r w:rsidR="00B925A3">
        <w:rPr>
          <w:i/>
        </w:rPr>
        <w:t>.</w:t>
      </w:r>
      <w:r w:rsidR="00B925A3" w:rsidRPr="009419EA">
        <w:t xml:space="preserve"> Schools</w:t>
      </w:r>
      <w:r w:rsidRPr="009419EA">
        <w:t xml:space="preserve"> and providers cited examples of individual</w:t>
      </w:r>
      <w:r w:rsidR="00B925A3">
        <w:t>s</w:t>
      </w:r>
      <w:r w:rsidRPr="009419EA">
        <w:t xml:space="preserve"> and organisations in the community not wanting to accommodate </w:t>
      </w:r>
      <w:r w:rsidR="000B45B9">
        <w:t>disabled people</w:t>
      </w:r>
      <w:r w:rsidRPr="009419EA">
        <w:t xml:space="preserve">. </w:t>
      </w:r>
      <w:r w:rsidR="005D535A">
        <w:t>For example,</w:t>
      </w:r>
      <w:r w:rsidRPr="009419EA">
        <w:t xml:space="preserve"> a housing provider reported they frequently encountered resistance from neighbours to </w:t>
      </w:r>
      <w:r w:rsidR="000B45B9">
        <w:t>disabled people</w:t>
      </w:r>
      <w:r w:rsidRPr="009419EA">
        <w:t xml:space="preserve"> being housed in the community. A school also encountered resistance from some workplaces when seeking work experience for their students. For example, when approached about a young person in a wheelchair having some work experience, a large employer told the school they</w:t>
      </w:r>
      <w:r w:rsidRPr="009419EA">
        <w:rPr>
          <w:i/>
        </w:rPr>
        <w:t xml:space="preserve"> “don’t take people like that”</w:t>
      </w:r>
      <w:r w:rsidRPr="009419EA">
        <w:t xml:space="preserve">.  </w:t>
      </w:r>
    </w:p>
    <w:p w:rsidR="00DA208E" w:rsidRPr="00C07798" w:rsidRDefault="00DA208E" w:rsidP="00520F13">
      <w:pPr>
        <w:pStyle w:val="ListParagraph"/>
        <w:numPr>
          <w:ilvl w:val="0"/>
          <w:numId w:val="37"/>
        </w:numPr>
        <w:ind w:left="357" w:hanging="357"/>
        <w:contextualSpacing w:val="0"/>
        <w:rPr>
          <w:i/>
        </w:rPr>
      </w:pPr>
      <w:r w:rsidRPr="00C07798">
        <w:rPr>
          <w:i/>
        </w:rPr>
        <w:t xml:space="preserve">The wider environment </w:t>
      </w:r>
      <w:r w:rsidR="001F1176">
        <w:rPr>
          <w:i/>
        </w:rPr>
        <w:t>was not necessarily</w:t>
      </w:r>
      <w:r w:rsidRPr="00C07798">
        <w:rPr>
          <w:i/>
        </w:rPr>
        <w:t xml:space="preserve"> supportive of disabled people’s engagement in the community</w:t>
      </w:r>
      <w:r w:rsidR="003861A8">
        <w:rPr>
          <w:i/>
        </w:rPr>
        <w:t>.</w:t>
      </w:r>
      <w:r w:rsidRPr="00C07798">
        <w:rPr>
          <w:i/>
        </w:rPr>
        <w:t xml:space="preserve"> </w:t>
      </w:r>
      <w:r w:rsidRPr="009419EA">
        <w:t>Some schools and providers reported that the environment in Christchurch is disabling</w:t>
      </w:r>
      <w:r w:rsidR="001F1176">
        <w:t xml:space="preserve">; </w:t>
      </w:r>
      <w:r w:rsidR="005D535A">
        <w:t>for example,</w:t>
      </w:r>
      <w:r w:rsidRPr="009419EA">
        <w:t xml:space="preserve"> bus services are not user friendly for disabled people</w:t>
      </w:r>
      <w:r>
        <w:t xml:space="preserve">. </w:t>
      </w:r>
      <w:r w:rsidRPr="009419EA">
        <w:t xml:space="preserve"> </w:t>
      </w:r>
      <w:r w:rsidRPr="00C07798">
        <w:rPr>
          <w:i/>
        </w:rPr>
        <w:t xml:space="preserve"> </w:t>
      </w:r>
    </w:p>
    <w:p w:rsidR="00DA208E" w:rsidRPr="00100720" w:rsidRDefault="00DA208E" w:rsidP="00DA208E">
      <w:pPr>
        <w:pStyle w:val="Heading2"/>
      </w:pPr>
      <w:bookmarkStart w:id="108" w:name="_Toc469395984"/>
      <w:bookmarkStart w:id="109" w:name="_Toc476816895"/>
      <w:r>
        <w:t>Nevertheless some schools and providers were working to support disabled people to live everyday lives</w:t>
      </w:r>
      <w:bookmarkEnd w:id="108"/>
      <w:bookmarkEnd w:id="109"/>
      <w:r>
        <w:t xml:space="preserve"> </w:t>
      </w:r>
    </w:p>
    <w:p w:rsidR="00DA208E" w:rsidRDefault="00DA208E" w:rsidP="00DA208E">
      <w:r>
        <w:t xml:space="preserve">Interviews with schools and providers revealed practices that supported disabled people to live everyday lives. These included: </w:t>
      </w:r>
    </w:p>
    <w:p w:rsidR="00DA208E" w:rsidRDefault="00DA208E" w:rsidP="00520F13">
      <w:pPr>
        <w:pStyle w:val="ListParagraph"/>
        <w:numPr>
          <w:ilvl w:val="0"/>
          <w:numId w:val="38"/>
        </w:numPr>
        <w:spacing w:line="240" w:lineRule="auto"/>
        <w:ind w:left="357" w:hanging="357"/>
        <w:contextualSpacing w:val="0"/>
      </w:pPr>
      <w:r>
        <w:t xml:space="preserve">having beliefs and attitudes </w:t>
      </w:r>
      <w:r w:rsidRPr="00940AE4">
        <w:t>that support</w:t>
      </w:r>
      <w:r>
        <w:t>ed</w:t>
      </w:r>
      <w:r w:rsidRPr="00940AE4">
        <w:t xml:space="preserve"> life in the community</w:t>
      </w:r>
    </w:p>
    <w:p w:rsidR="00DA208E" w:rsidRDefault="00DA208E" w:rsidP="00520F13">
      <w:pPr>
        <w:pStyle w:val="ListParagraph"/>
        <w:numPr>
          <w:ilvl w:val="0"/>
          <w:numId w:val="38"/>
        </w:numPr>
        <w:spacing w:line="240" w:lineRule="auto"/>
        <w:ind w:left="357" w:hanging="357"/>
        <w:contextualSpacing w:val="0"/>
      </w:pPr>
      <w:r>
        <w:t>being supportive of individualised planning and being person</w:t>
      </w:r>
      <w:r w:rsidR="00B925A3">
        <w:t>-</w:t>
      </w:r>
      <w:r>
        <w:t>centred</w:t>
      </w:r>
    </w:p>
    <w:p w:rsidR="00DA208E" w:rsidRDefault="00DA208E" w:rsidP="00520F13">
      <w:pPr>
        <w:pStyle w:val="ListParagraph"/>
        <w:numPr>
          <w:ilvl w:val="0"/>
          <w:numId w:val="38"/>
        </w:numPr>
        <w:spacing w:line="240" w:lineRule="auto"/>
        <w:ind w:left="357" w:hanging="357"/>
        <w:contextualSpacing w:val="0"/>
      </w:pPr>
      <w:r>
        <w:t>having a strong focus on relationship building</w:t>
      </w:r>
    </w:p>
    <w:p w:rsidR="00DA208E" w:rsidRDefault="00DA208E" w:rsidP="00520F13">
      <w:pPr>
        <w:pStyle w:val="ListParagraph"/>
        <w:numPr>
          <w:ilvl w:val="0"/>
          <w:numId w:val="38"/>
        </w:numPr>
        <w:ind w:left="357" w:hanging="357"/>
        <w:contextualSpacing w:val="0"/>
      </w:pPr>
      <w:r>
        <w:t xml:space="preserve">developing a network of organisations in the community </w:t>
      </w:r>
      <w:r w:rsidR="004F71EF">
        <w:t>that could</w:t>
      </w:r>
      <w:r>
        <w:t xml:space="preserve"> be used to support disabled people </w:t>
      </w:r>
    </w:p>
    <w:p w:rsidR="00DA208E" w:rsidRDefault="00DA208E" w:rsidP="00520F13">
      <w:pPr>
        <w:pStyle w:val="ListParagraph"/>
        <w:numPr>
          <w:ilvl w:val="0"/>
          <w:numId w:val="38"/>
        </w:numPr>
        <w:spacing w:line="240" w:lineRule="auto"/>
        <w:ind w:left="357" w:hanging="357"/>
        <w:contextualSpacing w:val="0"/>
      </w:pPr>
      <w:r>
        <w:t xml:space="preserve">providing learning in a way that </w:t>
      </w:r>
      <w:r w:rsidRPr="004F71EF">
        <w:t>work</w:t>
      </w:r>
      <w:r w:rsidR="004F71EF">
        <w:t>ed</w:t>
      </w:r>
      <w:r w:rsidRPr="004F71EF">
        <w:t xml:space="preserve"> for disabled people supported people</w:t>
      </w:r>
      <w:r>
        <w:t xml:space="preserve"> to learn and grow</w:t>
      </w:r>
    </w:p>
    <w:p w:rsidR="00DA208E" w:rsidRDefault="00DA208E" w:rsidP="00520F13">
      <w:pPr>
        <w:pStyle w:val="ListParagraph"/>
        <w:numPr>
          <w:ilvl w:val="0"/>
          <w:numId w:val="38"/>
        </w:numPr>
        <w:spacing w:line="240" w:lineRule="auto"/>
        <w:ind w:left="357" w:hanging="357"/>
        <w:contextualSpacing w:val="0"/>
      </w:pPr>
      <w:r>
        <w:t>d</w:t>
      </w:r>
      <w:r w:rsidRPr="00B20776">
        <w:t xml:space="preserve">eveloping </w:t>
      </w:r>
      <w:r>
        <w:t xml:space="preserve">disabled people’s </w:t>
      </w:r>
      <w:r w:rsidRPr="00B20776">
        <w:t xml:space="preserve">functional life skills to </w:t>
      </w:r>
      <w:r>
        <w:t>enable them to operate more independently in</w:t>
      </w:r>
      <w:r w:rsidRPr="00B20776">
        <w:t xml:space="preserve"> the community</w:t>
      </w:r>
    </w:p>
    <w:p w:rsidR="00DA208E" w:rsidRDefault="00DA208E" w:rsidP="00520F13">
      <w:pPr>
        <w:pStyle w:val="ListParagraph"/>
        <w:numPr>
          <w:ilvl w:val="0"/>
          <w:numId w:val="38"/>
        </w:numPr>
        <w:spacing w:line="240" w:lineRule="auto"/>
        <w:ind w:left="357" w:hanging="357"/>
        <w:contextualSpacing w:val="0"/>
      </w:pPr>
      <w:r>
        <w:t xml:space="preserve">changing resourcing to better support disabled people </w:t>
      </w:r>
    </w:p>
    <w:p w:rsidR="00DA208E" w:rsidRDefault="00DA208E" w:rsidP="00520F13">
      <w:pPr>
        <w:pStyle w:val="ListParagraph"/>
        <w:numPr>
          <w:ilvl w:val="0"/>
          <w:numId w:val="38"/>
        </w:numPr>
        <w:spacing w:line="240" w:lineRule="auto"/>
        <w:ind w:left="357" w:hanging="357"/>
        <w:contextualSpacing w:val="0"/>
      </w:pPr>
      <w:r>
        <w:t xml:space="preserve">having some practices in place to support disabled people to </w:t>
      </w:r>
      <w:r w:rsidRPr="009E64B7">
        <w:t xml:space="preserve">influence </w:t>
      </w:r>
      <w:r>
        <w:t>how their organisation operated</w:t>
      </w:r>
    </w:p>
    <w:p w:rsidR="00DA208E" w:rsidRDefault="00DA208E" w:rsidP="00520F13">
      <w:pPr>
        <w:pStyle w:val="ListParagraph"/>
        <w:numPr>
          <w:ilvl w:val="0"/>
          <w:numId w:val="38"/>
        </w:numPr>
        <w:spacing w:line="240" w:lineRule="auto"/>
        <w:ind w:left="357" w:hanging="357"/>
        <w:contextualSpacing w:val="0"/>
      </w:pPr>
      <w:r>
        <w:t>w</w:t>
      </w:r>
      <w:r w:rsidRPr="006F1C69">
        <w:t>orking on changing community attitudes</w:t>
      </w:r>
      <w:r>
        <w:t xml:space="preserve"> to better support disabled people to live in the community</w:t>
      </w:r>
      <w:r w:rsidR="00E638B1">
        <w:t>.</w:t>
      </w:r>
    </w:p>
    <w:p w:rsidR="00DA208E" w:rsidRDefault="00DA208E" w:rsidP="00DA208E">
      <w:pPr>
        <w:pStyle w:val="Heading3"/>
      </w:pPr>
      <w:bookmarkStart w:id="110" w:name="_Toc469395985"/>
      <w:r>
        <w:t xml:space="preserve">Beliefs and attitudes </w:t>
      </w:r>
      <w:r w:rsidRPr="00940AE4">
        <w:t>that support</w:t>
      </w:r>
      <w:r>
        <w:t>ed</w:t>
      </w:r>
      <w:r w:rsidRPr="00940AE4">
        <w:t xml:space="preserve"> life in the community were evident in some schools and providers</w:t>
      </w:r>
      <w:bookmarkEnd w:id="110"/>
    </w:p>
    <w:p w:rsidR="00DA208E" w:rsidRDefault="00DA208E" w:rsidP="00DA208E">
      <w:r>
        <w:t>Some schools and providers interviewed displayed beliefs and attitudes that were supportive of disabled people having a life in the community. These included the following.</w:t>
      </w:r>
    </w:p>
    <w:p w:rsidR="00DA208E" w:rsidRPr="000F4B1F" w:rsidRDefault="00DA208E" w:rsidP="00DA208E">
      <w:pPr>
        <w:pStyle w:val="Heading4"/>
      </w:pPr>
      <w:bookmarkStart w:id="111" w:name="_Ref469473274"/>
      <w:r w:rsidRPr="00251EBA">
        <w:t>Seeing disabled people ultimately transitioning to live in the community</w:t>
      </w:r>
      <w:bookmarkEnd w:id="111"/>
      <w:r w:rsidRPr="00251EBA">
        <w:t xml:space="preserve"> </w:t>
      </w:r>
    </w:p>
    <w:p w:rsidR="00DA208E" w:rsidRDefault="00DA208E" w:rsidP="00DA208E">
      <w:r w:rsidRPr="00994447">
        <w:t>There was evidence some schools and providers interviewed were expecting young people to transition to a more independent life in the community. They saw their role as ultimately supporting people to live more independently in the community</w:t>
      </w:r>
      <w:r w:rsidRPr="007A4EF4">
        <w:t xml:space="preserve">. They envisaged that their support would taper off over time as people were better able to manage for themselves or with the support of people in the community. </w:t>
      </w:r>
      <w:r w:rsidR="005D535A">
        <w:t>For example,</w:t>
      </w:r>
      <w:r w:rsidRPr="007A4EF4">
        <w:t xml:space="preserve"> one provider reported that it was his aim that</w:t>
      </w:r>
      <w:r w:rsidR="0049328B">
        <w:t>,</w:t>
      </w:r>
      <w:r w:rsidRPr="007A4EF4">
        <w:t xml:space="preserve"> with the right support</w:t>
      </w:r>
      <w:r w:rsidR="0049328B">
        <w:t>,</w:t>
      </w:r>
      <w:r w:rsidRPr="007A4EF4">
        <w:t xml:space="preserve"> disabled people using his services would not need them in fi</w:t>
      </w:r>
      <w:r w:rsidRPr="00251EBA">
        <w:t>ve years’ time.</w:t>
      </w:r>
    </w:p>
    <w:p w:rsidR="00DA208E" w:rsidRDefault="00DA208E" w:rsidP="00DA208E">
      <w:r>
        <w:t xml:space="preserve">Schools who expressed the belief disabled people could live everyday lives in the community worked to support them to transition to the community by: </w:t>
      </w:r>
    </w:p>
    <w:p w:rsidR="00DA208E" w:rsidRDefault="00E638B1" w:rsidP="00520F13">
      <w:pPr>
        <w:pStyle w:val="ListParagraph"/>
        <w:numPr>
          <w:ilvl w:val="0"/>
          <w:numId w:val="40"/>
        </w:numPr>
        <w:ind w:left="357" w:hanging="357"/>
        <w:contextualSpacing w:val="0"/>
      </w:pPr>
      <w:r>
        <w:t>h</w:t>
      </w:r>
      <w:r w:rsidR="00DA208E">
        <w:t xml:space="preserve">aving an expectation that people </w:t>
      </w:r>
      <w:r w:rsidR="00A746C7">
        <w:t>would</w:t>
      </w:r>
      <w:r w:rsidR="00DA208E">
        <w:t xml:space="preserve"> learn and grow </w:t>
      </w:r>
    </w:p>
    <w:p w:rsidR="00DA208E" w:rsidRPr="004E6828" w:rsidRDefault="00E638B1" w:rsidP="00520F13">
      <w:pPr>
        <w:pStyle w:val="ListParagraph"/>
        <w:numPr>
          <w:ilvl w:val="0"/>
          <w:numId w:val="40"/>
        </w:numPr>
        <w:ind w:left="357" w:hanging="357"/>
        <w:contextualSpacing w:val="0"/>
      </w:pPr>
      <w:r>
        <w:t>e</w:t>
      </w:r>
      <w:r w:rsidR="00DA208E" w:rsidRPr="004E6828">
        <w:t>xploring what disable</w:t>
      </w:r>
      <w:r w:rsidR="00DA208E">
        <w:t xml:space="preserve">d people wanted to do in the community and helping to make that happen </w:t>
      </w:r>
    </w:p>
    <w:p w:rsidR="00DA208E" w:rsidRDefault="00E638B1" w:rsidP="00520F13">
      <w:pPr>
        <w:pStyle w:val="ListParagraph"/>
        <w:numPr>
          <w:ilvl w:val="0"/>
          <w:numId w:val="40"/>
        </w:numPr>
        <w:ind w:left="357" w:hanging="357"/>
        <w:contextualSpacing w:val="0"/>
      </w:pPr>
      <w:r>
        <w:t>p</w:t>
      </w:r>
      <w:r w:rsidR="00DA208E" w:rsidRPr="004E6828">
        <w:t xml:space="preserve">roviding a range of experiences in the community to give people </w:t>
      </w:r>
      <w:r>
        <w:t xml:space="preserve">more options to choose </w:t>
      </w:r>
      <w:r w:rsidRPr="00A746C7">
        <w:t>between</w:t>
      </w:r>
      <w:r w:rsidR="00DA208E">
        <w:t xml:space="preserve"> </w:t>
      </w:r>
    </w:p>
    <w:p w:rsidR="00DA208E" w:rsidRDefault="00E638B1" w:rsidP="00520F13">
      <w:pPr>
        <w:pStyle w:val="ListParagraph"/>
        <w:numPr>
          <w:ilvl w:val="0"/>
          <w:numId w:val="40"/>
        </w:numPr>
        <w:ind w:left="357" w:hanging="357"/>
        <w:contextualSpacing w:val="0"/>
      </w:pPr>
      <w:r>
        <w:t>t</w:t>
      </w:r>
      <w:r w:rsidR="00DA208E">
        <w:t>eaching life and social sk</w:t>
      </w:r>
      <w:r w:rsidR="00DA208E" w:rsidRPr="001A245E">
        <w:t>ills</w:t>
      </w:r>
      <w:r w:rsidR="00DA208E">
        <w:rPr>
          <w:rStyle w:val="FootnoteReference"/>
        </w:rPr>
        <w:footnoteReference w:id="56"/>
      </w:r>
      <w:r w:rsidR="00DA208E">
        <w:t xml:space="preserve"> to enable disabled people to more easily participate in life in the community. </w:t>
      </w:r>
    </w:p>
    <w:p w:rsidR="00DA208E" w:rsidRDefault="00DA208E" w:rsidP="00DA208E">
      <w:r>
        <w:t>For schools this was in line with the Ministry of Education National Transition Guidelines for students with special education needs</w:t>
      </w:r>
      <w:r w:rsidR="00683757">
        <w:t>,</w:t>
      </w:r>
      <w:r>
        <w:t xml:space="preserve"> which have several references to engaging with the community. </w:t>
      </w:r>
      <w:r w:rsidR="005D535A">
        <w:t>For example,</w:t>
      </w:r>
      <w:r>
        <w:t xml:space="preserve"> they indicate schools should ensure goals for the transition plan are embedded in education and the community, use community settings, and build partnerships with communit</w:t>
      </w:r>
      <w:r w:rsidRPr="001A245E">
        <w:t>ies</w:t>
      </w:r>
      <w:r>
        <w:rPr>
          <w:rStyle w:val="FootnoteReference"/>
        </w:rPr>
        <w:footnoteReference w:id="57"/>
      </w:r>
      <w:r>
        <w:t>. </w:t>
      </w:r>
    </w:p>
    <w:p w:rsidR="00DA208E" w:rsidRDefault="00DA208E" w:rsidP="00DA208E">
      <w:pPr>
        <w:pStyle w:val="Heading4"/>
      </w:pPr>
      <w:bookmarkStart w:id="112" w:name="_Ref469484402"/>
      <w:r w:rsidRPr="00251EBA">
        <w:t>Having an expectation that people can learn and grow over the life course but being flexible about the pathway</w:t>
      </w:r>
      <w:bookmarkEnd w:id="112"/>
      <w:r>
        <w:t xml:space="preserve"> </w:t>
      </w:r>
    </w:p>
    <w:p w:rsidR="00DA208E" w:rsidRDefault="00DA208E" w:rsidP="00DA208E">
      <w:r>
        <w:rPr>
          <w:lang w:eastAsia="en-AU"/>
        </w:rPr>
        <w:t xml:space="preserve">Some schools and providers interviewed had a strong expectation that disabled people would continue to </w:t>
      </w:r>
      <w:r w:rsidRPr="00B75588">
        <w:rPr>
          <w:lang w:eastAsia="en-AU"/>
        </w:rPr>
        <w:t>learn and grow over the life course</w:t>
      </w:r>
      <w:r>
        <w:rPr>
          <w:lang w:eastAsia="en-AU"/>
        </w:rPr>
        <w:t xml:space="preserve">. They placed an emphasis on teaching skills that would allow people to be more independent in the community. One provider described his organisation as a bridge to the community. The provider’s intention was that </w:t>
      </w:r>
      <w:r w:rsidRPr="00E33885">
        <w:t xml:space="preserve">the young people coming </w:t>
      </w:r>
      <w:r>
        <w:t xml:space="preserve">to them </w:t>
      </w:r>
      <w:r w:rsidR="00683757">
        <w:t>would</w:t>
      </w:r>
      <w:r w:rsidRPr="00E33885">
        <w:t xml:space="preserve"> not be </w:t>
      </w:r>
      <w:r>
        <w:t>with them</w:t>
      </w:r>
      <w:r w:rsidRPr="00E33885">
        <w:t xml:space="preserve"> in five years’ time</w:t>
      </w:r>
      <w:r>
        <w:t xml:space="preserve"> because they were ready to move on after they had built up their skills and experience</w:t>
      </w:r>
      <w:r w:rsidR="005A12BB">
        <w:t xml:space="preserve"> </w:t>
      </w:r>
      <w:r>
        <w:t>(</w:t>
      </w:r>
      <w:r w:rsidR="00CD6A04">
        <w:t>eg</w:t>
      </w:r>
      <w:r w:rsidRPr="00E33885">
        <w:t xml:space="preserve"> through the RISK program</w:t>
      </w:r>
      <w:r w:rsidRPr="001A245E">
        <w:t>me</w:t>
      </w:r>
      <w:r w:rsidR="00B13C7D">
        <w:rPr>
          <w:rStyle w:val="FootnoteReference"/>
        </w:rPr>
        <w:footnoteReference w:id="58"/>
      </w:r>
      <w:r w:rsidRPr="00E33885">
        <w:t>, referral to Catap</w:t>
      </w:r>
      <w:r w:rsidRPr="001A245E">
        <w:t>ult</w:t>
      </w:r>
      <w:r w:rsidR="00B13C7D">
        <w:rPr>
          <w:rStyle w:val="FootnoteReference"/>
          <w:rFonts w:ascii="Verdana" w:hAnsi="Verdana"/>
        </w:rPr>
        <w:footnoteReference w:id="59"/>
      </w:r>
      <w:r w:rsidRPr="00E33885">
        <w:t>, work experience</w:t>
      </w:r>
      <w:r>
        <w:t>).</w:t>
      </w:r>
    </w:p>
    <w:p w:rsidR="00DA208E" w:rsidRPr="00492D75" w:rsidRDefault="00DA208E" w:rsidP="00DA208E">
      <w:pPr>
        <w:rPr>
          <w:i/>
        </w:rPr>
      </w:pPr>
      <w:r>
        <w:t>Another provider reported it was important to have an expectation that people can develop but to keep an open mind about what that pathway to growth might look like. Offering people choices and assisting them to develop their skills does not mean they need to sta</w:t>
      </w:r>
      <w:r w:rsidR="00166B7A">
        <w:t xml:space="preserve">y with that choice. </w:t>
      </w:r>
      <w:r w:rsidR="005D535A">
        <w:t>For example,</w:t>
      </w:r>
      <w:r>
        <w:t xml:space="preserve"> if someone</w:t>
      </w:r>
      <w:r w:rsidRPr="00E33885">
        <w:t xml:space="preserve"> </w:t>
      </w:r>
      <w:r>
        <w:t>is</w:t>
      </w:r>
      <w:r w:rsidRPr="00E33885">
        <w:t xml:space="preserve"> placed in a job and </w:t>
      </w:r>
      <w:r>
        <w:t xml:space="preserve">they </w:t>
      </w:r>
      <w:r w:rsidRPr="00E33885">
        <w:t>don’t like it they should be able to leave</w:t>
      </w:r>
      <w:r>
        <w:t xml:space="preserve"> –</w:t>
      </w:r>
      <w:r w:rsidRPr="00E33885">
        <w:t xml:space="preserve"> </w:t>
      </w:r>
      <w:r w:rsidRPr="00492D75">
        <w:rPr>
          <w:i/>
        </w:rPr>
        <w:t>“It’s about</w:t>
      </w:r>
      <w:r w:rsidR="00377C76">
        <w:rPr>
          <w:i/>
        </w:rPr>
        <w:t xml:space="preserve"> the</w:t>
      </w:r>
      <w:r w:rsidRPr="00492D75">
        <w:rPr>
          <w:i/>
        </w:rPr>
        <w:t xml:space="preserve"> quality of the experience of the individu</w:t>
      </w:r>
      <w:r w:rsidRPr="00166B7A">
        <w:rPr>
          <w:i/>
        </w:rPr>
        <w:t>al</w:t>
      </w:r>
      <w:r w:rsidR="00166B7A">
        <w:rPr>
          <w:i/>
        </w:rPr>
        <w:t>.</w:t>
      </w:r>
      <w:r w:rsidRPr="00166B7A">
        <w:rPr>
          <w:i/>
        </w:rPr>
        <w:t>”</w:t>
      </w:r>
    </w:p>
    <w:p w:rsidR="00DA208E" w:rsidRPr="00C07798" w:rsidRDefault="00DA208E" w:rsidP="00DA208E">
      <w:pPr>
        <w:pStyle w:val="Heading4"/>
        <w:rPr>
          <w:sz w:val="16"/>
          <w:szCs w:val="16"/>
        </w:rPr>
      </w:pPr>
      <w:r w:rsidRPr="00954251">
        <w:t xml:space="preserve">Having a can-do attitude and being flexible supported disabled people to get what they wanted </w:t>
      </w:r>
    </w:p>
    <w:p w:rsidR="00DA208E" w:rsidRPr="00954251" w:rsidRDefault="00DA208E" w:rsidP="00DA208E">
      <w:pPr>
        <w:rPr>
          <w:sz w:val="16"/>
          <w:szCs w:val="16"/>
        </w:rPr>
      </w:pPr>
      <w:r w:rsidRPr="00994447">
        <w:t xml:space="preserve">All providers and schools considered the risks associated with disabled people participating in activities they wanted to undertake. </w:t>
      </w:r>
      <w:r w:rsidR="00F73EFD">
        <w:t>However,</w:t>
      </w:r>
      <w:r w:rsidRPr="00994447">
        <w:t xml:space="preserve"> some schools and providers had a strong </w:t>
      </w:r>
      <w:r w:rsidR="008275F3">
        <w:t>‘can-do’</w:t>
      </w:r>
      <w:r w:rsidRPr="00994447">
        <w:t xml:space="preserve"> attitude and focused on enabling people to do what they wanted and manage any risks.</w:t>
      </w:r>
      <w:r>
        <w:t xml:space="preserve"> They had a </w:t>
      </w:r>
      <w:r w:rsidRPr="004476A4">
        <w:t>c</w:t>
      </w:r>
      <w:r w:rsidRPr="00954251">
        <w:t xml:space="preserve">ulture of making things happen rather than a culture of risk aversion. </w:t>
      </w:r>
      <w:r w:rsidRPr="00E33885">
        <w:t xml:space="preserve">When there </w:t>
      </w:r>
      <w:r w:rsidR="008275F3">
        <w:t>was</w:t>
      </w:r>
      <w:r w:rsidRPr="00E33885">
        <w:t xml:space="preserve"> a concern about someo</w:t>
      </w:r>
      <w:r w:rsidR="00E638B1">
        <w:t>ne’</w:t>
      </w:r>
      <w:r w:rsidRPr="00E33885">
        <w:t>s safety</w:t>
      </w:r>
      <w:r w:rsidR="00F86E96">
        <w:t>,</w:t>
      </w:r>
      <w:r w:rsidRPr="00E33885">
        <w:t xml:space="preserve"> </w:t>
      </w:r>
      <w:r w:rsidRPr="00BC6B00">
        <w:t>they work</w:t>
      </w:r>
      <w:r w:rsidR="00F86E96">
        <w:t>ed</w:t>
      </w:r>
      <w:r w:rsidRPr="00BC6B00">
        <w:t xml:space="preserve"> </w:t>
      </w:r>
      <w:r w:rsidR="00F86E96">
        <w:t>through</w:t>
      </w:r>
      <w:r w:rsidRPr="00BC6B00">
        <w:t xml:space="preserve"> with the disabled person what need</w:t>
      </w:r>
      <w:r w:rsidR="00F86E96">
        <w:t>ed</w:t>
      </w:r>
      <w:r w:rsidRPr="00BC6B00">
        <w:t xml:space="preserve"> to be done </w:t>
      </w:r>
      <w:r w:rsidRPr="00E33885">
        <w:t>to manage the situation and enable</w:t>
      </w:r>
      <w:r w:rsidR="00F86E96">
        <w:t>d</w:t>
      </w:r>
      <w:r w:rsidRPr="00E33885">
        <w:t xml:space="preserve"> them to do it</w:t>
      </w:r>
      <w:r w:rsidR="00E638B1">
        <w:t xml:space="preserve">. </w:t>
      </w:r>
      <w:r w:rsidR="005D535A">
        <w:t>For example,</w:t>
      </w:r>
      <w:r w:rsidRPr="00954251">
        <w:t xml:space="preserve"> a provider who </w:t>
      </w:r>
      <w:r w:rsidR="00F86E96">
        <w:t>helped a disabled person fulfil their</w:t>
      </w:r>
      <w:r w:rsidRPr="00954251">
        <w:t xml:space="preserve"> desire to race stock cars reflected</w:t>
      </w:r>
      <w:r w:rsidR="00F86E96">
        <w:t>:</w:t>
      </w:r>
      <w:r w:rsidRPr="00954251">
        <w:rPr>
          <w:sz w:val="16"/>
          <w:szCs w:val="16"/>
        </w:rPr>
        <w:t xml:space="preserve"> </w:t>
      </w:r>
    </w:p>
    <w:p w:rsidR="00DA208E" w:rsidRPr="00954251" w:rsidRDefault="00DA208E" w:rsidP="00DA208E">
      <w:pPr>
        <w:pStyle w:val="Quote"/>
        <w:ind w:left="720"/>
      </w:pPr>
      <w:r w:rsidRPr="00954251">
        <w:t>I cou</w:t>
      </w:r>
      <w:r w:rsidR="00E638B1">
        <w:t>ld have said, “Well, no, it’</w:t>
      </w:r>
      <w:r w:rsidRPr="00954251">
        <w:t xml:space="preserve">s too risky, </w:t>
      </w:r>
      <w:r w:rsidR="00E638B1">
        <w:t>we’re not going down that trac</w:t>
      </w:r>
      <w:r w:rsidR="00E638B1" w:rsidRPr="008275F3">
        <w:t>k</w:t>
      </w:r>
      <w:r w:rsidR="008275F3">
        <w:t>.</w:t>
      </w:r>
      <w:r w:rsidR="00E638B1" w:rsidRPr="008275F3">
        <w:t>”</w:t>
      </w:r>
      <w:r w:rsidR="00E638B1">
        <w:t xml:space="preserve"> </w:t>
      </w:r>
      <w:r w:rsidRPr="00954251">
        <w:t xml:space="preserve">My arse is on the line here if </w:t>
      </w:r>
      <w:r w:rsidR="00950F45">
        <w:t>–</w:t>
      </w:r>
      <w:r w:rsidRPr="00954251">
        <w:t>, bu</w:t>
      </w:r>
      <w:r w:rsidR="00E638B1">
        <w:t>t I stopped and I thought and, “</w:t>
      </w:r>
      <w:r w:rsidRPr="00954251">
        <w:t>Well, what would typi</w:t>
      </w:r>
      <w:r w:rsidR="00E638B1">
        <w:t>cally happen in that situation?”</w:t>
      </w:r>
      <w:r w:rsidRPr="00954251">
        <w:t xml:space="preserve"> Well people would just work through a process of</w:t>
      </w:r>
      <w:r w:rsidR="00B50C46">
        <w:t xml:space="preserve"> </w:t>
      </w:r>
      <w:r w:rsidRPr="00954251">
        <w:t>ticking off the boxes that needed to be ticked off in terms of managing the health and safety.</w:t>
      </w:r>
    </w:p>
    <w:p w:rsidR="00DA208E" w:rsidRDefault="00DA208E" w:rsidP="00DA208E">
      <w:r>
        <w:t>If the family was worried about safety</w:t>
      </w:r>
      <w:r w:rsidR="00DC7E29">
        <w:t>,</w:t>
      </w:r>
      <w:r>
        <w:t xml:space="preserve"> they worked with them to allay their fears. </w:t>
      </w:r>
      <w:r w:rsidRPr="00954251">
        <w:t>When talking with the disabled person they discuss</w:t>
      </w:r>
      <w:r w:rsidR="008275F3">
        <w:t>ed</w:t>
      </w:r>
      <w:r w:rsidRPr="00954251">
        <w:t xml:space="preserve"> how </w:t>
      </w:r>
      <w:r w:rsidR="009F37CC" w:rsidRPr="00954251">
        <w:t>they</w:t>
      </w:r>
      <w:r w:rsidR="009F37CC">
        <w:t xml:space="preserve"> could</w:t>
      </w:r>
      <w:r w:rsidRPr="00954251">
        <w:t xml:space="preserve"> do activities safely and what they </w:t>
      </w:r>
      <w:r w:rsidR="008275F3">
        <w:t>would</w:t>
      </w:r>
      <w:r w:rsidRPr="00954251">
        <w:t xml:space="preserve"> do if something unexpected happen</w:t>
      </w:r>
      <w:r w:rsidR="008275F3">
        <w:t>ed</w:t>
      </w:r>
      <w:r w:rsidRPr="00954251">
        <w:t xml:space="preserve"> </w:t>
      </w:r>
      <w:r w:rsidR="008275F3">
        <w:t>(</w:t>
      </w:r>
      <w:r w:rsidR="00CD6A04">
        <w:t>eg</w:t>
      </w:r>
      <w:r w:rsidRPr="00954251">
        <w:t xml:space="preserve"> getting on the wrong bus</w:t>
      </w:r>
      <w:r w:rsidR="008275F3">
        <w:t>)</w:t>
      </w:r>
      <w:r w:rsidRPr="00954251">
        <w:t>.</w:t>
      </w:r>
      <w:r>
        <w:t xml:space="preserve"> These interviewees reported that they believed </w:t>
      </w:r>
      <w:r w:rsidRPr="00954251">
        <w:t xml:space="preserve">expanding </w:t>
      </w:r>
      <w:r>
        <w:t xml:space="preserve">disabled people’s </w:t>
      </w:r>
      <w:r w:rsidRPr="00954251">
        <w:t>experiences</w:t>
      </w:r>
      <w:r w:rsidRPr="00E33885">
        <w:t xml:space="preserve"> builds confidence</w:t>
      </w:r>
      <w:r w:rsidR="00DC7E29">
        <w:t>,</w:t>
      </w:r>
      <w:r w:rsidRPr="00E33885">
        <w:t xml:space="preserve"> which enables them to do </w:t>
      </w:r>
      <w:r w:rsidR="00B925A3">
        <w:t xml:space="preserve">things </w:t>
      </w:r>
      <w:r w:rsidRPr="00E33885">
        <w:t>more safely</w:t>
      </w:r>
      <w:r>
        <w:t>.</w:t>
      </w:r>
    </w:p>
    <w:p w:rsidR="00DA208E" w:rsidRDefault="00DA208E" w:rsidP="00DA208E">
      <w:pPr>
        <w:pStyle w:val="Heading4"/>
      </w:pPr>
      <w:bookmarkStart w:id="113" w:name="_Ref469646482"/>
      <w:r w:rsidRPr="00251EBA">
        <w:t>Valuing natural supports</w:t>
      </w:r>
      <w:bookmarkEnd w:id="113"/>
      <w:r>
        <w:t xml:space="preserve"> </w:t>
      </w:r>
    </w:p>
    <w:p w:rsidR="00DA208E" w:rsidRDefault="00DA208E" w:rsidP="00DA208E">
      <w:r w:rsidRPr="00D24C5E">
        <w:t>Most providers and schools</w:t>
      </w:r>
      <w:r>
        <w:t xml:space="preserve"> interviewed</w:t>
      </w:r>
      <w:r w:rsidRPr="00D24C5E">
        <w:t xml:space="preserve"> considered natural supports to be relationships with people in the community such as employers, friends, people in community organisations. </w:t>
      </w:r>
      <w:r>
        <w:t>Natural supports were seen to be</w:t>
      </w:r>
      <w:r w:rsidRPr="00D24C5E">
        <w:t xml:space="preserve"> wider </w:t>
      </w:r>
      <w:r w:rsidRPr="0033228F">
        <w:t xml:space="preserve">than family. </w:t>
      </w:r>
      <w:r w:rsidR="00F73EFD">
        <w:t>However,</w:t>
      </w:r>
      <w:r w:rsidRPr="0033228F">
        <w:t xml:space="preserve"> not all saw them as valuable. Providers interviewed who were supportive of disabled people living a life in the community typically saw natural supports as compl</w:t>
      </w:r>
      <w:r w:rsidR="00DC7E29">
        <w:t>e</w:t>
      </w:r>
      <w:r w:rsidRPr="0033228F">
        <w:t xml:space="preserve">mentary to what they did, rather than as a lesser alternative.   </w:t>
      </w:r>
    </w:p>
    <w:p w:rsidR="00DA208E" w:rsidRDefault="00DA208E" w:rsidP="00DA208E">
      <w:pPr>
        <w:pStyle w:val="Heading4"/>
      </w:pPr>
      <w:bookmarkStart w:id="114" w:name="_Ref469472201"/>
      <w:r>
        <w:t>Valuing the concept of mainstream first</w:t>
      </w:r>
      <w:bookmarkEnd w:id="114"/>
    </w:p>
    <w:p w:rsidR="00DA208E" w:rsidRPr="000B41F8" w:rsidRDefault="00DA208E" w:rsidP="00DA208E">
      <w:r>
        <w:rPr>
          <w:lang w:eastAsia="en-AU"/>
        </w:rPr>
        <w:t xml:space="preserve">Under the EGL approach </w:t>
      </w:r>
      <w:r>
        <w:t xml:space="preserve">disabled people are supported to use mainstream and/or natural supports first, and supplement </w:t>
      </w:r>
      <w:r w:rsidR="000A477D">
        <w:t xml:space="preserve">these </w:t>
      </w:r>
      <w:r>
        <w:t xml:space="preserve">with specialist supports where required. </w:t>
      </w:r>
      <w:r>
        <w:rPr>
          <w:lang w:eastAsia="en-AU"/>
        </w:rPr>
        <w:t>For some schools and providers interviewed</w:t>
      </w:r>
      <w:r w:rsidR="000A477D">
        <w:rPr>
          <w:lang w:eastAsia="en-AU"/>
        </w:rPr>
        <w:t>,</w:t>
      </w:r>
      <w:r>
        <w:rPr>
          <w:lang w:eastAsia="en-AU"/>
        </w:rPr>
        <w:t xml:space="preserve"> encouraging disabled people’s participation and inclusion in mainstream activities and organisations was a core part of what they did.</w:t>
      </w:r>
    </w:p>
    <w:p w:rsidR="00DA208E" w:rsidRDefault="00DA208E" w:rsidP="00DA208E">
      <w:pPr>
        <w:rPr>
          <w:lang w:eastAsia="en-AU"/>
        </w:rPr>
      </w:pPr>
      <w:r>
        <w:rPr>
          <w:lang w:eastAsia="en-AU"/>
        </w:rPr>
        <w:t xml:space="preserve">They demonstrated </w:t>
      </w:r>
      <w:r w:rsidR="000A477D">
        <w:rPr>
          <w:lang w:eastAsia="en-AU"/>
        </w:rPr>
        <w:t xml:space="preserve">that </w:t>
      </w:r>
      <w:r>
        <w:rPr>
          <w:lang w:eastAsia="en-AU"/>
        </w:rPr>
        <w:t xml:space="preserve">they were supportive of the concept of mainstream first by: </w:t>
      </w:r>
    </w:p>
    <w:p w:rsidR="00DA208E" w:rsidRDefault="00E638B1" w:rsidP="00520F13">
      <w:pPr>
        <w:pStyle w:val="ListParagraph"/>
        <w:numPr>
          <w:ilvl w:val="0"/>
          <w:numId w:val="27"/>
        </w:numPr>
        <w:ind w:left="357" w:hanging="357"/>
        <w:contextualSpacing w:val="0"/>
        <w:rPr>
          <w:lang w:eastAsia="en-AU"/>
        </w:rPr>
      </w:pPr>
      <w:r>
        <w:rPr>
          <w:lang w:eastAsia="en-AU"/>
        </w:rPr>
        <w:t>s</w:t>
      </w:r>
      <w:r w:rsidR="00DA208E">
        <w:rPr>
          <w:lang w:eastAsia="en-AU"/>
        </w:rPr>
        <w:t xml:space="preserve">upporting connections between disabled and non-disabled people </w:t>
      </w:r>
    </w:p>
    <w:p w:rsidR="00DA208E" w:rsidRDefault="00E638B1" w:rsidP="00520F13">
      <w:pPr>
        <w:pStyle w:val="ListParagraph"/>
        <w:numPr>
          <w:ilvl w:val="0"/>
          <w:numId w:val="27"/>
        </w:numPr>
        <w:ind w:left="357" w:hanging="357"/>
        <w:contextualSpacing w:val="0"/>
        <w:rPr>
          <w:lang w:eastAsia="en-AU"/>
        </w:rPr>
      </w:pPr>
      <w:r>
        <w:rPr>
          <w:rFonts w:eastAsia="Verdana"/>
        </w:rPr>
        <w:t>t</w:t>
      </w:r>
      <w:r w:rsidR="00DA208E" w:rsidRPr="00AB024A">
        <w:rPr>
          <w:rFonts w:eastAsia="Verdana"/>
        </w:rPr>
        <w:t>eaching life skills that would support participation in mainstream activities</w:t>
      </w:r>
    </w:p>
    <w:p w:rsidR="00DA208E" w:rsidRPr="00AB024A" w:rsidRDefault="00DA208E" w:rsidP="00520F13">
      <w:pPr>
        <w:pStyle w:val="ListParagraph"/>
        <w:numPr>
          <w:ilvl w:val="0"/>
          <w:numId w:val="27"/>
        </w:numPr>
        <w:ind w:left="357" w:hanging="357"/>
        <w:contextualSpacing w:val="0"/>
        <w:rPr>
          <w:rFonts w:eastAsia="Times New Roman"/>
          <w:lang w:eastAsia="en-AU"/>
        </w:rPr>
      </w:pPr>
      <w:r w:rsidRPr="00AB024A">
        <w:rPr>
          <w:rFonts w:eastAsia="Verdana"/>
        </w:rPr>
        <w:t xml:space="preserve">building relationships between disabled people and those in mainstream organisations </w:t>
      </w:r>
    </w:p>
    <w:p w:rsidR="00DA208E" w:rsidRDefault="00DA208E" w:rsidP="00520F13">
      <w:pPr>
        <w:pStyle w:val="ListParagraph"/>
        <w:numPr>
          <w:ilvl w:val="0"/>
          <w:numId w:val="27"/>
        </w:numPr>
        <w:ind w:left="357" w:hanging="357"/>
        <w:contextualSpacing w:val="0"/>
        <w:rPr>
          <w:lang w:eastAsia="en-AU"/>
        </w:rPr>
      </w:pPr>
      <w:r w:rsidRPr="00AB024A">
        <w:rPr>
          <w:rFonts w:eastAsia="Verdana"/>
        </w:rPr>
        <w:t>building</w:t>
      </w:r>
      <w:r w:rsidR="00097A9D">
        <w:rPr>
          <w:rFonts w:eastAsia="Verdana"/>
        </w:rPr>
        <w:t xml:space="preserve"> relationships</w:t>
      </w:r>
      <w:r w:rsidRPr="00AB024A">
        <w:rPr>
          <w:rFonts w:eastAsia="Verdana"/>
        </w:rPr>
        <w:t xml:space="preserve"> with mainstream organisations so that they had options to support disable</w:t>
      </w:r>
      <w:r w:rsidR="000A477D">
        <w:rPr>
          <w:rFonts w:eastAsia="Verdana"/>
        </w:rPr>
        <w:t>d</w:t>
      </w:r>
      <w:r w:rsidRPr="00AB024A">
        <w:rPr>
          <w:rFonts w:eastAsia="Verdana"/>
        </w:rPr>
        <w:t xml:space="preserve"> people</w:t>
      </w:r>
      <w:r w:rsidR="00E638B1">
        <w:rPr>
          <w:rFonts w:eastAsia="Verdana"/>
        </w:rPr>
        <w:t>.</w:t>
      </w:r>
    </w:p>
    <w:p w:rsidR="00DA208E" w:rsidRDefault="00DA208E" w:rsidP="00DA208E">
      <w:pPr>
        <w:pStyle w:val="Heading4"/>
      </w:pPr>
      <w:bookmarkStart w:id="115" w:name="_Ref469472873"/>
      <w:r w:rsidRPr="000F4B1F">
        <w:t>Seeing social inclusion as being about building meaningful connections not just having a presence</w:t>
      </w:r>
      <w:bookmarkEnd w:id="115"/>
      <w:r w:rsidRPr="000F4B1F">
        <w:t xml:space="preserve"> </w:t>
      </w:r>
    </w:p>
    <w:p w:rsidR="00DA208E" w:rsidRDefault="00DA208E" w:rsidP="00DA208E">
      <w:r>
        <w:t>Some providers and schools interviewed saw social inclusion as being about building meaningful connections in the community</w:t>
      </w:r>
      <w:r w:rsidR="004B5C21">
        <w:t>,</w:t>
      </w:r>
      <w:r>
        <w:t xml:space="preserve"> not just having a presence. They supported disabled people </w:t>
      </w:r>
      <w:r w:rsidRPr="0067606F">
        <w:t>to do</w:t>
      </w:r>
      <w:r w:rsidR="0067606F">
        <w:t>,</w:t>
      </w:r>
      <w:r w:rsidRPr="0067606F">
        <w:t xml:space="preserve"> as much as possible</w:t>
      </w:r>
      <w:r w:rsidR="0067606F">
        <w:t>,</w:t>
      </w:r>
      <w:r w:rsidRPr="0067606F">
        <w:t xml:space="preserve"> what their</w:t>
      </w:r>
      <w:r>
        <w:t xml:space="preserve"> non-disabled peers were </w:t>
      </w:r>
      <w:r w:rsidRPr="002026C7">
        <w:t xml:space="preserve">doing </w:t>
      </w:r>
      <w:r w:rsidR="0067606F">
        <w:t>(</w:t>
      </w:r>
      <w:r w:rsidR="00CD6A04">
        <w:t>eg</w:t>
      </w:r>
      <w:r w:rsidRPr="002026C7">
        <w:t xml:space="preserve"> work, volunteer</w:t>
      </w:r>
      <w:r w:rsidR="004B5C21">
        <w:t>ing</w:t>
      </w:r>
      <w:r w:rsidRPr="002026C7">
        <w:t>, recreation</w:t>
      </w:r>
      <w:r w:rsidR="0067606F">
        <w:t>)</w:t>
      </w:r>
      <w:r w:rsidRPr="002026C7">
        <w:t xml:space="preserve">. They </w:t>
      </w:r>
      <w:r w:rsidRPr="00E80421">
        <w:t>typically had a goal of establishing more meaningful connections between disabled people and the wider community</w:t>
      </w:r>
      <w:r>
        <w:t>. They did this by</w:t>
      </w:r>
      <w:r w:rsidR="004B5C21">
        <w:t>, for example:</w:t>
      </w:r>
      <w:r>
        <w:t xml:space="preserve"> </w:t>
      </w:r>
    </w:p>
    <w:p w:rsidR="00DA208E" w:rsidRPr="0003657D" w:rsidRDefault="004B5C21" w:rsidP="00520F13">
      <w:pPr>
        <w:pStyle w:val="ListParagraph"/>
        <w:numPr>
          <w:ilvl w:val="0"/>
          <w:numId w:val="23"/>
        </w:numPr>
        <w:ind w:left="357" w:hanging="357"/>
        <w:contextualSpacing w:val="0"/>
      </w:pPr>
      <w:r>
        <w:t>u</w:t>
      </w:r>
      <w:r w:rsidR="00DA208E" w:rsidRPr="0003657D">
        <w:t xml:space="preserve">sing staff to establish </w:t>
      </w:r>
      <w:r w:rsidR="00DA208E" w:rsidRPr="005744D8">
        <w:rPr>
          <w:bCs/>
        </w:rPr>
        <w:t>relationships between disabled people and people in the community</w:t>
      </w:r>
      <w:r w:rsidR="00DA208E" w:rsidRPr="0003657D">
        <w:t xml:space="preserve"> but stepping back as the relationships developed</w:t>
      </w:r>
    </w:p>
    <w:p w:rsidR="00DA208E" w:rsidRPr="0003657D" w:rsidRDefault="004B5C21" w:rsidP="00520F13">
      <w:pPr>
        <w:pStyle w:val="ListParagraph"/>
        <w:numPr>
          <w:ilvl w:val="0"/>
          <w:numId w:val="23"/>
        </w:numPr>
        <w:ind w:left="357" w:hanging="357"/>
        <w:contextualSpacing w:val="0"/>
      </w:pPr>
      <w:r>
        <w:rPr>
          <w:bCs/>
        </w:rPr>
        <w:t>d</w:t>
      </w:r>
      <w:r w:rsidR="00DA208E" w:rsidRPr="005744D8">
        <w:rPr>
          <w:bCs/>
        </w:rPr>
        <w:t xml:space="preserve">eveloping functional life skills </w:t>
      </w:r>
      <w:r w:rsidR="00DA208E" w:rsidRPr="0003657D">
        <w:t>to assist disabled people to be in the community</w:t>
      </w:r>
    </w:p>
    <w:p w:rsidR="00DA208E" w:rsidRPr="0003657D" w:rsidRDefault="004B5C21" w:rsidP="00520F13">
      <w:pPr>
        <w:pStyle w:val="ListParagraph"/>
        <w:numPr>
          <w:ilvl w:val="0"/>
          <w:numId w:val="23"/>
        </w:numPr>
        <w:ind w:left="357" w:hanging="357"/>
        <w:contextualSpacing w:val="0"/>
      </w:pPr>
      <w:r>
        <w:t>w</w:t>
      </w:r>
      <w:r w:rsidR="00DA208E" w:rsidRPr="0003657D">
        <w:t xml:space="preserve">orking on </w:t>
      </w:r>
      <w:r w:rsidR="00DA208E" w:rsidRPr="005744D8">
        <w:rPr>
          <w:bCs/>
        </w:rPr>
        <w:t xml:space="preserve">changing community attitudes </w:t>
      </w:r>
      <w:r w:rsidR="00DA208E" w:rsidRPr="0003657D">
        <w:t>to better support disabled people to live in the community</w:t>
      </w:r>
    </w:p>
    <w:p w:rsidR="00DA208E" w:rsidRPr="00E6444B" w:rsidRDefault="004B5C21" w:rsidP="00520F13">
      <w:pPr>
        <w:pStyle w:val="ListParagraph"/>
        <w:numPr>
          <w:ilvl w:val="0"/>
          <w:numId w:val="23"/>
        </w:numPr>
        <w:contextualSpacing w:val="0"/>
      </w:pPr>
      <w:r w:rsidRPr="003D3259">
        <w:rPr>
          <w:bCs/>
        </w:rPr>
        <w:t>d</w:t>
      </w:r>
      <w:r w:rsidR="00DA208E" w:rsidRPr="003D3259">
        <w:rPr>
          <w:bCs/>
        </w:rPr>
        <w:t>eveloping</w:t>
      </w:r>
      <w:r w:rsidR="00DA208E" w:rsidRPr="005744D8">
        <w:rPr>
          <w:bCs/>
        </w:rPr>
        <w:t xml:space="preserve"> staff to support social inclusion</w:t>
      </w:r>
      <w:r w:rsidR="00E638B1">
        <w:rPr>
          <w:bCs/>
        </w:rPr>
        <w:t>.</w:t>
      </w:r>
    </w:p>
    <w:p w:rsidR="00DA208E" w:rsidRDefault="00DA208E" w:rsidP="00DA208E">
      <w:r>
        <w:t xml:space="preserve">Research indicates that </w:t>
      </w:r>
      <w:r w:rsidRPr="00E6444B">
        <w:t>people with intellectual disabilities living in community settings participate more than people living in a segregated setting, but their participation level is still much lower than non-disabled and other disability groups (</w:t>
      </w:r>
      <w:r w:rsidRPr="00D27E3F">
        <w:t>Verdonschot</w:t>
      </w:r>
      <w:r w:rsidRPr="00D27E3F">
        <w:rPr>
          <w:rStyle w:val="FootnoteReference"/>
        </w:rPr>
        <w:t xml:space="preserve"> </w:t>
      </w:r>
      <w:r w:rsidR="00DC021D">
        <w:t xml:space="preserve">et </w:t>
      </w:r>
      <w:r>
        <w:t>al., 2009)</w:t>
      </w:r>
      <w:r w:rsidRPr="00E6444B">
        <w:t>.</w:t>
      </w:r>
    </w:p>
    <w:p w:rsidR="00DA208E" w:rsidRDefault="00DA208E" w:rsidP="00DA208E">
      <w:pPr>
        <w:spacing w:after="0" w:line="240" w:lineRule="auto"/>
      </w:pPr>
    </w:p>
    <w:p w:rsidR="00DA208E" w:rsidRDefault="00DA208E" w:rsidP="00DA208E">
      <w:pPr>
        <w:pStyle w:val="Heading3"/>
      </w:pPr>
      <w:bookmarkStart w:id="116" w:name="_Toc469395986"/>
      <w:r>
        <w:t>Some providers and schools were supportive of individualised planning and being person</w:t>
      </w:r>
      <w:r w:rsidR="00B925A3">
        <w:t>-</w:t>
      </w:r>
      <w:r>
        <w:t>centred</w:t>
      </w:r>
      <w:bookmarkEnd w:id="116"/>
    </w:p>
    <w:p w:rsidR="00DA208E" w:rsidRDefault="00DA208E" w:rsidP="00DA208E">
      <w:r>
        <w:rPr>
          <w:lang w:eastAsia="en-AU"/>
        </w:rPr>
        <w:t xml:space="preserve">A key element of the EGL approach is </w:t>
      </w:r>
      <w:r w:rsidR="00B925A3">
        <w:rPr>
          <w:lang w:eastAsia="en-AU"/>
        </w:rPr>
        <w:t xml:space="preserve">that </w:t>
      </w:r>
      <w:r>
        <w:rPr>
          <w:lang w:eastAsia="en-AU"/>
        </w:rPr>
        <w:t xml:space="preserve">supporting disabled people to make choices about what they want to do and where needed having support and services tailored to meet their preferences. </w:t>
      </w:r>
      <w:r>
        <w:t xml:space="preserve">Some schools and providers interviewed </w:t>
      </w:r>
      <w:r w:rsidRPr="00017607">
        <w:t xml:space="preserve">were </w:t>
      </w:r>
      <w:r>
        <w:t>endeavouring to work</w:t>
      </w:r>
      <w:r w:rsidRPr="00017607">
        <w:t xml:space="preserve"> in a personalised way</w:t>
      </w:r>
      <w:r>
        <w:t xml:space="preserve"> by: </w:t>
      </w:r>
    </w:p>
    <w:p w:rsidR="00DA208E" w:rsidRDefault="00DA208E" w:rsidP="00DA208E">
      <w:pPr>
        <w:pStyle w:val="ListBullet"/>
        <w:numPr>
          <w:ilvl w:val="0"/>
          <w:numId w:val="2"/>
        </w:numPr>
      </w:pPr>
      <w:r w:rsidRPr="00C07798">
        <w:rPr>
          <w:i/>
        </w:rPr>
        <w:t>developing individualised plans with the disabled person</w:t>
      </w:r>
      <w:r w:rsidRPr="000B41F8">
        <w:rPr>
          <w:i/>
        </w:rPr>
        <w:t>:</w:t>
      </w:r>
      <w:r w:rsidRPr="00AB024A">
        <w:rPr>
          <w:i/>
        </w:rPr>
        <w:t xml:space="preserve"> </w:t>
      </w:r>
      <w:r w:rsidRPr="00A23668">
        <w:rPr>
          <w:bCs/>
        </w:rPr>
        <w:t xml:space="preserve">All </w:t>
      </w:r>
      <w:r w:rsidRPr="00A23668">
        <w:t>schools</w:t>
      </w:r>
      <w:r w:rsidRPr="00A23668">
        <w:rPr>
          <w:bCs/>
        </w:rPr>
        <w:t xml:space="preserve"> reported they developed </w:t>
      </w:r>
      <w:r w:rsidRPr="00A23668">
        <w:t xml:space="preserve">Individual Education Plans as one of the means of identifying people’s preferences and aspirations. </w:t>
      </w:r>
      <w:r w:rsidR="00F73EFD">
        <w:t>However,</w:t>
      </w:r>
      <w:r w:rsidRPr="00A23668">
        <w:t xml:space="preserve"> the degree to which these were driven by disabled people rather than </w:t>
      </w:r>
      <w:r w:rsidR="00B925A3">
        <w:t xml:space="preserve">by </w:t>
      </w:r>
      <w:r w:rsidRPr="00A23668">
        <w:t>what the school offered appeared to vary</w:t>
      </w:r>
      <w:r>
        <w:t>.</w:t>
      </w:r>
    </w:p>
    <w:p w:rsidR="00DA208E" w:rsidRDefault="00DA208E" w:rsidP="00DA208E">
      <w:pPr>
        <w:ind w:left="360"/>
      </w:pPr>
      <w:r w:rsidRPr="00DD2395">
        <w:t xml:space="preserve">One school </w:t>
      </w:r>
      <w:r>
        <w:t xml:space="preserve">interviewed </w:t>
      </w:r>
      <w:r w:rsidRPr="00DD2395">
        <w:t>stood out as putting in place plans that were driven by what the students were interested in. The school had a strong emphasis on young people transitioning to a life in the community. They started talking with students early (</w:t>
      </w:r>
      <w:r w:rsidR="00CD6A04">
        <w:t>eg</w:t>
      </w:r>
      <w:r w:rsidRPr="00DD2395">
        <w:t xml:space="preserve"> when they were about 14) about what they were interested in and putting in place plans related to that. What they did depended on where students were at. For example, </w:t>
      </w:r>
      <w:r>
        <w:t>at the time of interviewing</w:t>
      </w:r>
      <w:r w:rsidR="004A18F5">
        <w:t>,</w:t>
      </w:r>
      <w:r>
        <w:t xml:space="preserve"> many of the students were older so there had been</w:t>
      </w:r>
      <w:r w:rsidRPr="00DD2395">
        <w:t xml:space="preserve"> an emphasis on sourcing work opportunities out in the community.</w:t>
      </w:r>
      <w:r>
        <w:t xml:space="preserve"> Work opportunities were aligned </w:t>
      </w:r>
      <w:r w:rsidR="004A18F5">
        <w:t>with</w:t>
      </w:r>
      <w:r>
        <w:t xml:space="preserve"> people</w:t>
      </w:r>
      <w:r w:rsidR="00F0475D">
        <w:t>’</w:t>
      </w:r>
      <w:r>
        <w:t>s interest</w:t>
      </w:r>
      <w:r w:rsidR="00F0475D">
        <w:t>s</w:t>
      </w:r>
      <w:r>
        <w:t xml:space="preserve"> but were also used to allow people to explore activities they may want to pursue.</w:t>
      </w:r>
      <w:r w:rsidRPr="00DD2395">
        <w:t xml:space="preserve"> In the following year</w:t>
      </w:r>
      <w:r>
        <w:t>,</w:t>
      </w:r>
      <w:r w:rsidRPr="00DD2395">
        <w:t xml:space="preserve"> when they had more younger students</w:t>
      </w:r>
      <w:r>
        <w:t>,</w:t>
      </w:r>
      <w:r w:rsidRPr="00DD2395">
        <w:t xml:space="preserve"> plans would have a greater emphasis on building functional life skills, relationships and self-care</w:t>
      </w:r>
      <w:r>
        <w:t xml:space="preserve"> that supported life in the community</w:t>
      </w:r>
      <w:r w:rsidRPr="00DD2395">
        <w:t>. The school also offered people a range of experiences in the community so they had more ideas to draw</w:t>
      </w:r>
      <w:r>
        <w:t xml:space="preserve"> on when thinking about what they liked.</w:t>
      </w:r>
    </w:p>
    <w:p w:rsidR="00DA208E" w:rsidRDefault="00DA208E" w:rsidP="00DA208E">
      <w:pPr>
        <w:ind w:left="360"/>
      </w:pPr>
      <w:r w:rsidRPr="002C4439">
        <w:t>Similarly</w:t>
      </w:r>
      <w:r w:rsidR="004A18F5">
        <w:t>,</w:t>
      </w:r>
      <w:r w:rsidRPr="002C4439">
        <w:t xml:space="preserve"> all providers reported that they developed individual plans with disabled people. However, as with the schools</w:t>
      </w:r>
      <w:r w:rsidR="004A18F5">
        <w:t>,</w:t>
      </w:r>
      <w:r w:rsidRPr="002C4439">
        <w:t xml:space="preserve"> only some were able </w:t>
      </w:r>
      <w:r w:rsidR="004A18F5">
        <w:t xml:space="preserve">to </w:t>
      </w:r>
      <w:r w:rsidRPr="002C4439">
        <w:t>detail how they incorporated disabled people’s preferences. In these organisations disabled people were also encouraged to be active players in decisions related to them and their developme</w:t>
      </w:r>
      <w:r w:rsidRPr="00F52DDA">
        <w:t>nt</w:t>
      </w:r>
      <w:r w:rsidRPr="002C4439">
        <w:t xml:space="preserve">.  </w:t>
      </w:r>
    </w:p>
    <w:p w:rsidR="00DA208E" w:rsidRDefault="00DA208E" w:rsidP="00DA208E">
      <w:pPr>
        <w:pStyle w:val="ListBullet"/>
        <w:numPr>
          <w:ilvl w:val="0"/>
          <w:numId w:val="2"/>
        </w:numPr>
        <w:ind w:left="357" w:hanging="357"/>
        <w:contextualSpacing w:val="0"/>
      </w:pPr>
      <w:r w:rsidRPr="00C07798">
        <w:rPr>
          <w:i/>
        </w:rPr>
        <w:t>taking the time to build relationships and explore what</w:t>
      </w:r>
      <w:r w:rsidRPr="00C07798">
        <w:rPr>
          <w:i/>
          <w:sz w:val="12"/>
        </w:rPr>
        <w:t xml:space="preserve"> </w:t>
      </w:r>
      <w:r w:rsidRPr="00C07798">
        <w:rPr>
          <w:i/>
        </w:rPr>
        <w:t>disabled people wanted and how they could support tha</w:t>
      </w:r>
      <w:r w:rsidRPr="00F52DDA">
        <w:rPr>
          <w:i/>
        </w:rPr>
        <w:t>t</w:t>
      </w:r>
      <w:r w:rsidR="00E37C9F">
        <w:t xml:space="preserve"> (see </w:t>
      </w:r>
      <w:r w:rsidR="00E37C9F" w:rsidRPr="00F52DDA">
        <w:t xml:space="preserve">page </w:t>
      </w:r>
      <w:r w:rsidR="009C578C" w:rsidRPr="00F52DDA">
        <w:fldChar w:fldCharType="begin"/>
      </w:r>
      <w:r w:rsidR="00E37C9F" w:rsidRPr="00F52DDA">
        <w:instrText xml:space="preserve"> PAGEREF _Ref469472391 \h </w:instrText>
      </w:r>
      <w:r w:rsidR="009C578C" w:rsidRPr="00F52DDA">
        <w:fldChar w:fldCharType="separate"/>
      </w:r>
      <w:r w:rsidR="00FE692A">
        <w:rPr>
          <w:noProof/>
        </w:rPr>
        <w:t>120</w:t>
      </w:r>
      <w:r w:rsidR="009C578C" w:rsidRPr="00F52DDA">
        <w:fldChar w:fldCharType="end"/>
      </w:r>
      <w:r w:rsidR="00E37C9F">
        <w:t>)</w:t>
      </w:r>
    </w:p>
    <w:p w:rsidR="00DA208E" w:rsidRPr="00C07798" w:rsidRDefault="00DA208E" w:rsidP="00DA208E">
      <w:pPr>
        <w:pStyle w:val="ListBullet"/>
        <w:numPr>
          <w:ilvl w:val="0"/>
          <w:numId w:val="2"/>
        </w:numPr>
        <w:ind w:left="357" w:hanging="357"/>
        <w:contextualSpacing w:val="0"/>
        <w:rPr>
          <w:b/>
          <w:i/>
        </w:rPr>
      </w:pPr>
      <w:r w:rsidRPr="00C07798">
        <w:rPr>
          <w:i/>
        </w:rPr>
        <w:t>changing staff and resources to support personalisation</w:t>
      </w:r>
      <w:r w:rsidR="00E37C9F">
        <w:rPr>
          <w:i/>
        </w:rPr>
        <w:t xml:space="preserve"> (</w:t>
      </w:r>
      <w:r w:rsidR="00E37C9F" w:rsidRPr="00C41F5F">
        <w:t xml:space="preserve">see </w:t>
      </w:r>
      <w:r w:rsidR="00E37C9F" w:rsidRPr="00F52DDA">
        <w:t xml:space="preserve">page </w:t>
      </w:r>
      <w:r w:rsidR="009C578C" w:rsidRPr="00F52DDA">
        <w:fldChar w:fldCharType="begin"/>
      </w:r>
      <w:r w:rsidR="00E37C9F" w:rsidRPr="00F52DDA">
        <w:instrText xml:space="preserve"> PAGEREF _Ref469493085 \h </w:instrText>
      </w:r>
      <w:r w:rsidR="009C578C" w:rsidRPr="00F52DDA">
        <w:fldChar w:fldCharType="separate"/>
      </w:r>
      <w:r w:rsidR="00FE692A">
        <w:rPr>
          <w:noProof/>
        </w:rPr>
        <w:t>125</w:t>
      </w:r>
      <w:r w:rsidR="009C578C" w:rsidRPr="00F52DDA">
        <w:fldChar w:fldCharType="end"/>
      </w:r>
      <w:r w:rsidR="00E37C9F">
        <w:t>)</w:t>
      </w:r>
    </w:p>
    <w:p w:rsidR="00DA208E" w:rsidRPr="00C07798" w:rsidRDefault="00DA208E" w:rsidP="00DA208E">
      <w:pPr>
        <w:pStyle w:val="ListBullet"/>
        <w:numPr>
          <w:ilvl w:val="0"/>
          <w:numId w:val="2"/>
        </w:numPr>
        <w:ind w:left="357" w:hanging="357"/>
        <w:contextualSpacing w:val="0"/>
        <w:rPr>
          <w:i/>
        </w:rPr>
      </w:pPr>
      <w:r w:rsidRPr="00C07798">
        <w:rPr>
          <w:i/>
        </w:rPr>
        <w:t xml:space="preserve">sourcing options in the community </w:t>
      </w:r>
      <w:r w:rsidR="00F52DDA">
        <w:rPr>
          <w:i/>
        </w:rPr>
        <w:t xml:space="preserve">that were </w:t>
      </w:r>
      <w:r w:rsidRPr="00C07798">
        <w:rPr>
          <w:i/>
        </w:rPr>
        <w:t xml:space="preserve">aligned </w:t>
      </w:r>
      <w:r w:rsidR="004A18F5">
        <w:rPr>
          <w:i/>
        </w:rPr>
        <w:t>with</w:t>
      </w:r>
      <w:r w:rsidRPr="00C07798">
        <w:rPr>
          <w:i/>
        </w:rPr>
        <w:t xml:space="preserve"> people’s choices</w:t>
      </w:r>
    </w:p>
    <w:p w:rsidR="00DA208E" w:rsidRDefault="004A18F5" w:rsidP="00DA208E">
      <w:pPr>
        <w:pStyle w:val="ListBullet"/>
        <w:numPr>
          <w:ilvl w:val="0"/>
          <w:numId w:val="2"/>
        </w:numPr>
      </w:pPr>
      <w:r>
        <w:rPr>
          <w:i/>
        </w:rPr>
        <w:t>b</w:t>
      </w:r>
      <w:r w:rsidR="00DA208E" w:rsidRPr="00AB024A">
        <w:rPr>
          <w:i/>
        </w:rPr>
        <w:t>eing upfront with disabled people about what they could offer so they were clear about their choice:</w:t>
      </w:r>
      <w:r w:rsidR="00DA208E">
        <w:t xml:space="preserve"> </w:t>
      </w:r>
      <w:r w:rsidR="00DA208E" w:rsidRPr="00F52DDA">
        <w:t>Bein</w:t>
      </w:r>
      <w:r w:rsidR="00DA208E" w:rsidRPr="00AB024A">
        <w:t xml:space="preserve">g upfront with disabled people about what they could offer to make choices </w:t>
      </w:r>
      <w:r>
        <w:t>more clearly</w:t>
      </w:r>
      <w:r w:rsidR="00DA208E" w:rsidRPr="00AB024A">
        <w:t xml:space="preserve"> supported disabled people to get what they wanted</w:t>
      </w:r>
      <w:r w:rsidR="00DA208E">
        <w:t>.</w:t>
      </w:r>
      <w:r w:rsidR="00DA208E" w:rsidRPr="00F906AA">
        <w:t xml:space="preserve"> Some providers reported that since the emergence of EGL they had been prompted to have more explicit discussions with </w:t>
      </w:r>
      <w:r w:rsidR="00E43313">
        <w:t xml:space="preserve">disabled </w:t>
      </w:r>
      <w:r w:rsidR="00DA208E" w:rsidRPr="00F906AA">
        <w:t xml:space="preserve">people and </w:t>
      </w:r>
      <w:r w:rsidR="00E43313">
        <w:t xml:space="preserve">their </w:t>
      </w:r>
      <w:r w:rsidR="00DA208E" w:rsidRPr="00F906AA">
        <w:t xml:space="preserve">families about what they </w:t>
      </w:r>
      <w:r w:rsidR="00F52DDA">
        <w:t>could</w:t>
      </w:r>
      <w:r w:rsidR="00DA208E" w:rsidRPr="00F906AA">
        <w:t xml:space="preserve"> sustainably provide</w:t>
      </w:r>
      <w:r w:rsidR="00E43313">
        <w:t>,</w:t>
      </w:r>
      <w:r w:rsidR="00DA208E" w:rsidRPr="00F906AA">
        <w:t xml:space="preserve"> and not overpromise</w:t>
      </w:r>
    </w:p>
    <w:p w:rsidR="00DA208E" w:rsidRDefault="00DA208E" w:rsidP="00520F13">
      <w:pPr>
        <w:pStyle w:val="ListParagraph"/>
        <w:numPr>
          <w:ilvl w:val="0"/>
          <w:numId w:val="26"/>
        </w:numPr>
        <w:rPr>
          <w:i/>
        </w:rPr>
      </w:pPr>
      <w:r w:rsidRPr="00AB024A">
        <w:rPr>
          <w:i/>
        </w:rPr>
        <w:t xml:space="preserve">having a can-do attitude and being flexible </w:t>
      </w:r>
      <w:r w:rsidR="00F52DDA">
        <w:rPr>
          <w:i/>
        </w:rPr>
        <w:t xml:space="preserve">to </w:t>
      </w:r>
      <w:r w:rsidRPr="00F52DDA">
        <w:rPr>
          <w:i/>
        </w:rPr>
        <w:t>suppor</w:t>
      </w:r>
      <w:r w:rsidRPr="00AB024A">
        <w:rPr>
          <w:i/>
        </w:rPr>
        <w:t>t disabled people to get what they wanted</w:t>
      </w:r>
      <w:r>
        <w:rPr>
          <w:i/>
        </w:rPr>
        <w:t xml:space="preserve">. </w:t>
      </w:r>
    </w:p>
    <w:p w:rsidR="00DA208E" w:rsidRDefault="00DA208E" w:rsidP="00DA208E">
      <w:pPr>
        <w:pStyle w:val="Heading3"/>
      </w:pPr>
      <w:bookmarkStart w:id="117" w:name="_Toc469395987"/>
      <w:bookmarkStart w:id="118" w:name="_Ref469472391"/>
      <w:r>
        <w:t>Some providers and schools had a strong focus on</w:t>
      </w:r>
      <w:bookmarkEnd w:id="117"/>
      <w:r>
        <w:t xml:space="preserve"> </w:t>
      </w:r>
      <w:bookmarkStart w:id="119" w:name="_Toc469395988"/>
      <w:r>
        <w:t>relationship building</w:t>
      </w:r>
      <w:bookmarkEnd w:id="118"/>
      <w:bookmarkEnd w:id="119"/>
      <w:r>
        <w:t xml:space="preserve"> </w:t>
      </w:r>
    </w:p>
    <w:p w:rsidR="00DA208E" w:rsidRDefault="00DA208E" w:rsidP="00DA208E">
      <w:pPr>
        <w:pStyle w:val="Heading4"/>
      </w:pPr>
      <w:r>
        <w:t>Building relationship between disabled person a</w:t>
      </w:r>
      <w:r w:rsidR="0028626B">
        <w:t>nd school/</w:t>
      </w:r>
      <w:r>
        <w:t>provider</w:t>
      </w:r>
    </w:p>
    <w:p w:rsidR="00DA208E" w:rsidRDefault="00DA208E" w:rsidP="00DA208E">
      <w:r>
        <w:t xml:space="preserve">Schools and providers interviewed talked about the importance of building trusting relationships with families as a means of understanding disabled people’s preferences. This was especially important where disabled people struggled to communicate their preferences. </w:t>
      </w:r>
      <w:r w:rsidRPr="00B75588">
        <w:rPr>
          <w:lang w:eastAsia="en-AU"/>
        </w:rPr>
        <w:t>Having</w:t>
      </w:r>
      <w:r w:rsidRPr="00B75588">
        <w:rPr>
          <w:bCs/>
          <w:lang w:eastAsia="en-AU"/>
        </w:rPr>
        <w:t xml:space="preserve"> good relationships with disabled people </w:t>
      </w:r>
      <w:r w:rsidRPr="00B75588">
        <w:rPr>
          <w:lang w:eastAsia="en-AU"/>
        </w:rPr>
        <w:t xml:space="preserve">and their families </w:t>
      </w:r>
      <w:r>
        <w:rPr>
          <w:lang w:eastAsia="en-AU"/>
        </w:rPr>
        <w:t xml:space="preserve">enabled schools and providers interviewed </w:t>
      </w:r>
      <w:r w:rsidRPr="00B75588">
        <w:rPr>
          <w:lang w:eastAsia="en-AU"/>
        </w:rPr>
        <w:t xml:space="preserve">to keep up to date with </w:t>
      </w:r>
      <w:r w:rsidR="00097A9D">
        <w:rPr>
          <w:lang w:eastAsia="en-AU"/>
        </w:rPr>
        <w:t xml:space="preserve">what </w:t>
      </w:r>
      <w:r w:rsidR="009F37CC">
        <w:rPr>
          <w:lang w:eastAsia="en-AU"/>
        </w:rPr>
        <w:t xml:space="preserve">disabled </w:t>
      </w:r>
      <w:r w:rsidR="00097A9D">
        <w:rPr>
          <w:lang w:eastAsia="en-AU"/>
        </w:rPr>
        <w:t>people wanted</w:t>
      </w:r>
      <w:r w:rsidR="009F37CC">
        <w:rPr>
          <w:lang w:eastAsia="en-AU"/>
        </w:rPr>
        <w:t>. They reported they used this knowledge to better support individuals</w:t>
      </w:r>
      <w:r w:rsidR="00B925A3">
        <w:rPr>
          <w:lang w:eastAsia="en-AU"/>
        </w:rPr>
        <w:t>’</w:t>
      </w:r>
      <w:r w:rsidR="009F37CC">
        <w:rPr>
          <w:lang w:eastAsia="en-AU"/>
        </w:rPr>
        <w:t xml:space="preserve"> learning and development</w:t>
      </w:r>
      <w:r w:rsidR="00E43313">
        <w:rPr>
          <w:lang w:eastAsia="en-AU"/>
        </w:rPr>
        <w:t>.</w:t>
      </w:r>
    </w:p>
    <w:p w:rsidR="00DA208E" w:rsidRDefault="00DA208E" w:rsidP="00DA208E">
      <w:r>
        <w:t xml:space="preserve">Practices that helped build relationships included: </w:t>
      </w:r>
    </w:p>
    <w:p w:rsidR="00DA208E" w:rsidRDefault="0028626B" w:rsidP="00520F13">
      <w:pPr>
        <w:pStyle w:val="ListParagraph"/>
        <w:numPr>
          <w:ilvl w:val="0"/>
          <w:numId w:val="26"/>
        </w:numPr>
        <w:ind w:left="357" w:hanging="357"/>
        <w:contextualSpacing w:val="0"/>
      </w:pPr>
      <w:r>
        <w:rPr>
          <w:i/>
        </w:rPr>
        <w:t>b</w:t>
      </w:r>
      <w:r w:rsidR="00DA208E" w:rsidRPr="0028626B">
        <w:rPr>
          <w:i/>
        </w:rPr>
        <w:t>eing</w:t>
      </w:r>
      <w:r w:rsidR="00DA208E" w:rsidRPr="00AB024A">
        <w:rPr>
          <w:i/>
        </w:rPr>
        <w:t xml:space="preserve"> less formal:</w:t>
      </w:r>
      <w:r w:rsidR="00DA208E">
        <w:t xml:space="preserve"> Having a r</w:t>
      </w:r>
      <w:r w:rsidR="00DA208E" w:rsidRPr="00A53095">
        <w:t>elationship</w:t>
      </w:r>
      <w:r>
        <w:t>-</w:t>
      </w:r>
      <w:r w:rsidR="00DA208E" w:rsidRPr="00A53095">
        <w:t>based approach meant working with individual</w:t>
      </w:r>
      <w:r w:rsidR="00DA208E">
        <w:t>s</w:t>
      </w:r>
      <w:r w:rsidR="00DA208E" w:rsidRPr="00A53095">
        <w:t xml:space="preserve"> </w:t>
      </w:r>
      <w:r w:rsidR="00DA208E">
        <w:t xml:space="preserve">and keeping </w:t>
      </w:r>
      <w:r w:rsidR="00DA208E" w:rsidRPr="00A53095">
        <w:t>formal process</w:t>
      </w:r>
      <w:r w:rsidR="00E43313">
        <w:t>es</w:t>
      </w:r>
      <w:r w:rsidR="00DA208E" w:rsidRPr="00A53095">
        <w:t xml:space="preserve"> to a minimum.</w:t>
      </w:r>
      <w:r w:rsidR="00DA208E">
        <w:t xml:space="preserve"> One provider reported that</w:t>
      </w:r>
      <w:r w:rsidR="00E43313">
        <w:t xml:space="preserve"> it was beneficial to use</w:t>
      </w:r>
      <w:r w:rsidR="00DA208E">
        <w:t xml:space="preserve"> informal approaches with disabled people and talk in environments that enabled meaningful conversations about what the disabled person wanted. For the provider it reduced assumptions they made about the person and made it easier for disabled people to be </w:t>
      </w:r>
      <w:r w:rsidR="00E43313">
        <w:t>“</w:t>
      </w:r>
      <w:r w:rsidR="00DA208E" w:rsidRPr="00FD3D73">
        <w:rPr>
          <w:i/>
        </w:rPr>
        <w:t>active players”</w:t>
      </w:r>
      <w:r>
        <w:t xml:space="preserve"> in the process</w:t>
      </w:r>
      <w:r w:rsidR="00DA208E">
        <w:t xml:space="preserve">  </w:t>
      </w:r>
    </w:p>
    <w:p w:rsidR="00DA208E" w:rsidRDefault="0028626B" w:rsidP="00520F13">
      <w:pPr>
        <w:pStyle w:val="ListParagraph"/>
        <w:numPr>
          <w:ilvl w:val="0"/>
          <w:numId w:val="26"/>
        </w:numPr>
      </w:pPr>
      <w:r>
        <w:rPr>
          <w:i/>
        </w:rPr>
        <w:t>i</w:t>
      </w:r>
      <w:r w:rsidR="00DA208E" w:rsidRPr="00AB024A">
        <w:rPr>
          <w:i/>
        </w:rPr>
        <w:t>nvesting the time:</w:t>
      </w:r>
      <w:r w:rsidR="00DA208E">
        <w:t xml:space="preserve"> Schools and providers who placed a strong emphasis on relationship building reported that this took time. As one provider reported</w:t>
      </w:r>
      <w:r w:rsidR="00B35603">
        <w:t>:</w:t>
      </w:r>
    </w:p>
    <w:p w:rsidR="00DA208E" w:rsidRDefault="00E638B1" w:rsidP="00DA208E">
      <w:pPr>
        <w:pStyle w:val="Quote"/>
        <w:ind w:left="720"/>
      </w:pPr>
      <w:r>
        <w:t>It’</w:t>
      </w:r>
      <w:r w:rsidR="00DA208E" w:rsidRPr="00E33885">
        <w:t>s about investing the time in those conversations but with a view of really trying to understand, what the person wants to do or w</w:t>
      </w:r>
      <w:r>
        <w:t>hat they don’t want to do. That’</w:t>
      </w:r>
      <w:r w:rsidR="00DA208E" w:rsidRPr="00E33885">
        <w:t>s not just about conversations. People will communicate through their actions and their behaviours so you need to be in tune with that as well. They might be saying this but actually their behaviour is telling us something quite different</w:t>
      </w:r>
      <w:r w:rsidR="00DA208E">
        <w:t xml:space="preserve">. For example, </w:t>
      </w:r>
      <w:r w:rsidR="00DA208E" w:rsidRPr="00E33885">
        <w:t>if one of the guys was r</w:t>
      </w:r>
      <w:r>
        <w:t>egularly not turning up, well I’ll say, “Well hang on, okay, so what’</w:t>
      </w:r>
      <w:r w:rsidR="00E43313">
        <w:t>s – let’</w:t>
      </w:r>
      <w:r w:rsidR="00DA208E" w:rsidRPr="00E33885">
        <w:t>s exp</w:t>
      </w:r>
      <w:r>
        <w:t>lore that.”</w:t>
      </w:r>
    </w:p>
    <w:p w:rsidR="00866D8F" w:rsidRDefault="00866D8F" w:rsidP="00C41F5F">
      <w:pPr>
        <w:ind w:left="357"/>
      </w:pPr>
      <w:r>
        <w:t xml:space="preserve">Another provider added that accepting </w:t>
      </w:r>
      <w:r w:rsidR="00B35603">
        <w:t xml:space="preserve">that </w:t>
      </w:r>
      <w:r>
        <w:t>the relationship building will take time is particularly important where people have multiple challenges. She cited the example of a young person her organisation worked with who came to them because he could no longer live at home due to violent outbursts. His parents had rejected him and he had difficulty trusting people. The provider invested considerable time with the young person</w:t>
      </w:r>
      <w:r w:rsidR="00C41F5F">
        <w:t>, including hiring someone to work one on one with him,</w:t>
      </w:r>
      <w:r>
        <w:t xml:space="preserve"> to gain his trust and he was now calmer,</w:t>
      </w:r>
      <w:r w:rsidR="00C41F5F">
        <w:t xml:space="preserve"> respectful of boundaries,</w:t>
      </w:r>
      <w:r>
        <w:t xml:space="preserve"> </w:t>
      </w:r>
      <w:r w:rsidRPr="0028626B">
        <w:t>work</w:t>
      </w:r>
      <w:r>
        <w:t>ing</w:t>
      </w:r>
      <w:r w:rsidR="0028626B">
        <w:t>,</w:t>
      </w:r>
      <w:r>
        <w:t xml:space="preserve"> and developing friendships. </w:t>
      </w:r>
    </w:p>
    <w:p w:rsidR="00DA208E" w:rsidRDefault="0028626B" w:rsidP="00520F13">
      <w:pPr>
        <w:pStyle w:val="ListParagraph"/>
        <w:numPr>
          <w:ilvl w:val="0"/>
          <w:numId w:val="26"/>
        </w:numPr>
      </w:pPr>
      <w:r>
        <w:rPr>
          <w:i/>
        </w:rPr>
        <w:t>b</w:t>
      </w:r>
      <w:r w:rsidR="00DA208E" w:rsidRPr="00AB024A">
        <w:rPr>
          <w:i/>
        </w:rPr>
        <w:t>eing aware of the various ways people communicate</w:t>
      </w:r>
      <w:r w:rsidR="005A4C3F">
        <w:rPr>
          <w:i/>
        </w:rPr>
        <w:t>d</w:t>
      </w:r>
      <w:r w:rsidR="00DA208E" w:rsidRPr="00AB024A">
        <w:rPr>
          <w:i/>
        </w:rPr>
        <w:t xml:space="preserve"> or express</w:t>
      </w:r>
      <w:r w:rsidR="005A4C3F">
        <w:rPr>
          <w:i/>
        </w:rPr>
        <w:t>ed</w:t>
      </w:r>
      <w:r w:rsidR="00DA208E" w:rsidRPr="00AB024A">
        <w:rPr>
          <w:i/>
        </w:rPr>
        <w:t xml:space="preserve"> what they want</w:t>
      </w:r>
      <w:r w:rsidR="005A4C3F">
        <w:rPr>
          <w:i/>
        </w:rPr>
        <w:t>ed</w:t>
      </w:r>
      <w:r w:rsidR="00DA208E" w:rsidRPr="00AB024A">
        <w:rPr>
          <w:i/>
        </w:rPr>
        <w:t xml:space="preserve"> to do but also whether they were enjoying what they were doing</w:t>
      </w:r>
      <w:r w:rsidR="00DA208E">
        <w:t>.</w:t>
      </w:r>
    </w:p>
    <w:p w:rsidR="00DA208E" w:rsidRDefault="00DA208E" w:rsidP="00DA208E">
      <w:pPr>
        <w:pStyle w:val="Heading4"/>
      </w:pPr>
      <w:r>
        <w:t xml:space="preserve">Assisting disabled people to build relationships with people in the community </w:t>
      </w:r>
    </w:p>
    <w:p w:rsidR="00DA208E" w:rsidRDefault="00DA208E" w:rsidP="00DA208E">
      <w:r>
        <w:t xml:space="preserve">Some schools and providers were assisting disabled people to develop relationships </w:t>
      </w:r>
      <w:r w:rsidR="00B35603">
        <w:t xml:space="preserve">with </w:t>
      </w:r>
      <w:r>
        <w:t xml:space="preserve">non-disabled people in the community by: </w:t>
      </w:r>
    </w:p>
    <w:p w:rsidR="00DA208E" w:rsidRDefault="00FD7BB9" w:rsidP="00520F13">
      <w:pPr>
        <w:pStyle w:val="ListParagraph"/>
        <w:numPr>
          <w:ilvl w:val="0"/>
          <w:numId w:val="26"/>
        </w:numPr>
        <w:contextualSpacing w:val="0"/>
      </w:pPr>
      <w:r>
        <w:rPr>
          <w:i/>
        </w:rPr>
        <w:t>f</w:t>
      </w:r>
      <w:r w:rsidR="00DA208E" w:rsidRPr="005A4C3F">
        <w:rPr>
          <w:i/>
        </w:rPr>
        <w:t>os</w:t>
      </w:r>
      <w:r w:rsidR="00DA208E" w:rsidRPr="00385D38">
        <w:rPr>
          <w:i/>
        </w:rPr>
        <w:t xml:space="preserve">tering links with </w:t>
      </w:r>
      <w:r w:rsidR="00DA208E">
        <w:rPr>
          <w:i/>
        </w:rPr>
        <w:t xml:space="preserve">people in the community such as </w:t>
      </w:r>
      <w:r w:rsidR="00DA208E" w:rsidRPr="00385D38">
        <w:rPr>
          <w:i/>
        </w:rPr>
        <w:t xml:space="preserve">employers who </w:t>
      </w:r>
      <w:r w:rsidR="00DA208E">
        <w:rPr>
          <w:i/>
        </w:rPr>
        <w:t>may eventually</w:t>
      </w:r>
      <w:r w:rsidR="00DA208E" w:rsidRPr="00385D38">
        <w:rPr>
          <w:i/>
        </w:rPr>
        <w:t xml:space="preserve"> act as natural supports: </w:t>
      </w:r>
      <w:r w:rsidR="00DA208E" w:rsidRPr="00385D38">
        <w:t>One provider firmly</w:t>
      </w:r>
      <w:r w:rsidR="00DA208E" w:rsidRPr="002B27D2">
        <w:t xml:space="preserve"> believed natural supports were available in the community for disabled people</w:t>
      </w:r>
      <w:r w:rsidR="00DA208E" w:rsidRPr="00E33885">
        <w:t>.</w:t>
      </w:r>
      <w:r w:rsidR="00DA208E">
        <w:t xml:space="preserve"> The organisation used its staff to build disabled people</w:t>
      </w:r>
      <w:r w:rsidR="00B35603">
        <w:t>’</w:t>
      </w:r>
      <w:r w:rsidR="00DA208E">
        <w:t>s natural supports. The provider reported that natural supports take time to develop and require people with the right skill set to support people but</w:t>
      </w:r>
      <w:r w:rsidR="00DA208E" w:rsidRPr="002B27D2">
        <w:rPr>
          <w:i/>
        </w:rPr>
        <w:t xml:space="preserve"> </w:t>
      </w:r>
      <w:r w:rsidR="00B35603">
        <w:rPr>
          <w:i/>
        </w:rPr>
        <w:t>“</w:t>
      </w:r>
      <w:r w:rsidR="00DA208E" w:rsidRPr="002B27D2">
        <w:rPr>
          <w:i/>
        </w:rPr>
        <w:t>on</w:t>
      </w:r>
      <w:r w:rsidR="00B35603">
        <w:rPr>
          <w:i/>
        </w:rPr>
        <w:t>ce the dots start to join up it’</w:t>
      </w:r>
      <w:r w:rsidR="00DA208E" w:rsidRPr="002B27D2">
        <w:rPr>
          <w:i/>
        </w:rPr>
        <w:t>s amazing how things can then fall into place</w:t>
      </w:r>
      <w:r w:rsidR="00B35603">
        <w:rPr>
          <w:i/>
        </w:rPr>
        <w:t>”</w:t>
      </w:r>
      <w:r w:rsidR="00DA208E">
        <w:t>. The provider gave the example of a young person who</w:t>
      </w:r>
      <w:r w:rsidR="00B35603">
        <w:t>,</w:t>
      </w:r>
      <w:r w:rsidR="00DA208E">
        <w:t xml:space="preserve"> with the use of natural supports fostered by the provider</w:t>
      </w:r>
      <w:r w:rsidR="00B35603">
        <w:t>,</w:t>
      </w:r>
      <w:r w:rsidR="00DA208E">
        <w:t xml:space="preserve"> went on to get a driver’s licen</w:t>
      </w:r>
      <w:r w:rsidR="00E638B1">
        <w:t>c</w:t>
      </w:r>
      <w:r w:rsidR="00DA208E">
        <w:t xml:space="preserve">e and </w:t>
      </w:r>
      <w:r w:rsidR="00DA208E" w:rsidRPr="005841A6">
        <w:t>employment (see</w:t>
      </w:r>
      <w:r w:rsidR="00424619">
        <w:t xml:space="preserve"> </w:t>
      </w:r>
      <w:r w:rsidR="00585642">
        <w:fldChar w:fldCharType="begin"/>
      </w:r>
      <w:r w:rsidR="00585642">
        <w:instrText xml:space="preserve"> REF _Ref469565389 \h  \* MERGEFORMAT </w:instrText>
      </w:r>
      <w:r w:rsidR="00585642">
        <w:fldChar w:fldCharType="separate"/>
      </w:r>
      <w:r w:rsidR="00FE692A">
        <w:t>Box 1</w:t>
      </w:r>
      <w:r w:rsidR="00585642">
        <w:fldChar w:fldCharType="end"/>
      </w:r>
      <w:r w:rsidR="00173C52" w:rsidRPr="005A4C3F">
        <w:t>, page</w:t>
      </w:r>
      <w:r w:rsidR="00173C52">
        <w:t xml:space="preserve"> </w:t>
      </w:r>
      <w:r w:rsidR="009C578C">
        <w:fldChar w:fldCharType="begin"/>
      </w:r>
      <w:r w:rsidR="00173C52">
        <w:instrText xml:space="preserve"> PAGEREF _Ref469565396 \h </w:instrText>
      </w:r>
      <w:r w:rsidR="009C578C">
        <w:fldChar w:fldCharType="separate"/>
      </w:r>
      <w:r w:rsidR="00FE692A">
        <w:rPr>
          <w:noProof/>
        </w:rPr>
        <w:t>124</w:t>
      </w:r>
      <w:r w:rsidR="009C578C">
        <w:fldChar w:fldCharType="end"/>
      </w:r>
      <w:r w:rsidR="00DA208E" w:rsidRPr="00AE71D6">
        <w:t xml:space="preserve">). </w:t>
      </w:r>
      <w:r w:rsidR="00DA208E" w:rsidRPr="005841A6">
        <w:t>A school interviewed adopted a similar approach with local employers</w:t>
      </w:r>
      <w:r w:rsidR="00424619">
        <w:t xml:space="preserve"> (</w:t>
      </w:r>
      <w:r w:rsidR="00424619" w:rsidRPr="005A4C3F">
        <w:t>s</w:t>
      </w:r>
      <w:r w:rsidR="00DA208E" w:rsidRPr="005A4C3F">
        <w:t xml:space="preserve">ee </w:t>
      </w:r>
      <w:r w:rsidR="00424619" w:rsidRPr="005A4C3F">
        <w:t>page</w:t>
      </w:r>
      <w:r w:rsidR="00424619">
        <w:t xml:space="preserve"> </w:t>
      </w:r>
      <w:r w:rsidR="009C578C">
        <w:fldChar w:fldCharType="begin"/>
      </w:r>
      <w:r w:rsidR="00424619">
        <w:instrText xml:space="preserve"> PAGEREF _Ref469496049 \h </w:instrText>
      </w:r>
      <w:r w:rsidR="009C578C">
        <w:fldChar w:fldCharType="separate"/>
      </w:r>
      <w:r w:rsidR="00FE692A">
        <w:rPr>
          <w:noProof/>
        </w:rPr>
        <w:t>123</w:t>
      </w:r>
      <w:r w:rsidR="009C578C">
        <w:fldChar w:fldCharType="end"/>
      </w:r>
      <w:r>
        <w:t>)</w:t>
      </w:r>
      <w:r w:rsidR="00DA208E">
        <w:t xml:space="preserve"> </w:t>
      </w:r>
    </w:p>
    <w:p w:rsidR="00DA208E" w:rsidRPr="00AB024A" w:rsidRDefault="00DA208E" w:rsidP="00520F13">
      <w:pPr>
        <w:pStyle w:val="ListParagraph"/>
        <w:numPr>
          <w:ilvl w:val="0"/>
          <w:numId w:val="26"/>
        </w:numPr>
        <w:ind w:left="357" w:hanging="357"/>
        <w:contextualSpacing w:val="0"/>
        <w:rPr>
          <w:i/>
        </w:rPr>
      </w:pPr>
      <w:r w:rsidRPr="00AB024A">
        <w:rPr>
          <w:i/>
        </w:rPr>
        <w:t>stepping back as the relationships in the community developed</w:t>
      </w:r>
      <w:r w:rsidR="005A4C3F">
        <w:rPr>
          <w:i/>
        </w:rPr>
        <w:t>:</w:t>
      </w:r>
      <w:r>
        <w:t xml:space="preserve"> </w:t>
      </w:r>
      <w:r w:rsidRPr="006D76B0">
        <w:t>Having a staff person present initially was seen as important for both the disabled person and the community organisation</w:t>
      </w:r>
      <w:r>
        <w:t xml:space="preserve"> or workplace to assist in establishing a </w:t>
      </w:r>
      <w:r w:rsidR="00E638B1">
        <w:t xml:space="preserve">relationship. </w:t>
      </w:r>
      <w:r>
        <w:t>When possible</w:t>
      </w:r>
      <w:r w:rsidR="00B35603">
        <w:t>,</w:t>
      </w:r>
      <w:r>
        <w:t xml:space="preserve"> staff left people to maintain the relationships</w:t>
      </w:r>
      <w:r w:rsidRPr="004900C6">
        <w:t xml:space="preserve"> but </w:t>
      </w:r>
      <w:r>
        <w:t>were there for them</w:t>
      </w:r>
      <w:r w:rsidRPr="004900C6">
        <w:t xml:space="preserve"> to fall back on if there </w:t>
      </w:r>
      <w:r w:rsidR="00FA0234">
        <w:t>we</w:t>
      </w:r>
      <w:r w:rsidRPr="004900C6">
        <w:t>re any concerns</w:t>
      </w:r>
      <w:r w:rsidR="005A4C3F">
        <w:t xml:space="preserve">. </w:t>
      </w:r>
      <w:r w:rsidR="005D535A">
        <w:t>For example,</w:t>
      </w:r>
      <w:r>
        <w:t xml:space="preserve"> one school </w:t>
      </w:r>
      <w:r w:rsidR="005A4C3F">
        <w:t>built</w:t>
      </w:r>
      <w:r>
        <w:t xml:space="preserve"> relationships with workplaces </w:t>
      </w:r>
      <w:r w:rsidRPr="005A4C3F">
        <w:t>who</w:t>
      </w:r>
      <w:r>
        <w:t xml:space="preserve"> </w:t>
      </w:r>
      <w:r w:rsidR="005A4C3F">
        <w:t>were</w:t>
      </w:r>
      <w:r>
        <w:t xml:space="preserve"> willing to provide work experience for </w:t>
      </w:r>
      <w:r w:rsidR="000B45B9">
        <w:t>disabled people</w:t>
      </w:r>
      <w:r>
        <w:t>. They provide</w:t>
      </w:r>
      <w:r w:rsidR="005A4C3F">
        <w:t>d</w:t>
      </w:r>
      <w:r>
        <w:t xml:space="preserve"> support in the form of teacher aides but this </w:t>
      </w:r>
      <w:r w:rsidR="005A4C3F">
        <w:t>could</w:t>
      </w:r>
      <w:r>
        <w:t xml:space="preserve"> be reduced as the people in the workplace bec</w:t>
      </w:r>
      <w:r w:rsidR="005A4C3F">
        <w:t>a</w:t>
      </w:r>
      <w:r>
        <w:t>me more confident in supporting the disabled person</w:t>
      </w:r>
      <w:r w:rsidR="00115400">
        <w:t>.</w:t>
      </w:r>
    </w:p>
    <w:p w:rsidR="00DA208E" w:rsidRDefault="00DA208E" w:rsidP="00520F13">
      <w:pPr>
        <w:ind w:left="360"/>
      </w:pPr>
      <w:r>
        <w:t>While beneficial</w:t>
      </w:r>
      <w:r w:rsidR="00FA0234">
        <w:t>,</w:t>
      </w:r>
      <w:r>
        <w:t xml:space="preserve"> the process can be </w:t>
      </w:r>
      <w:r w:rsidR="00B925A3">
        <w:t>time-consuming</w:t>
      </w:r>
      <w:r w:rsidR="00FA0234">
        <w:t>,</w:t>
      </w:r>
      <w:r>
        <w:t xml:space="preserve"> as the following example illustrates. The school </w:t>
      </w:r>
      <w:r w:rsidRPr="00BC5B0F">
        <w:t xml:space="preserve">got one </w:t>
      </w:r>
      <w:r w:rsidR="0002795F">
        <w:t xml:space="preserve">of </w:t>
      </w:r>
      <w:r w:rsidRPr="005A4C3F">
        <w:t>their</w:t>
      </w:r>
      <w:r w:rsidRPr="00BC5B0F">
        <w:t xml:space="preserve"> students into </w:t>
      </w:r>
      <w:r>
        <w:t>a supermarket</w:t>
      </w:r>
      <w:r w:rsidRPr="00BC5B0F">
        <w:t xml:space="preserve"> working 40 hours a week</w:t>
      </w:r>
      <w:r>
        <w:t xml:space="preserve"> after the teacher</w:t>
      </w:r>
      <w:r w:rsidRPr="00BC5B0F">
        <w:t xml:space="preserve"> met with the supermarket and buil</w:t>
      </w:r>
      <w:r>
        <w:t>t up the relationship with them</w:t>
      </w:r>
      <w:r w:rsidRPr="00BC5B0F">
        <w:t xml:space="preserve">. It took two years to establish the position. </w:t>
      </w:r>
      <w:r>
        <w:t>The school</w:t>
      </w:r>
      <w:r w:rsidRPr="00BC5B0F">
        <w:t xml:space="preserve"> used </w:t>
      </w:r>
      <w:r>
        <w:t>the</w:t>
      </w:r>
      <w:r w:rsidRPr="00BC5B0F">
        <w:t xml:space="preserve"> teacher aide resource to support the young person initially in the job and gradually the supermarket took over that role</w:t>
      </w:r>
      <w:r>
        <w:t xml:space="preserve"> until finally the person was employed.</w:t>
      </w:r>
    </w:p>
    <w:p w:rsidR="00DA208E" w:rsidRDefault="00DA208E" w:rsidP="00DA208E">
      <w:pPr>
        <w:ind w:left="360"/>
      </w:pPr>
      <w:r>
        <w:t>A provider interviewed undertook similar practices. The provider explained that as the relationship between the disabled person and person(s) in the community (</w:t>
      </w:r>
      <w:r w:rsidR="00CD6A04">
        <w:t>eg</w:t>
      </w:r>
      <w:r>
        <w:t xml:space="preserve"> employer) developed </w:t>
      </w:r>
      <w:r w:rsidR="002A13A9">
        <w:t>he expected that</w:t>
      </w:r>
      <w:r>
        <w:t xml:space="preserve"> </w:t>
      </w:r>
      <w:r w:rsidRPr="005A4C3F">
        <w:t>the role of the provider</w:t>
      </w:r>
      <w:r>
        <w:t xml:space="preserve"> would be more in the background:</w:t>
      </w:r>
    </w:p>
    <w:p w:rsidR="00DA208E" w:rsidRDefault="00DA208E" w:rsidP="00DA208E">
      <w:pPr>
        <w:pStyle w:val="Quote"/>
        <w:ind w:left="720"/>
      </w:pPr>
      <w:r>
        <w:t>I think that kind of captures it for me, really, tha</w:t>
      </w:r>
      <w:r w:rsidR="00B925A3">
        <w:t>t</w:t>
      </w:r>
      <w:r>
        <w:t xml:space="preserve"> new relationships would develop for people, tha</w:t>
      </w:r>
      <w:r w:rsidR="008C6561">
        <w:t>t</w:t>
      </w:r>
      <w:r>
        <w:t xml:space="preserve"> there would be more natural supports around that person. But there would still be a provider would still be there, maybe more in the background than foreg</w:t>
      </w:r>
      <w:r w:rsidR="002A13A9">
        <w:t xml:space="preserve">round, so </w:t>
      </w:r>
      <w:r w:rsidR="00950F45">
        <w:t>–</w:t>
      </w:r>
      <w:r w:rsidR="002A13A9">
        <w:t xml:space="preserve"> the support wouldn’</w:t>
      </w:r>
      <w:r>
        <w:t xml:space="preserve">t be </w:t>
      </w:r>
      <w:r w:rsidR="00950F45">
        <w:t>–</w:t>
      </w:r>
      <w:r>
        <w:t xml:space="preserve"> I mean, as much as it would be structured to a degree and formalised, </w:t>
      </w:r>
      <w:r w:rsidR="00950F45">
        <w:t>–</w:t>
      </w:r>
      <w:r>
        <w:t xml:space="preserve"> it would be more in the background, yeah. </w:t>
      </w:r>
    </w:p>
    <w:p w:rsidR="00DA208E" w:rsidRPr="00C41F5F" w:rsidRDefault="00DA208E" w:rsidP="00DA208E">
      <w:pPr>
        <w:pStyle w:val="Heading4"/>
      </w:pPr>
      <w:r w:rsidRPr="00C41F5F">
        <w:t xml:space="preserve">Supporting </w:t>
      </w:r>
      <w:r w:rsidR="007D561E" w:rsidRPr="005A4C3F">
        <w:t>a</w:t>
      </w:r>
      <w:r w:rsidR="007D561E">
        <w:t xml:space="preserve"> </w:t>
      </w:r>
      <w:r w:rsidRPr="00C41F5F">
        <w:t>disabled person’s relationships with peers</w:t>
      </w:r>
    </w:p>
    <w:p w:rsidR="00DA208E" w:rsidRDefault="00E37C9F" w:rsidP="00DA208E">
      <w:r w:rsidRPr="00C41F5F">
        <w:t>P</w:t>
      </w:r>
      <w:r w:rsidR="00DA208E" w:rsidRPr="00C41F5F">
        <w:t>roviders and schools</w:t>
      </w:r>
      <w:r w:rsidRPr="00C41F5F">
        <w:t xml:space="preserve"> interviewed</w:t>
      </w:r>
      <w:r w:rsidR="00DA208E" w:rsidRPr="00C41F5F">
        <w:t xml:space="preserve"> </w:t>
      </w:r>
      <w:r w:rsidRPr="00C41F5F">
        <w:t xml:space="preserve">reported they </w:t>
      </w:r>
      <w:r w:rsidR="00DA208E" w:rsidRPr="00C41F5F">
        <w:t xml:space="preserve">were supporting disabled people to build relationships with their peers. </w:t>
      </w:r>
      <w:r w:rsidR="00F73EFD">
        <w:t>However,</w:t>
      </w:r>
      <w:r w:rsidRPr="00C41F5F">
        <w:t xml:space="preserve"> some explicitly talked about helping people to build longer</w:t>
      </w:r>
      <w:r w:rsidR="004C42F2">
        <w:t>-</w:t>
      </w:r>
      <w:r w:rsidRPr="00C41F5F">
        <w:t xml:space="preserve">lasting connections. </w:t>
      </w:r>
      <w:r w:rsidR="005D535A">
        <w:t>For example,</w:t>
      </w:r>
      <w:r w:rsidR="00DA208E" w:rsidRPr="00C41F5F">
        <w:t xml:space="preserve"> two schools worked to develop student</w:t>
      </w:r>
      <w:r w:rsidR="004C42F2">
        <w:t>s’</w:t>
      </w:r>
      <w:r w:rsidR="00DA208E" w:rsidRPr="00C41F5F">
        <w:t xml:space="preserve"> social networks in the community so that they had support once they left school.</w:t>
      </w:r>
      <w:r w:rsidR="00DA208E" w:rsidRPr="00CC4D41">
        <w:t xml:space="preserve"> </w:t>
      </w:r>
      <w:r w:rsidR="00CC4D41" w:rsidRPr="00CC4D41">
        <w:t xml:space="preserve">In another example a provider assisted a young person with no friends </w:t>
      </w:r>
      <w:r w:rsidR="00CC4D41" w:rsidRPr="00866D8F">
        <w:t>to build up</w:t>
      </w:r>
      <w:r w:rsidR="00CC4D41">
        <w:t xml:space="preserve"> relationships by supporting him to go </w:t>
      </w:r>
      <w:r w:rsidR="004C42F2">
        <w:t xml:space="preserve">to </w:t>
      </w:r>
      <w:r w:rsidR="00CC4D41">
        <w:t xml:space="preserve">social activities </w:t>
      </w:r>
      <w:r w:rsidR="004C42F2">
        <w:t xml:space="preserve">of his choice </w:t>
      </w:r>
      <w:r w:rsidR="00CC4D41">
        <w:t xml:space="preserve">in the community. The activities were with </w:t>
      </w:r>
      <w:r w:rsidR="000B45B9">
        <w:t>disabled people</w:t>
      </w:r>
      <w:r w:rsidR="00CC4D41">
        <w:t xml:space="preserve"> (</w:t>
      </w:r>
      <w:r w:rsidR="00CD6A04">
        <w:t>eg</w:t>
      </w:r>
      <w:r w:rsidR="00CC4D41">
        <w:t xml:space="preserve"> youth groups, a ball) and without disabilities (</w:t>
      </w:r>
      <w:r w:rsidR="00CD6A04">
        <w:t>eg</w:t>
      </w:r>
      <w:r w:rsidR="00CC4D41">
        <w:t xml:space="preserve"> nightclubs, musicals).</w:t>
      </w:r>
    </w:p>
    <w:p w:rsidR="00DA208E" w:rsidRDefault="00DA208E" w:rsidP="00DA208E">
      <w:pPr>
        <w:pStyle w:val="Heading4"/>
      </w:pPr>
      <w:r w:rsidRPr="00C35D11">
        <w:t>Developing connections between disabled and non-disabled people</w:t>
      </w:r>
      <w:r>
        <w:t xml:space="preserve"> by supporting participation in mainstream activities </w:t>
      </w:r>
    </w:p>
    <w:p w:rsidR="00DA208E" w:rsidRDefault="00DA208E" w:rsidP="00DA208E">
      <w:r w:rsidRPr="00124846">
        <w:t xml:space="preserve">Some schools and providers supported </w:t>
      </w:r>
      <w:r w:rsidRPr="00C35D11">
        <w:t>connections between disabled and n</w:t>
      </w:r>
      <w:r w:rsidR="00794435">
        <w:t xml:space="preserve">on-disabled people. </w:t>
      </w:r>
      <w:r w:rsidR="005D535A">
        <w:t>For example,</w:t>
      </w:r>
      <w:r w:rsidRPr="00C35D11">
        <w:t xml:space="preserve"> m</w:t>
      </w:r>
      <w:r w:rsidRPr="00124846">
        <w:t xml:space="preserve">ainstream schools supported </w:t>
      </w:r>
      <w:r w:rsidRPr="00C35D11">
        <w:t xml:space="preserve">connections between disabled and non-disabled </w:t>
      </w:r>
      <w:r w:rsidRPr="00124846">
        <w:t>students by</w:t>
      </w:r>
      <w:r>
        <w:t>:</w:t>
      </w:r>
      <w:r w:rsidRPr="00124846">
        <w:t xml:space="preserve"> </w:t>
      </w:r>
    </w:p>
    <w:p w:rsidR="00DA208E" w:rsidRPr="00C35D11" w:rsidRDefault="00DA208E" w:rsidP="00DA208E">
      <w:pPr>
        <w:pStyle w:val="Bullet1"/>
        <w:numPr>
          <w:ilvl w:val="0"/>
          <w:numId w:val="2"/>
        </w:numPr>
      </w:pPr>
      <w:r w:rsidRPr="00C35D11">
        <w:t>encouraging disabled people’s participation in mainstream classes</w:t>
      </w:r>
      <w:r>
        <w:t xml:space="preserve"> and activities </w:t>
      </w:r>
      <w:r w:rsidRPr="00C35D11">
        <w:t xml:space="preserve"> where this was possible</w:t>
      </w:r>
      <w:r>
        <w:t xml:space="preserve">. </w:t>
      </w:r>
      <w:r w:rsidR="005D535A">
        <w:t>For example,</w:t>
      </w:r>
      <w:r>
        <w:t xml:space="preserve"> at one school all the students in the special needs class spen</w:t>
      </w:r>
      <w:r w:rsidR="00FE5C8F">
        <w:t>t</w:t>
      </w:r>
      <w:r>
        <w:t xml:space="preserve"> time in mainstream classes, sometimes with teacher aides and sometimes not. Several students participated in mainstream dance activities at the school</w:t>
      </w:r>
      <w:r w:rsidR="00794435">
        <w:t>; and a</w:t>
      </w:r>
      <w:r>
        <w:t xml:space="preserve">ll the special needs students attended </w:t>
      </w:r>
      <w:r w:rsidRPr="008928D8">
        <w:rPr>
          <w:rFonts w:cs="Helvetica"/>
          <w:lang w:eastAsia="en-NZ"/>
        </w:rPr>
        <w:t>form time in a mainstream</w:t>
      </w:r>
      <w:r>
        <w:rPr>
          <w:rFonts w:cs="Helvetica"/>
          <w:lang w:eastAsia="en-NZ"/>
        </w:rPr>
        <w:t xml:space="preserve"> cl</w:t>
      </w:r>
      <w:r w:rsidR="00794435">
        <w:rPr>
          <w:rFonts w:cs="Helvetica"/>
          <w:lang w:eastAsia="en-NZ"/>
        </w:rPr>
        <w:t>ass</w:t>
      </w:r>
    </w:p>
    <w:p w:rsidR="00DA208E" w:rsidRDefault="00DA208E" w:rsidP="00DA208E">
      <w:pPr>
        <w:pStyle w:val="Bullet1"/>
        <w:numPr>
          <w:ilvl w:val="0"/>
          <w:numId w:val="2"/>
        </w:numPr>
      </w:pPr>
      <w:r w:rsidRPr="00C35D11">
        <w:t>amending mainstream events so that disabled people could participate</w:t>
      </w:r>
      <w:r w:rsidR="00794435">
        <w:t>, for example</w:t>
      </w:r>
      <w:r w:rsidRPr="00C35D11">
        <w:t xml:space="preserve"> changing the lighting so visually impaired students could participate </w:t>
      </w:r>
      <w:r w:rsidR="00794435">
        <w:t>in the end of year prize giving</w:t>
      </w:r>
      <w:r w:rsidRPr="00C35D11">
        <w:t xml:space="preserve"> </w:t>
      </w:r>
    </w:p>
    <w:p w:rsidR="00DA208E" w:rsidRDefault="00DA208E" w:rsidP="00DA208E">
      <w:pPr>
        <w:pStyle w:val="Bullet1"/>
        <w:numPr>
          <w:ilvl w:val="0"/>
          <w:numId w:val="2"/>
        </w:numPr>
      </w:pPr>
      <w:r>
        <w:t xml:space="preserve">opening up mainstream roles to </w:t>
      </w:r>
      <w:r w:rsidR="000B45B9">
        <w:t>disabled people</w:t>
      </w:r>
      <w:r>
        <w:t xml:space="preserve">. </w:t>
      </w:r>
      <w:r w:rsidR="005D535A">
        <w:t>For example,</w:t>
      </w:r>
      <w:r>
        <w:t xml:space="preserve"> at one of the schools a past student with special needs had been deputy head boy. The teacher reported that he had </w:t>
      </w:r>
      <w:r w:rsidR="007B06F4">
        <w:t xml:space="preserve">had </w:t>
      </w:r>
      <w:r>
        <w:t>help with his end of year speech but it was really well received by the students – that support was genuine. He took the job seriously and did all his tasks.</w:t>
      </w:r>
    </w:p>
    <w:p w:rsidR="00DA208E" w:rsidRDefault="00DA208E" w:rsidP="00DA208E">
      <w:pPr>
        <w:pStyle w:val="Heading3"/>
      </w:pPr>
      <w:bookmarkStart w:id="120" w:name="_Toc469395989"/>
      <w:bookmarkStart w:id="121" w:name="_Ref469496049"/>
      <w:r>
        <w:t xml:space="preserve">Developing a network of organisations in the community </w:t>
      </w:r>
      <w:r w:rsidR="009F37CC">
        <w:t>that can</w:t>
      </w:r>
      <w:r>
        <w:t xml:space="preserve"> be used to support disabled people</w:t>
      </w:r>
      <w:bookmarkEnd w:id="120"/>
      <w:bookmarkEnd w:id="121"/>
      <w:r>
        <w:t xml:space="preserve"> </w:t>
      </w:r>
    </w:p>
    <w:p w:rsidR="00DA208E" w:rsidRDefault="00DA208E" w:rsidP="00DA208E">
      <w:r w:rsidRPr="00F95739">
        <w:t xml:space="preserve">Some </w:t>
      </w:r>
      <w:r w:rsidRPr="009046BA">
        <w:t xml:space="preserve">schools and </w:t>
      </w:r>
      <w:r w:rsidRPr="00E104A2">
        <w:t xml:space="preserve">providers worked to develop networks with mainstream organisations so that they could assist disabled people </w:t>
      </w:r>
      <w:r w:rsidR="00CE7A65">
        <w:t xml:space="preserve">to </w:t>
      </w:r>
      <w:r w:rsidRPr="00E104A2">
        <w:t>build strong connections with them</w:t>
      </w:r>
      <w:r>
        <w:t xml:space="preserve"> and more easily fulfil their choices</w:t>
      </w:r>
      <w:r w:rsidRPr="00E104A2">
        <w:t xml:space="preserve">. </w:t>
      </w:r>
      <w:r w:rsidRPr="00B87DAB">
        <w:t>They actively encouraged their staff to build these networks. For example, one provider reported that</w:t>
      </w:r>
      <w:r w:rsidR="00CE7A65">
        <w:t>,</w:t>
      </w:r>
      <w:r w:rsidRPr="00B87DAB">
        <w:t xml:space="preserve"> while there was value in disability organisations collaborating with each other</w:t>
      </w:r>
      <w:r w:rsidR="00CE7A65">
        <w:t>,</w:t>
      </w:r>
      <w:r w:rsidRPr="00B87DAB">
        <w:t xml:space="preserve"> the real value for disabled people came in such providers connecting more with mainstream</w:t>
      </w:r>
      <w:r w:rsidR="00E638B1">
        <w:t xml:space="preserve"> organisations. </w:t>
      </w:r>
      <w:r>
        <w:t xml:space="preserve">He stated: </w:t>
      </w:r>
    </w:p>
    <w:p w:rsidR="00DA208E" w:rsidRDefault="00DA208E" w:rsidP="00DA208E">
      <w:pPr>
        <w:pStyle w:val="Quote"/>
        <w:ind w:left="720"/>
      </w:pPr>
      <w:r>
        <w:t>thinking about the principl</w:t>
      </w:r>
      <w:r w:rsidR="00E638B1">
        <w:t>es of Enabling Good Lives – it’</w:t>
      </w:r>
      <w:r>
        <w:t xml:space="preserve">s actually about disability providers becoming part of the mainstream and connecting with a whole range of different people and organisations ... And </w:t>
      </w:r>
      <w:r w:rsidR="00E638B1">
        <w:t>so we, we’</w:t>
      </w:r>
      <w:r>
        <w:t>ve been quite intentional</w:t>
      </w:r>
      <w:r w:rsidR="00E638B1">
        <w:t xml:space="preserve"> about [it]. … You know, we don’</w:t>
      </w:r>
      <w:r>
        <w:t>t want to kind of isolate ourselves but we see the future more about becoming part of the community.</w:t>
      </w:r>
    </w:p>
    <w:p w:rsidR="00DA208E" w:rsidRDefault="00DA208E" w:rsidP="00DA208E">
      <w:r>
        <w:t>The provider believed this approach opened up more mainstream opportunities for disabled people to participate in everyday life and build relationships. The provider had established links with art galleries, mainstream employers, and tertiary education organisations</w:t>
      </w:r>
      <w:r w:rsidR="0054205D">
        <w:t>,</w:t>
      </w:r>
      <w:r>
        <w:t xml:space="preserve"> which had in turn provided opportunities for disabled people to participate in mainstream activ</w:t>
      </w:r>
      <w:r w:rsidR="00E638B1">
        <w:t xml:space="preserve">ities they were interested in. </w:t>
      </w:r>
      <w:r>
        <w:t xml:space="preserve">As the provider reported: </w:t>
      </w:r>
      <w:r w:rsidRPr="00E33885">
        <w:t xml:space="preserve"> </w:t>
      </w:r>
    </w:p>
    <w:p w:rsidR="00DA208E" w:rsidRDefault="0054205D" w:rsidP="00DA208E">
      <w:pPr>
        <w:pStyle w:val="Quote"/>
        <w:ind w:left="720"/>
      </w:pPr>
      <w:r>
        <w:t>And that’</w:t>
      </w:r>
      <w:r w:rsidR="00DA208E">
        <w:t>s enabled us to move out of the disability space and into the art space.  So, our philosophy is that this is not about disabilities. This is about art. This is about recognising that we have a group of talented artists here that really have a passion for art and so then flowing from that. </w:t>
      </w:r>
    </w:p>
    <w:p w:rsidR="00DA208E" w:rsidRDefault="00DA208E" w:rsidP="00DA208E">
      <w:pPr>
        <w:rPr>
          <w:i/>
        </w:rPr>
      </w:pPr>
      <w:r w:rsidRPr="003932F0">
        <w:t>A school with strong connections to several mainstream organisations expressed similar sentiments.</w:t>
      </w:r>
      <w:r>
        <w:t xml:space="preserve"> For example, the school went to considerable effort to b</w:t>
      </w:r>
      <w:r w:rsidRPr="0051513D">
        <w:t>uild relationships with employers who c</w:t>
      </w:r>
      <w:r>
        <w:t>ould</w:t>
      </w:r>
      <w:r w:rsidRPr="0051513D">
        <w:t xml:space="preserve"> provide work experience</w:t>
      </w:r>
      <w:r>
        <w:t xml:space="preserve"> that fitted with people’s preferences. </w:t>
      </w:r>
      <w:r>
        <w:rPr>
          <w:lang w:eastAsia="en-AU"/>
        </w:rPr>
        <w:t xml:space="preserve">For example, the school interviewee </w:t>
      </w:r>
      <w:r>
        <w:t>reported that she used her existing relationship with her local vet to create a work opportunity for one of her students. She had a student who really liked cats and wanted to work at the vet</w:t>
      </w:r>
      <w:r w:rsidR="001434F0">
        <w:t xml:space="preserve"> clinic</w:t>
      </w:r>
      <w:r>
        <w:t xml:space="preserve">. </w:t>
      </w:r>
      <w:r w:rsidRPr="0062723E">
        <w:rPr>
          <w:i/>
        </w:rPr>
        <w:t>“It’s about finding the right people – I have managed to find quite a few</w:t>
      </w:r>
      <w:r w:rsidR="001434F0">
        <w:rPr>
          <w:i/>
        </w:rPr>
        <w:t>.</w:t>
      </w:r>
      <w:r w:rsidRPr="0062723E">
        <w:rPr>
          <w:i/>
        </w:rPr>
        <w:t xml:space="preserve">” </w:t>
      </w:r>
    </w:p>
    <w:p w:rsidR="00DA208E" w:rsidRDefault="00DA208E" w:rsidP="00DA208E">
      <w:pPr>
        <w:pStyle w:val="Heading3"/>
      </w:pPr>
      <w:bookmarkStart w:id="122" w:name="_Toc469395990"/>
      <w:r>
        <w:t>Providing learning in a way that work</w:t>
      </w:r>
      <w:r w:rsidR="00097A9D">
        <w:t>ed</w:t>
      </w:r>
      <w:r>
        <w:t xml:space="preserve"> for disabled people supported people to learn and grow</w:t>
      </w:r>
      <w:bookmarkEnd w:id="122"/>
    </w:p>
    <w:p w:rsidR="00DA208E" w:rsidRDefault="00DA208E" w:rsidP="00DA208E">
      <w:r>
        <w:t>A provider interviewed s</w:t>
      </w:r>
      <w:r w:rsidRPr="00F2576F">
        <w:t>upport</w:t>
      </w:r>
      <w:r>
        <w:t>ed</w:t>
      </w:r>
      <w:r w:rsidRPr="00F2576F">
        <w:t xml:space="preserve"> disabled people to grow through experiential learni</w:t>
      </w:r>
      <w:r w:rsidRPr="00224316">
        <w:t>ng</w:t>
      </w:r>
      <w:r>
        <w:rPr>
          <w:rStyle w:val="FootnoteReference"/>
        </w:rPr>
        <w:footnoteReference w:id="60"/>
      </w:r>
      <w:r>
        <w:t>.</w:t>
      </w:r>
      <w:r w:rsidR="00E638B1">
        <w:t xml:space="preserve"> </w:t>
      </w:r>
      <w:r>
        <w:t xml:space="preserve">For example, </w:t>
      </w:r>
      <w:r w:rsidR="001434F0">
        <w:t xml:space="preserve">the </w:t>
      </w:r>
      <w:r>
        <w:t xml:space="preserve">provider ran a course for learners with intellectual disability </w:t>
      </w:r>
      <w:r w:rsidR="00E2026F">
        <w:t>who</w:t>
      </w:r>
      <w:r>
        <w:t xml:space="preserve"> want</w:t>
      </w:r>
      <w:r w:rsidR="001434F0">
        <w:t>ed</w:t>
      </w:r>
      <w:r>
        <w:t xml:space="preserve"> to work. The course </w:t>
      </w:r>
      <w:r w:rsidR="00E2026F">
        <w:t>was</w:t>
      </w:r>
      <w:r>
        <w:t xml:space="preserve"> shaped around people’s employment goals. The classroom-based work </w:t>
      </w:r>
      <w:r w:rsidR="00E2026F">
        <w:t>was</w:t>
      </w:r>
      <w:r>
        <w:t xml:space="preserve"> shaped by the work experience people </w:t>
      </w:r>
      <w:r w:rsidR="00E2026F">
        <w:t>would</w:t>
      </w:r>
      <w:r>
        <w:t xml:space="preserve"> be involved with and vice versa. The provider reported that</w:t>
      </w:r>
      <w:r w:rsidR="00E04F77">
        <w:t>:</w:t>
      </w:r>
    </w:p>
    <w:p w:rsidR="00DA208E" w:rsidRDefault="00DA208E" w:rsidP="00DA208E">
      <w:pPr>
        <w:pStyle w:val="Quote"/>
        <w:ind w:left="720"/>
      </w:pPr>
      <w:r>
        <w:t xml:space="preserve">an employment </w:t>
      </w:r>
      <w:r w:rsidR="00E04F77">
        <w:t>outcome is more likely if there’</w:t>
      </w:r>
      <w:r>
        <w:t>s an opportunity for a person to connect with an employer through work experience early on in the process and not only does that allow for the necessary skills to then develop but i</w:t>
      </w:r>
      <w:r w:rsidR="00E04F77">
        <w:t xml:space="preserve">t’s about those relationships. </w:t>
      </w:r>
      <w:r>
        <w:t>And so the employer gets to know the person and that ma</w:t>
      </w:r>
      <w:r w:rsidR="00E04F77">
        <w:t>kes a big difference. … So that’s kind of – we’</w:t>
      </w:r>
      <w:r>
        <w:t>re hoping that we can demonstrate through that actually the role that work experience plays in terms of the learning process but then ultimately an employment outcome.</w:t>
      </w:r>
    </w:p>
    <w:p w:rsidR="00DA208E" w:rsidRDefault="00DA208E" w:rsidP="00DA208E">
      <w:r>
        <w:t xml:space="preserve">The provider had an example of where providing a young person with the opportunities to gain confidence, build skills, and </w:t>
      </w:r>
      <w:r w:rsidR="00097A9D">
        <w:t xml:space="preserve">learn from experience </w:t>
      </w:r>
      <w:r>
        <w:t xml:space="preserve">had resulted in an employment outcome (see </w:t>
      </w:r>
      <w:r w:rsidR="00346C39">
        <w:t>Box 1</w:t>
      </w:r>
      <w:r>
        <w:t xml:space="preserve">). This approach required the provider to have the right staff to facilitate experiential learning. </w:t>
      </w:r>
    </w:p>
    <w:p w:rsidR="00DA208E" w:rsidRDefault="00DA208E" w:rsidP="00DA208E">
      <w:pPr>
        <w:pStyle w:val="Caption"/>
        <w:rPr>
          <w:lang w:eastAsia="en-AU"/>
        </w:rPr>
      </w:pPr>
      <w:bookmarkStart w:id="123" w:name="_Ref469565389"/>
      <w:bookmarkStart w:id="124" w:name="_Ref469565396"/>
      <w:r>
        <w:t xml:space="preserve">Box </w:t>
      </w:r>
      <w:r w:rsidR="009C578C">
        <w:fldChar w:fldCharType="begin"/>
      </w:r>
      <w:r w:rsidR="004949F4">
        <w:instrText xml:space="preserve"> SEQ Box \* ARABIC </w:instrText>
      </w:r>
      <w:r w:rsidR="009C578C">
        <w:fldChar w:fldCharType="separate"/>
      </w:r>
      <w:r w:rsidR="00FE692A">
        <w:rPr>
          <w:noProof/>
        </w:rPr>
        <w:t>1</w:t>
      </w:r>
      <w:r w:rsidR="009C578C">
        <w:rPr>
          <w:noProof/>
        </w:rPr>
        <w:fldChar w:fldCharType="end"/>
      </w:r>
      <w:bookmarkEnd w:id="123"/>
      <w:r>
        <w:t>:</w:t>
      </w:r>
      <w:r w:rsidRPr="00672D56">
        <w:t xml:space="preserve"> </w:t>
      </w:r>
      <w:r w:rsidRPr="00672D56">
        <w:rPr>
          <w:lang w:eastAsia="en-AU"/>
        </w:rPr>
        <w:t>Stock car racing</w:t>
      </w:r>
      <w:bookmarkEnd w:id="124"/>
    </w:p>
    <w:tbl>
      <w:tblPr>
        <w:tblStyle w:val="TableGrid"/>
        <w:tblW w:w="5000" w:type="pct"/>
        <w:tblLook w:val="04A0" w:firstRow="1" w:lastRow="0" w:firstColumn="1" w:lastColumn="0" w:noHBand="0" w:noVBand="1"/>
      </w:tblPr>
      <w:tblGrid>
        <w:gridCol w:w="9242"/>
      </w:tblGrid>
      <w:tr w:rsidR="00DA208E" w:rsidTr="00E97365">
        <w:tc>
          <w:tcPr>
            <w:tcW w:w="5000" w:type="pct"/>
            <w:tcBorders>
              <w:top w:val="nil"/>
              <w:left w:val="nil"/>
              <w:bottom w:val="nil"/>
              <w:right w:val="nil"/>
            </w:tcBorders>
            <w:shd w:val="clear" w:color="auto" w:fill="D9D9D9" w:themeFill="background1" w:themeFillShade="D9"/>
          </w:tcPr>
          <w:p w:rsidR="00DA208E" w:rsidRPr="008661FB" w:rsidRDefault="00DA208E" w:rsidP="00E97365">
            <w:pPr>
              <w:spacing w:before="120"/>
              <w:rPr>
                <w:sz w:val="16"/>
                <w:szCs w:val="16"/>
              </w:rPr>
            </w:pPr>
            <w:r w:rsidRPr="007E5E10">
              <w:rPr>
                <w:sz w:val="16"/>
                <w:szCs w:val="16"/>
                <w:lang w:eastAsia="en-AU"/>
              </w:rPr>
              <w:t>A provider was supporting a young person who was passionate about stock cars. The provider found him work with a car dismantler who had a private race track. The relationship between the disabled person and the car wrecke</w:t>
            </w:r>
            <w:r w:rsidRPr="008661FB">
              <w:rPr>
                <w:sz w:val="16"/>
                <w:szCs w:val="16"/>
                <w:lang w:eastAsia="en-AU"/>
              </w:rPr>
              <w:t xml:space="preserve">r flourished. </w:t>
            </w:r>
            <w:r w:rsidRPr="008661FB">
              <w:rPr>
                <w:sz w:val="16"/>
                <w:szCs w:val="16"/>
              </w:rPr>
              <w:t>After a few months one of the team came to the head of the provider and said</w:t>
            </w:r>
            <w:r w:rsidR="00130EC6">
              <w:rPr>
                <w:sz w:val="16"/>
                <w:szCs w:val="16"/>
              </w:rPr>
              <w:t>:</w:t>
            </w:r>
            <w:r w:rsidRPr="008661FB">
              <w:rPr>
                <w:sz w:val="16"/>
                <w:szCs w:val="16"/>
              </w:rPr>
              <w:t xml:space="preserve"> </w:t>
            </w:r>
          </w:p>
          <w:p w:rsidR="00DA208E" w:rsidRPr="00C41F5F" w:rsidRDefault="00E04F77" w:rsidP="00E97365">
            <w:pPr>
              <w:pStyle w:val="Quote"/>
              <w:rPr>
                <w:i w:val="0"/>
                <w:sz w:val="16"/>
                <w:szCs w:val="16"/>
              </w:rPr>
            </w:pPr>
            <w:r>
              <w:rPr>
                <w:i w:val="0"/>
                <w:sz w:val="16"/>
                <w:szCs w:val="16"/>
              </w:rPr>
              <w:t>“</w:t>
            </w:r>
            <w:r>
              <w:rPr>
                <w:rStyle w:val="QuoteChar"/>
                <w:i/>
                <w:sz w:val="16"/>
                <w:szCs w:val="16"/>
              </w:rPr>
              <w:t>There’</w:t>
            </w:r>
            <w:r w:rsidR="00DA208E" w:rsidRPr="00B50C46">
              <w:rPr>
                <w:rStyle w:val="QuoteChar"/>
                <w:i/>
                <w:sz w:val="16"/>
                <w:szCs w:val="16"/>
              </w:rPr>
              <w:t>s been a bit of a ch</w:t>
            </w:r>
            <w:r>
              <w:rPr>
                <w:rStyle w:val="QuoteChar"/>
                <w:i/>
                <w:sz w:val="16"/>
                <w:szCs w:val="16"/>
              </w:rPr>
              <w:t>ange in plan</w:t>
            </w:r>
            <w:r w:rsidR="00130EC6">
              <w:rPr>
                <w:rStyle w:val="QuoteChar"/>
                <w:i/>
                <w:sz w:val="16"/>
                <w:szCs w:val="16"/>
              </w:rPr>
              <w:t>.</w:t>
            </w:r>
            <w:r>
              <w:rPr>
                <w:rStyle w:val="QuoteChar"/>
                <w:i/>
                <w:sz w:val="16"/>
                <w:szCs w:val="16"/>
              </w:rPr>
              <w:t>”  And I’m, “Yeah</w:t>
            </w:r>
            <w:r w:rsidR="00130EC6">
              <w:rPr>
                <w:rStyle w:val="QuoteChar"/>
                <w:i/>
                <w:sz w:val="16"/>
                <w:szCs w:val="16"/>
              </w:rPr>
              <w:t>.</w:t>
            </w:r>
            <w:r>
              <w:rPr>
                <w:rStyle w:val="QuoteChar"/>
                <w:i/>
                <w:sz w:val="16"/>
                <w:szCs w:val="16"/>
              </w:rPr>
              <w:t>”</w:t>
            </w:r>
            <w:r w:rsidR="00DE5DC2">
              <w:rPr>
                <w:rStyle w:val="QuoteChar"/>
                <w:i/>
                <w:sz w:val="16"/>
                <w:szCs w:val="16"/>
              </w:rPr>
              <w:t xml:space="preserve">  They said, “</w:t>
            </w:r>
            <w:r w:rsidR="00DA208E" w:rsidRPr="00371784">
              <w:rPr>
                <w:rStyle w:val="QuoteChar"/>
                <w:i/>
                <w:sz w:val="16"/>
                <w:szCs w:val="16"/>
              </w:rPr>
              <w:t>William wants to race the car at Woodf</w:t>
            </w:r>
            <w:r w:rsidR="00DE5DC2">
              <w:rPr>
                <w:rStyle w:val="QuoteChar"/>
                <w:i/>
                <w:sz w:val="16"/>
                <w:szCs w:val="16"/>
              </w:rPr>
              <w:t>ord Glen</w:t>
            </w:r>
            <w:r w:rsidR="00130EC6">
              <w:rPr>
                <w:rStyle w:val="QuoteChar"/>
                <w:i/>
                <w:sz w:val="16"/>
                <w:szCs w:val="16"/>
              </w:rPr>
              <w:t>,</w:t>
            </w:r>
            <w:r w:rsidR="00DE5DC2">
              <w:rPr>
                <w:rStyle w:val="QuoteChar"/>
                <w:i/>
                <w:sz w:val="16"/>
                <w:szCs w:val="16"/>
              </w:rPr>
              <w:t>” and so I’</w:t>
            </w:r>
            <w:r>
              <w:rPr>
                <w:rStyle w:val="QuoteChar"/>
                <w:i/>
                <w:sz w:val="16"/>
                <w:szCs w:val="16"/>
              </w:rPr>
              <w:t xml:space="preserve">m thinking, </w:t>
            </w:r>
            <w:r w:rsidRPr="00427242">
              <w:rPr>
                <w:rStyle w:val="QuoteChar"/>
                <w:i/>
                <w:sz w:val="16"/>
                <w:szCs w:val="16"/>
              </w:rPr>
              <w:t>“Okay”</w:t>
            </w:r>
            <w:r w:rsidR="00DA208E" w:rsidRPr="00427242">
              <w:rPr>
                <w:rStyle w:val="QuoteChar"/>
                <w:i/>
                <w:sz w:val="16"/>
                <w:szCs w:val="16"/>
              </w:rPr>
              <w:t xml:space="preserve"> you</w:t>
            </w:r>
            <w:r w:rsidR="00DA208E" w:rsidRPr="00371784">
              <w:rPr>
                <w:rStyle w:val="QuoteChar"/>
                <w:i/>
                <w:sz w:val="16"/>
                <w:szCs w:val="16"/>
              </w:rPr>
              <w:t xml:space="preserve"> know, prob</w:t>
            </w:r>
            <w:r w:rsidR="00DA208E" w:rsidRPr="009E0357">
              <w:rPr>
                <w:rStyle w:val="QuoteChar"/>
                <w:i/>
                <w:sz w:val="16"/>
                <w:szCs w:val="16"/>
              </w:rPr>
              <w:t>ably 101 sort of health and saf</w:t>
            </w:r>
            <w:r w:rsidR="00DE5DC2">
              <w:rPr>
                <w:rStyle w:val="QuoteChar"/>
                <w:i/>
                <w:sz w:val="16"/>
                <w:szCs w:val="16"/>
              </w:rPr>
              <w:t xml:space="preserve">ety issues that </w:t>
            </w:r>
            <w:r w:rsidR="00950F45">
              <w:rPr>
                <w:rStyle w:val="QuoteChar"/>
                <w:i/>
                <w:sz w:val="16"/>
                <w:szCs w:val="16"/>
              </w:rPr>
              <w:t>–</w:t>
            </w:r>
            <w:r w:rsidR="00DE5DC2">
              <w:rPr>
                <w:rStyle w:val="QuoteChar"/>
                <w:i/>
                <w:sz w:val="16"/>
                <w:szCs w:val="16"/>
              </w:rPr>
              <w:t xml:space="preserve"> and I said, “Okay</w:t>
            </w:r>
            <w:r w:rsidR="00130EC6">
              <w:rPr>
                <w:rStyle w:val="QuoteChar"/>
                <w:i/>
                <w:sz w:val="16"/>
                <w:szCs w:val="16"/>
              </w:rPr>
              <w:t>.</w:t>
            </w:r>
            <w:r w:rsidR="00DE5DC2">
              <w:rPr>
                <w:rStyle w:val="QuoteChar"/>
                <w:i/>
                <w:sz w:val="16"/>
                <w:szCs w:val="16"/>
              </w:rPr>
              <w:t>”</w:t>
            </w:r>
            <w:r w:rsidR="00DA208E" w:rsidRPr="009E0357">
              <w:rPr>
                <w:rStyle w:val="QuoteChar"/>
                <w:i/>
                <w:sz w:val="16"/>
                <w:szCs w:val="16"/>
              </w:rPr>
              <w:t xml:space="preserve"> </w:t>
            </w:r>
            <w:r w:rsidR="009C578C" w:rsidRPr="009F37CC">
              <w:rPr>
                <w:sz w:val="16"/>
                <w:szCs w:val="16"/>
              </w:rPr>
              <w:t>So I mean that kind of challenged me a little bit and so I’m like, “Yeah, okay, well let’s just take it one step at a time and see what’s required.” So, a lot of really good support from the car wrecker guy and then, we liaised with the raceway and all the health and safety things and just ticked them off one thing at a time. And then it’s like, “Hang on, he hasn’t got a driver’s licence.”</w:t>
            </w:r>
          </w:p>
          <w:p w:rsidR="00DA208E" w:rsidRPr="008661FB" w:rsidRDefault="00DA208E" w:rsidP="00E97365">
            <w:pPr>
              <w:rPr>
                <w:sz w:val="16"/>
                <w:szCs w:val="16"/>
              </w:rPr>
            </w:pPr>
            <w:r w:rsidRPr="008661FB">
              <w:rPr>
                <w:sz w:val="16"/>
                <w:szCs w:val="16"/>
              </w:rPr>
              <w:t xml:space="preserve">The provider supported this decision and got some funding for six driving lessons. Once the driving instructor got to know the young person and what he was trying </w:t>
            </w:r>
            <w:r w:rsidR="00427242">
              <w:rPr>
                <w:sz w:val="16"/>
                <w:szCs w:val="16"/>
              </w:rPr>
              <w:t xml:space="preserve">to </w:t>
            </w:r>
            <w:r w:rsidRPr="008661FB">
              <w:rPr>
                <w:sz w:val="16"/>
                <w:szCs w:val="16"/>
              </w:rPr>
              <w:t>do</w:t>
            </w:r>
            <w:r w:rsidR="00427242">
              <w:rPr>
                <w:sz w:val="16"/>
                <w:szCs w:val="16"/>
              </w:rPr>
              <w:t>,</w:t>
            </w:r>
            <w:r w:rsidRPr="008661FB">
              <w:rPr>
                <w:sz w:val="16"/>
                <w:szCs w:val="16"/>
              </w:rPr>
              <w:t xml:space="preserve"> he donated another </w:t>
            </w:r>
            <w:r w:rsidR="00130EC6">
              <w:rPr>
                <w:sz w:val="16"/>
                <w:szCs w:val="16"/>
              </w:rPr>
              <w:t>10</w:t>
            </w:r>
            <w:r w:rsidRPr="008661FB">
              <w:rPr>
                <w:sz w:val="16"/>
                <w:szCs w:val="16"/>
              </w:rPr>
              <w:t xml:space="preserve"> driving lessons to help him pass. In addition the car wrecker supplied much of the safety equipment and allowed him to practi</w:t>
            </w:r>
            <w:r w:rsidR="00130EC6">
              <w:rPr>
                <w:sz w:val="16"/>
                <w:szCs w:val="16"/>
              </w:rPr>
              <w:t>s</w:t>
            </w:r>
            <w:r w:rsidRPr="008661FB">
              <w:rPr>
                <w:sz w:val="16"/>
                <w:szCs w:val="16"/>
              </w:rPr>
              <w:t>e on the private</w:t>
            </w:r>
            <w:r w:rsidR="005A12BB">
              <w:rPr>
                <w:sz w:val="16"/>
                <w:szCs w:val="16"/>
              </w:rPr>
              <w:t xml:space="preserve"> </w:t>
            </w:r>
            <w:r w:rsidRPr="008661FB">
              <w:rPr>
                <w:sz w:val="16"/>
                <w:szCs w:val="16"/>
              </w:rPr>
              <w:t>t</w:t>
            </w:r>
            <w:r w:rsidR="005A12BB">
              <w:rPr>
                <w:sz w:val="16"/>
                <w:szCs w:val="16"/>
              </w:rPr>
              <w:t>r</w:t>
            </w:r>
            <w:r w:rsidRPr="008661FB">
              <w:rPr>
                <w:sz w:val="16"/>
                <w:szCs w:val="16"/>
              </w:rPr>
              <w:t xml:space="preserve">ack. All his work culminated in </w:t>
            </w:r>
            <w:r w:rsidR="0067255C">
              <w:rPr>
                <w:sz w:val="16"/>
                <w:szCs w:val="16"/>
              </w:rPr>
              <w:t>the young man</w:t>
            </w:r>
            <w:r w:rsidRPr="008661FB">
              <w:rPr>
                <w:sz w:val="16"/>
                <w:szCs w:val="16"/>
              </w:rPr>
              <w:t xml:space="preserve"> racing in a stock car at the local speedway. His confidence significantly increased in the time he </w:t>
            </w:r>
            <w:r w:rsidR="00427242">
              <w:rPr>
                <w:sz w:val="16"/>
                <w:szCs w:val="16"/>
              </w:rPr>
              <w:t>was</w:t>
            </w:r>
            <w:r w:rsidRPr="008661FB">
              <w:rPr>
                <w:sz w:val="16"/>
                <w:szCs w:val="16"/>
              </w:rPr>
              <w:t xml:space="preserve"> with the car wrecker. The provider said</w:t>
            </w:r>
            <w:r w:rsidR="00130EC6">
              <w:rPr>
                <w:sz w:val="16"/>
                <w:szCs w:val="16"/>
              </w:rPr>
              <w:t>:</w:t>
            </w:r>
            <w:r w:rsidRPr="008661FB">
              <w:rPr>
                <w:sz w:val="16"/>
                <w:szCs w:val="16"/>
              </w:rPr>
              <w:t xml:space="preserve"> </w:t>
            </w:r>
          </w:p>
          <w:p w:rsidR="00DA208E" w:rsidRPr="008661FB" w:rsidRDefault="00130EC6" w:rsidP="00130EC6">
            <w:pPr>
              <w:pStyle w:val="Quote"/>
              <w:ind w:left="720"/>
              <w:rPr>
                <w:sz w:val="16"/>
                <w:szCs w:val="16"/>
                <w:lang w:eastAsia="en-AU"/>
              </w:rPr>
            </w:pPr>
            <w:r>
              <w:rPr>
                <w:sz w:val="16"/>
                <w:szCs w:val="16"/>
              </w:rPr>
              <w:t>W</w:t>
            </w:r>
            <w:r w:rsidR="00DA208E" w:rsidRPr="008661FB">
              <w:rPr>
                <w:sz w:val="16"/>
                <w:szCs w:val="16"/>
              </w:rPr>
              <w:t>e</w:t>
            </w:r>
            <w:r w:rsidR="00DE5DC2">
              <w:rPr>
                <w:sz w:val="16"/>
                <w:szCs w:val="16"/>
              </w:rPr>
              <w:t xml:space="preserve"> hardly ever see him and so, he’</w:t>
            </w:r>
            <w:r w:rsidR="00DA208E" w:rsidRPr="008661FB">
              <w:rPr>
                <w:sz w:val="16"/>
                <w:szCs w:val="16"/>
              </w:rPr>
              <w:t>s now got a full-time job working as a car groomer, passion for cars again, h</w:t>
            </w:r>
            <w:r w:rsidR="00DE5DC2">
              <w:rPr>
                <w:sz w:val="16"/>
                <w:szCs w:val="16"/>
              </w:rPr>
              <w:t>e’s bought his own car. … And I’ve just recently heard that he’</w:t>
            </w:r>
            <w:r w:rsidR="00DA208E" w:rsidRPr="008661FB">
              <w:rPr>
                <w:sz w:val="16"/>
                <w:szCs w:val="16"/>
              </w:rPr>
              <w:t>s bought his own old wreck o</w:t>
            </w:r>
            <w:r w:rsidR="00DE5DC2">
              <w:rPr>
                <w:sz w:val="16"/>
                <w:szCs w:val="16"/>
              </w:rPr>
              <w:t>f a car to build as a stock car</w:t>
            </w:r>
            <w:r>
              <w:rPr>
                <w:sz w:val="16"/>
                <w:szCs w:val="16"/>
              </w:rPr>
              <w:t>.</w:t>
            </w:r>
          </w:p>
        </w:tc>
      </w:tr>
    </w:tbl>
    <w:p w:rsidR="00DA208E" w:rsidRPr="00B20776" w:rsidRDefault="00DA208E" w:rsidP="00DA208E">
      <w:pPr>
        <w:pStyle w:val="Heading3"/>
      </w:pPr>
      <w:bookmarkStart w:id="125" w:name="_Toc469395991"/>
      <w:r w:rsidRPr="00B20776">
        <w:t xml:space="preserve">Developing functional life skills to </w:t>
      </w:r>
      <w:r>
        <w:t>enable people to operate more independently in</w:t>
      </w:r>
      <w:r w:rsidRPr="00B20776">
        <w:t xml:space="preserve"> the community</w:t>
      </w:r>
      <w:bookmarkEnd w:id="125"/>
    </w:p>
    <w:p w:rsidR="00173C52" w:rsidRPr="00CE1966" w:rsidRDefault="00DA208E" w:rsidP="00DA208E">
      <w:r w:rsidRPr="008469A5">
        <w:t>All the schools reported they taught their students life s</w:t>
      </w:r>
      <w:r w:rsidRPr="00CE1966">
        <w:t>kills</w:t>
      </w:r>
      <w:r w:rsidRPr="00CE1966">
        <w:rPr>
          <w:rStyle w:val="FootnoteReference"/>
          <w:rFonts w:ascii="Verdana" w:hAnsi="Verdana"/>
        </w:rPr>
        <w:footnoteReference w:id="61"/>
      </w:r>
      <w:r w:rsidRPr="008469A5">
        <w:t xml:space="preserve"> to participate in the community</w:t>
      </w:r>
      <w:r w:rsidRPr="00CE1966">
        <w:t>. For example, one of the mainstream schools interviewed had a particularly strong emphasis on teaching functional life skills that would support young people to live as independently as possible in the community post-school. They taught students about managing money and time, how to communicate, using transport, health</w:t>
      </w:r>
      <w:r w:rsidR="00173C52" w:rsidRPr="00CE1966">
        <w:t>, sexuality</w:t>
      </w:r>
      <w:r w:rsidRPr="00CE1966">
        <w:t>,</w:t>
      </w:r>
      <w:r w:rsidR="00173C52" w:rsidRPr="00CE1966">
        <w:t xml:space="preserve"> and</w:t>
      </w:r>
      <w:r w:rsidRPr="00CE1966">
        <w:t xml:space="preserve"> keeping safe</w:t>
      </w:r>
      <w:r w:rsidR="00173C52" w:rsidRPr="00CE1966">
        <w:t>.</w:t>
      </w:r>
      <w:r w:rsidRPr="00CE1966">
        <w:t xml:space="preserve">  </w:t>
      </w:r>
    </w:p>
    <w:p w:rsidR="00DA208E" w:rsidRPr="00B141FC" w:rsidRDefault="00DA208E" w:rsidP="00DA208E">
      <w:r w:rsidRPr="00DB2052">
        <w:t xml:space="preserve">There </w:t>
      </w:r>
      <w:r>
        <w:t>wa</w:t>
      </w:r>
      <w:r w:rsidRPr="00DB2052">
        <w:t xml:space="preserve">s an emphasis on </w:t>
      </w:r>
      <w:r w:rsidR="00173C52">
        <w:t xml:space="preserve">disabled people </w:t>
      </w:r>
      <w:r w:rsidRPr="00DB2052">
        <w:t>practi</w:t>
      </w:r>
      <w:r w:rsidR="000F68A6">
        <w:t>s</w:t>
      </w:r>
      <w:r w:rsidRPr="00DB2052">
        <w:t>ing the skills</w:t>
      </w:r>
      <w:r>
        <w:t xml:space="preserve"> they learned</w:t>
      </w:r>
      <w:r w:rsidRPr="00DB2052">
        <w:t xml:space="preserve"> in the community. For example, </w:t>
      </w:r>
      <w:r>
        <w:t xml:space="preserve">when teaching </w:t>
      </w:r>
      <w:r w:rsidRPr="00DB2052">
        <w:t>students how to buy clothes at the mall</w:t>
      </w:r>
      <w:r>
        <w:t xml:space="preserve"> t</w:t>
      </w:r>
      <w:r w:rsidRPr="00DB2052">
        <w:t xml:space="preserve">he teacher aide made sure the </w:t>
      </w:r>
      <w:r w:rsidR="00FA0234" w:rsidRPr="00DB2052">
        <w:t>students</w:t>
      </w:r>
      <w:r w:rsidRPr="00DB2052">
        <w:t xml:space="preserve"> knew how to try the clothes on, wrote down their sizes so they knew what to get next time, and </w:t>
      </w:r>
      <w:r w:rsidR="000F68A6">
        <w:t xml:space="preserve">showed them </w:t>
      </w:r>
      <w:r w:rsidRPr="00DB2052">
        <w:t xml:space="preserve">how to pay for the clothing. </w:t>
      </w:r>
      <w:r>
        <w:t>The school also taught student</w:t>
      </w:r>
      <w:r w:rsidRPr="001A048A">
        <w:rPr>
          <w:color w:val="1F497D" w:themeColor="text2"/>
        </w:rPr>
        <w:t xml:space="preserve">s to </w:t>
      </w:r>
      <w:r>
        <w:t>buy and cook healthy food by undertaking these activities. The school provided</w:t>
      </w:r>
      <w:r w:rsidRPr="00B141FC">
        <w:t xml:space="preserve"> visual recipes for hot dogs, pizza, noodles</w:t>
      </w:r>
      <w:r w:rsidR="000F68A6">
        <w:t>,</w:t>
      </w:r>
      <w:r w:rsidRPr="00B141FC">
        <w:t xml:space="preserve"> </w:t>
      </w:r>
      <w:r>
        <w:t>as not everyone could read</w:t>
      </w:r>
      <w:r w:rsidRPr="00B141FC">
        <w:t xml:space="preserve">. </w:t>
      </w:r>
      <w:r>
        <w:t>Students were encouraged to cook at home</w:t>
      </w:r>
      <w:r w:rsidRPr="00B141FC">
        <w:t xml:space="preserve"> and put picture</w:t>
      </w:r>
      <w:r>
        <w:t>s</w:t>
      </w:r>
      <w:r w:rsidRPr="00B141FC">
        <w:t xml:space="preserve"> on Facebook to show</w:t>
      </w:r>
      <w:r>
        <w:t>case their efforts</w:t>
      </w:r>
      <w:r w:rsidRPr="00B141FC">
        <w:t xml:space="preserve">. </w:t>
      </w:r>
    </w:p>
    <w:p w:rsidR="00DA208E" w:rsidRDefault="00DA208E">
      <w:r w:rsidRPr="0002687B">
        <w:t>What the</w:t>
      </w:r>
      <w:r>
        <w:t xml:space="preserve"> schools</w:t>
      </w:r>
      <w:r w:rsidRPr="0002687B">
        <w:t xml:space="preserve"> taught depended on the nee</w:t>
      </w:r>
      <w:r w:rsidR="00B670C1">
        <w:t xml:space="preserve">ds of the students. </w:t>
      </w:r>
      <w:r w:rsidR="005D535A">
        <w:t>For example,</w:t>
      </w:r>
      <w:r>
        <w:t xml:space="preserve"> at the school mentioned above, where students were older and closer to leaving sc</w:t>
      </w:r>
      <w:r w:rsidRPr="00B670C1">
        <w:t>hool</w:t>
      </w:r>
      <w:r w:rsidR="00B670C1">
        <w:t>,</w:t>
      </w:r>
      <w:r>
        <w:t xml:space="preserve"> the focus was more on </w:t>
      </w:r>
      <w:r w:rsidRPr="0002687B">
        <w:t xml:space="preserve">strengthening the skills needed post-school. </w:t>
      </w:r>
      <w:r>
        <w:t>Where s</w:t>
      </w:r>
      <w:r w:rsidRPr="0002687B">
        <w:t xml:space="preserve">tudents </w:t>
      </w:r>
      <w:r>
        <w:t>were younger the</w:t>
      </w:r>
      <w:r w:rsidRPr="0002687B">
        <w:t xml:space="preserve"> focus </w:t>
      </w:r>
      <w:r>
        <w:t>was</w:t>
      </w:r>
      <w:r w:rsidRPr="0002687B">
        <w:t xml:space="preserve"> more on developing basic life skills. At another school where the students were higher functioning the emphasis </w:t>
      </w:r>
      <w:r>
        <w:t xml:space="preserve">was </w:t>
      </w:r>
      <w:r w:rsidRPr="0002687B">
        <w:t xml:space="preserve">less on basic life skills </w:t>
      </w:r>
      <w:r w:rsidR="00315002">
        <w:t xml:space="preserve">and </w:t>
      </w:r>
      <w:r w:rsidRPr="0002687B">
        <w:t xml:space="preserve">more about supporting them with equipment and </w:t>
      </w:r>
      <w:r>
        <w:t xml:space="preserve">establishing </w:t>
      </w:r>
      <w:r w:rsidRPr="0002687B">
        <w:t>back</w:t>
      </w:r>
      <w:r w:rsidR="00315002">
        <w:t>-</w:t>
      </w:r>
      <w:r w:rsidRPr="0002687B">
        <w:t>up plans (</w:t>
      </w:r>
      <w:r w:rsidR="00CD6A04">
        <w:t>eg</w:t>
      </w:r>
      <w:r w:rsidRPr="0002687B">
        <w:t xml:space="preserve"> what to do if they had a technical</w:t>
      </w:r>
      <w:r w:rsidRPr="00F225DA">
        <w:t xml:space="preserve"> </w:t>
      </w:r>
      <w:r>
        <w:t xml:space="preserve">malfunction </w:t>
      </w:r>
      <w:r w:rsidRPr="00F225DA">
        <w:t xml:space="preserve">with </w:t>
      </w:r>
      <w:r>
        <w:t>their technology such as their Segway</w:t>
      </w:r>
      <w:r w:rsidR="00EE55E8">
        <w:t xml:space="preserve"> or</w:t>
      </w:r>
      <w:r>
        <w:t xml:space="preserve"> phone). </w:t>
      </w:r>
    </w:p>
    <w:p w:rsidR="00DA208E" w:rsidRDefault="00DA208E">
      <w:r w:rsidRPr="000E058F">
        <w:t>Some providers were also involved in teaching life skills and/or vocational skills</w:t>
      </w:r>
      <w:r w:rsidRPr="00F90971">
        <w:t xml:space="preserve"> to allow people to engage on the</w:t>
      </w:r>
      <w:r w:rsidR="00DE5DC2">
        <w:t xml:space="preserve">ir own terms in the community. </w:t>
      </w:r>
      <w:r w:rsidR="005D535A">
        <w:t>For example,</w:t>
      </w:r>
      <w:r w:rsidRPr="00F90971">
        <w:t xml:space="preserve"> this included </w:t>
      </w:r>
      <w:r>
        <w:t>building disabled people</w:t>
      </w:r>
      <w:r w:rsidR="00EE55E8">
        <w:t>’</w:t>
      </w:r>
      <w:r>
        <w:t xml:space="preserve">s skills to </w:t>
      </w:r>
      <w:r w:rsidRPr="00F90971">
        <w:t>tak</w:t>
      </w:r>
      <w:r>
        <w:t>e</w:t>
      </w:r>
      <w:r w:rsidRPr="00F90971">
        <w:t xml:space="preserve"> the bus by themselves, </w:t>
      </w:r>
      <w:r w:rsidR="00EE55E8">
        <w:t xml:space="preserve">do </w:t>
      </w:r>
      <w:r w:rsidRPr="00F90971">
        <w:t>shopping and cooking so they c</w:t>
      </w:r>
      <w:r>
        <w:t>ould</w:t>
      </w:r>
      <w:r w:rsidRPr="00F90971">
        <w:t xml:space="preserve"> live independently, </w:t>
      </w:r>
      <w:r w:rsidR="00EE55E8">
        <w:t xml:space="preserve">and </w:t>
      </w:r>
      <w:r w:rsidRPr="00F90971">
        <w:t>keep safe including us</w:t>
      </w:r>
      <w:r>
        <w:t>ing technology</w:t>
      </w:r>
      <w:r w:rsidRPr="00F90971">
        <w:t xml:space="preserve">.   </w:t>
      </w:r>
    </w:p>
    <w:p w:rsidR="00DA208E" w:rsidRDefault="00DA208E" w:rsidP="00DA208E">
      <w:pPr>
        <w:pStyle w:val="Heading3"/>
      </w:pPr>
      <w:bookmarkStart w:id="126" w:name="_Toc469395992"/>
      <w:bookmarkStart w:id="127" w:name="_Ref469493085"/>
      <w:r>
        <w:t>Changing resourcing to better support disabled people</w:t>
      </w:r>
      <w:bookmarkEnd w:id="126"/>
      <w:bookmarkEnd w:id="127"/>
      <w:r>
        <w:t xml:space="preserve"> </w:t>
      </w:r>
    </w:p>
    <w:p w:rsidR="00DA208E" w:rsidRDefault="00DA208E" w:rsidP="00DA208E">
      <w:r w:rsidRPr="006000F0">
        <w:t>Research indicates that s</w:t>
      </w:r>
      <w:r w:rsidRPr="00916D5B">
        <w:t>taff practice and organisational process</w:t>
      </w:r>
      <w:r>
        <w:t xml:space="preserve"> are</w:t>
      </w:r>
      <w:r w:rsidRPr="00916D5B">
        <w:t xml:space="preserve"> both important for ensuring personal outcomes (</w:t>
      </w:r>
      <w:r w:rsidRPr="00C3320D">
        <w:t>Claes</w:t>
      </w:r>
      <w:r w:rsidR="00DC021D">
        <w:t xml:space="preserve"> et </w:t>
      </w:r>
      <w:r w:rsidRPr="00916D5B">
        <w:t>al.</w:t>
      </w:r>
      <w:r w:rsidR="00C3320D">
        <w:t>,</w:t>
      </w:r>
      <w:r w:rsidRPr="00916D5B">
        <w:t xml:space="preserve"> 2012).</w:t>
      </w:r>
      <w:r>
        <w:t xml:space="preserve"> This evaluation found all schools and providers had concerns about the adequacy of the resources available to them. However</w:t>
      </w:r>
      <w:r w:rsidR="00551743">
        <w:t>,</w:t>
      </w:r>
      <w:r>
        <w:t xml:space="preserve"> some schools and providers reported </w:t>
      </w:r>
      <w:r w:rsidR="00A251D3">
        <w:t xml:space="preserve">that </w:t>
      </w:r>
      <w:r>
        <w:t>part of the answer lies in better use of resources. A</w:t>
      </w:r>
      <w:r w:rsidRPr="0021731D">
        <w:t xml:space="preserve"> school and two providers who were </w:t>
      </w:r>
      <w:r>
        <w:t xml:space="preserve">very supportive of the EGL approach </w:t>
      </w:r>
      <w:r w:rsidRPr="0021731D">
        <w:t>reported that</w:t>
      </w:r>
      <w:r w:rsidR="00A251D3">
        <w:t>,</w:t>
      </w:r>
      <w:r w:rsidRPr="0021731D">
        <w:t xml:space="preserve"> while more resourcing would be useful</w:t>
      </w:r>
      <w:r w:rsidR="00A251D3">
        <w:t>,</w:t>
      </w:r>
      <w:r w:rsidRPr="0021731D">
        <w:t xml:space="preserve"> it was also a matter of thinking differently about how the resources they had were used.</w:t>
      </w:r>
      <w:r>
        <w:t xml:space="preserve"> For example, some were</w:t>
      </w:r>
      <w:r w:rsidR="00173C52">
        <w:t>:</w:t>
      </w:r>
      <w:r>
        <w:t xml:space="preserve"> </w:t>
      </w:r>
    </w:p>
    <w:p w:rsidR="00DA208E" w:rsidRDefault="00DA208E" w:rsidP="00520F13">
      <w:pPr>
        <w:pStyle w:val="ListParagraph"/>
        <w:numPr>
          <w:ilvl w:val="0"/>
          <w:numId w:val="26"/>
        </w:numPr>
        <w:ind w:left="357" w:hanging="357"/>
        <w:contextualSpacing w:val="0"/>
      </w:pPr>
      <w:r w:rsidRPr="00AB024A">
        <w:rPr>
          <w:i/>
        </w:rPr>
        <w:t>moving resources away from away from investing in buildings to investing in staff who could work with disabled people in a community setting</w:t>
      </w:r>
      <w:r w:rsidR="00D26A2A">
        <w:rPr>
          <w:i/>
        </w:rPr>
        <w:t>:</w:t>
      </w:r>
      <w:r w:rsidRPr="00AB024A">
        <w:rPr>
          <w:i/>
        </w:rPr>
        <w:t xml:space="preserve"> </w:t>
      </w:r>
      <w:r>
        <w:t>One provider interviewed who had done this reported that the earthquake provided an opportunity to use their funding differently and fitted with their move to providing more individualised and flexible support to disabled people. Rather than leasing or owning a building with all the associated costs</w:t>
      </w:r>
      <w:r w:rsidR="003859AD">
        <w:t>,</w:t>
      </w:r>
      <w:r>
        <w:t xml:space="preserve"> they utilised community spaces and developed partnerships with organisations who let the provider use their buildings at minimal or no c</w:t>
      </w:r>
      <w:r w:rsidRPr="00740C6A">
        <w:t>ost</w:t>
      </w:r>
      <w:r>
        <w:t xml:space="preserve">   </w:t>
      </w:r>
    </w:p>
    <w:p w:rsidR="00DA208E" w:rsidRDefault="00D26A2A" w:rsidP="00520F13">
      <w:pPr>
        <w:pStyle w:val="ListParagraph"/>
        <w:numPr>
          <w:ilvl w:val="0"/>
          <w:numId w:val="26"/>
        </w:numPr>
        <w:ind w:left="357" w:hanging="357"/>
        <w:contextualSpacing w:val="0"/>
      </w:pPr>
      <w:r>
        <w:rPr>
          <w:i/>
        </w:rPr>
        <w:t>u</w:t>
      </w:r>
      <w:r w:rsidR="00DA208E" w:rsidRPr="00156861">
        <w:rPr>
          <w:i/>
        </w:rPr>
        <w:t xml:space="preserve">sing </w:t>
      </w:r>
      <w:r w:rsidR="00DA208E" w:rsidRPr="00AB024A">
        <w:rPr>
          <w:i/>
        </w:rPr>
        <w:t>staff differently to better support the delivery of a personalised approach</w:t>
      </w:r>
      <w:r w:rsidR="00DA208E" w:rsidRPr="00156861">
        <w:rPr>
          <w:i/>
        </w:rPr>
        <w:t>:</w:t>
      </w:r>
      <w:r w:rsidR="00DA208E">
        <w:t xml:space="preserve"> </w:t>
      </w:r>
      <w:r w:rsidR="00DA208E" w:rsidRPr="00D26A2A">
        <w:t>So</w:t>
      </w:r>
      <w:r w:rsidR="00DA208E">
        <w:t xml:space="preserve">me schools and providers were doing this. For example, </w:t>
      </w:r>
      <w:r w:rsidR="00F0475D">
        <w:t xml:space="preserve">a </w:t>
      </w:r>
      <w:r w:rsidR="00DA208E">
        <w:t xml:space="preserve">provider who had moved away from </w:t>
      </w:r>
      <w:r w:rsidR="00DA208E" w:rsidRPr="00017607">
        <w:t xml:space="preserve">group activities </w:t>
      </w:r>
      <w:r w:rsidR="00DA208E">
        <w:t xml:space="preserve">now required </w:t>
      </w:r>
      <w:r w:rsidR="00DA208E" w:rsidRPr="00017607">
        <w:t xml:space="preserve">staff to work more flexibly with individuals on a </w:t>
      </w:r>
      <w:r w:rsidR="00F0475D">
        <w:t>one</w:t>
      </w:r>
      <w:r>
        <w:t>-</w:t>
      </w:r>
      <w:r w:rsidR="00F0475D" w:rsidRPr="00D26A2A">
        <w:t>to</w:t>
      </w:r>
      <w:r>
        <w:t>-</w:t>
      </w:r>
      <w:r w:rsidR="00F0475D" w:rsidRPr="00D26A2A">
        <w:t>o</w:t>
      </w:r>
      <w:r w:rsidR="00F0475D">
        <w:t>ne</w:t>
      </w:r>
      <w:r w:rsidR="00DA208E" w:rsidRPr="00017607">
        <w:t xml:space="preserve"> basis </w:t>
      </w:r>
      <w:r w:rsidR="00DA208E">
        <w:t>to</w:t>
      </w:r>
      <w:r w:rsidR="00DA208E" w:rsidRPr="00017607">
        <w:t xml:space="preserve"> build people’s confidence and skills</w:t>
      </w:r>
      <w:r w:rsidR="00DA208E">
        <w:t xml:space="preserve"> and undertake activities of their choice in the community. A school interviewed undertook a similar approach.</w:t>
      </w:r>
      <w:r w:rsidR="00DA208E" w:rsidRPr="00017607">
        <w:t xml:space="preserve"> It sometimes </w:t>
      </w:r>
      <w:r w:rsidR="00DA208E">
        <w:t>meant</w:t>
      </w:r>
      <w:r w:rsidR="00DA208E" w:rsidRPr="00017607">
        <w:t xml:space="preserve"> they had higher</w:t>
      </w:r>
      <w:r w:rsidR="00DA208E">
        <w:t xml:space="preserve"> than normal</w:t>
      </w:r>
      <w:r w:rsidR="00DA208E" w:rsidRPr="00017607">
        <w:t xml:space="preserve"> </w:t>
      </w:r>
      <w:r w:rsidR="00C24FAF">
        <w:t>teacher:</w:t>
      </w:r>
      <w:r w:rsidR="00C24FAF" w:rsidRPr="00D26A2A">
        <w:t xml:space="preserve"> student</w:t>
      </w:r>
      <w:r w:rsidR="00DA208E" w:rsidRPr="00017607">
        <w:t xml:space="preserve"> ratio</w:t>
      </w:r>
      <w:r w:rsidR="00F0475D">
        <w:t>s</w:t>
      </w:r>
      <w:r w:rsidR="00DA208E" w:rsidRPr="00017607">
        <w:t xml:space="preserve"> in the classroom (</w:t>
      </w:r>
      <w:r w:rsidR="00CD6A04">
        <w:t>eg</w:t>
      </w:r>
      <w:r w:rsidR="00DA208E" w:rsidRPr="00017607">
        <w:t xml:space="preserve"> 1:6) while the teacher aides </w:t>
      </w:r>
      <w:r w:rsidR="00F0475D">
        <w:t>we</w:t>
      </w:r>
      <w:r w:rsidR="00DA208E" w:rsidRPr="00017607">
        <w:t>re</w:t>
      </w:r>
      <w:r w:rsidR="00DA208E" w:rsidRPr="00F225DA">
        <w:t xml:space="preserve"> out but </w:t>
      </w:r>
      <w:r w:rsidR="00F0475D">
        <w:t xml:space="preserve">they reported that </w:t>
      </w:r>
      <w:r w:rsidR="00DA208E">
        <w:t>so far this had not been a problem</w:t>
      </w:r>
    </w:p>
    <w:p w:rsidR="00DA208E" w:rsidRDefault="009647DB" w:rsidP="00520F13">
      <w:pPr>
        <w:pStyle w:val="ListParagraph"/>
        <w:numPr>
          <w:ilvl w:val="0"/>
          <w:numId w:val="26"/>
        </w:numPr>
        <w:ind w:left="357" w:hanging="357"/>
        <w:contextualSpacing w:val="0"/>
      </w:pPr>
      <w:r>
        <w:rPr>
          <w:i/>
        </w:rPr>
        <w:t>u</w:t>
      </w:r>
      <w:r w:rsidR="00DA208E" w:rsidRPr="00D26A2A">
        <w:rPr>
          <w:i/>
        </w:rPr>
        <w:t>p</w:t>
      </w:r>
      <w:r w:rsidR="00F0475D" w:rsidRPr="00D26A2A">
        <w:rPr>
          <w:i/>
        </w:rPr>
        <w:t>-</w:t>
      </w:r>
      <w:r w:rsidR="00DA208E" w:rsidRPr="00D26A2A">
        <w:rPr>
          <w:i/>
        </w:rPr>
        <w:t>skil</w:t>
      </w:r>
      <w:r w:rsidR="00DA208E" w:rsidRPr="00156861">
        <w:rPr>
          <w:i/>
        </w:rPr>
        <w:t xml:space="preserve">ling staff: </w:t>
      </w:r>
      <w:r w:rsidR="00DA208E">
        <w:t xml:space="preserve">The move to a more personalised approach required some providers to </w:t>
      </w:r>
      <w:r w:rsidR="00DA208E" w:rsidRPr="00C45B5F">
        <w:t>up</w:t>
      </w:r>
      <w:r w:rsidR="00F0475D">
        <w:t>-</w:t>
      </w:r>
      <w:r w:rsidR="00DA208E" w:rsidRPr="00C45B5F">
        <w:t>skill staff to work in a personalised way</w:t>
      </w:r>
      <w:r w:rsidR="00DA208E">
        <w:t xml:space="preserve">. Two providers reported they had worked to educate staff on how to work in a more personalised way. While some staff were </w:t>
      </w:r>
      <w:r w:rsidR="00F0475D">
        <w:t xml:space="preserve">not </w:t>
      </w:r>
      <w:r w:rsidR="00DA208E">
        <w:t xml:space="preserve">able to make the adjustment and left, those that remained had changed the way they worked. As one provider reported: </w:t>
      </w:r>
    </w:p>
    <w:p w:rsidR="00DA208E" w:rsidRDefault="00DA208E" w:rsidP="00DA208E">
      <w:pPr>
        <w:pStyle w:val="Quote"/>
        <w:ind w:left="720"/>
      </w:pPr>
      <w:r>
        <w:t xml:space="preserve">I think that was probably one of the factors that saw some of our team leave </w:t>
      </w:r>
      <w:r w:rsidR="00950F45">
        <w:t>–</w:t>
      </w:r>
      <w:r>
        <w:t xml:space="preserve"> they had a fairly sort of </w:t>
      </w:r>
      <w:r w:rsidR="00950F45">
        <w:t>–</w:t>
      </w:r>
      <w:r>
        <w:t xml:space="preserve"> ho</w:t>
      </w:r>
      <w:r w:rsidR="00DE5DC2">
        <w:t xml:space="preserve">w can I say this respectfully? </w:t>
      </w:r>
      <w:r>
        <w:t>You know, sort of a boxed-u</w:t>
      </w:r>
      <w:r w:rsidR="00DE5DC2">
        <w:t>p view of what it looked like. But I think we’</w:t>
      </w:r>
      <w:r>
        <w:t xml:space="preserve">ve got the right </w:t>
      </w:r>
      <w:r w:rsidR="00950F45">
        <w:t>–</w:t>
      </w:r>
      <w:r>
        <w:t xml:space="preserve"> more or less the right team now that understands the principles that we work from and see evidence of those principles, hopefully, on a day-to-day basis. </w:t>
      </w:r>
    </w:p>
    <w:p w:rsidR="00DA208E" w:rsidRPr="00520F13" w:rsidRDefault="009647DB" w:rsidP="00520F13">
      <w:pPr>
        <w:pStyle w:val="ListParagraph"/>
        <w:numPr>
          <w:ilvl w:val="0"/>
          <w:numId w:val="29"/>
        </w:numPr>
        <w:rPr>
          <w:i/>
        </w:rPr>
      </w:pPr>
      <w:r>
        <w:rPr>
          <w:i/>
        </w:rPr>
        <w:t>u</w:t>
      </w:r>
      <w:r w:rsidR="00DA208E" w:rsidRPr="00251EBA">
        <w:rPr>
          <w:i/>
        </w:rPr>
        <w:t xml:space="preserve">sing leadership to promote change: </w:t>
      </w:r>
      <w:r w:rsidR="00DA208E" w:rsidRPr="00994447">
        <w:t xml:space="preserve">The evaluation found leadership and values </w:t>
      </w:r>
      <w:r w:rsidR="007E4AC5">
        <w:t>were</w:t>
      </w:r>
      <w:r w:rsidR="00DA208E" w:rsidRPr="00994447">
        <w:t xml:space="preserve"> important to support staff to respond to specific issues and continual challenges </w:t>
      </w:r>
      <w:r w:rsidR="00DA208E" w:rsidRPr="009647DB">
        <w:t>regard</w:t>
      </w:r>
      <w:r w:rsidR="00DA208E" w:rsidRPr="00994447">
        <w:t>ing risk. Leadership was essential in supporting staff with the approach and si</w:t>
      </w:r>
      <w:r w:rsidR="00DA208E" w:rsidRPr="009647DB">
        <w:t>tuati</w:t>
      </w:r>
      <w:r w:rsidR="00DA208E" w:rsidRPr="00994447">
        <w:t>ons, to build a cultu</w:t>
      </w:r>
      <w:r w:rsidR="00DE5DC2">
        <w:t xml:space="preserve">re of learning and confidence. </w:t>
      </w:r>
      <w:r w:rsidR="00DA208E" w:rsidRPr="00994447">
        <w:t>The expanding of disabled people’s experiences and confidence meant staff were continuing to be challenged and needing to work through situations as they presented to ensure any risks to individuals were well thought through (see</w:t>
      </w:r>
      <w:r w:rsidR="00173C52">
        <w:t xml:space="preserve"> </w:t>
      </w:r>
      <w:r w:rsidR="009C578C">
        <w:fldChar w:fldCharType="begin"/>
      </w:r>
      <w:r w:rsidR="00173C52">
        <w:instrText xml:space="preserve"> REF _Ref469495988 \h </w:instrText>
      </w:r>
      <w:r w:rsidR="009C578C">
        <w:fldChar w:fldCharType="separate"/>
      </w:r>
      <w:r w:rsidR="00FE692A">
        <w:t xml:space="preserve">Box </w:t>
      </w:r>
      <w:r w:rsidR="00FE692A">
        <w:rPr>
          <w:noProof/>
        </w:rPr>
        <w:t>2</w:t>
      </w:r>
      <w:r w:rsidR="009C578C">
        <w:fldChar w:fldCharType="end"/>
      </w:r>
      <w:r w:rsidR="00DA208E" w:rsidRPr="00251EBA">
        <w:t xml:space="preserve">). </w:t>
      </w:r>
    </w:p>
    <w:p w:rsidR="00DA208E" w:rsidRDefault="00DA208E" w:rsidP="00DA208E">
      <w:pPr>
        <w:pStyle w:val="Caption"/>
      </w:pPr>
      <w:bookmarkStart w:id="128" w:name="_Ref469495988"/>
      <w:r>
        <w:t xml:space="preserve">Box </w:t>
      </w:r>
      <w:r w:rsidR="009C578C">
        <w:fldChar w:fldCharType="begin"/>
      </w:r>
      <w:r w:rsidR="004949F4">
        <w:instrText xml:space="preserve"> SEQ Box \* ARABIC </w:instrText>
      </w:r>
      <w:r w:rsidR="009C578C">
        <w:fldChar w:fldCharType="separate"/>
      </w:r>
      <w:r w:rsidR="00FE692A">
        <w:rPr>
          <w:noProof/>
        </w:rPr>
        <w:t>2</w:t>
      </w:r>
      <w:r w:rsidR="009C578C">
        <w:rPr>
          <w:noProof/>
        </w:rPr>
        <w:fldChar w:fldCharType="end"/>
      </w:r>
      <w:bookmarkEnd w:id="128"/>
      <w:r>
        <w:t>: Supported housing</w:t>
      </w:r>
    </w:p>
    <w:tbl>
      <w:tblPr>
        <w:tblStyle w:val="TableGrid"/>
        <w:tblW w:w="0" w:type="auto"/>
        <w:tblLook w:val="04A0" w:firstRow="1" w:lastRow="0" w:firstColumn="1" w:lastColumn="0" w:noHBand="0" w:noVBand="1"/>
      </w:tblPr>
      <w:tblGrid>
        <w:gridCol w:w="9242"/>
      </w:tblGrid>
      <w:tr w:rsidR="00DA208E" w:rsidTr="00E97365">
        <w:tc>
          <w:tcPr>
            <w:tcW w:w="9242" w:type="dxa"/>
            <w:tcBorders>
              <w:top w:val="nil"/>
              <w:left w:val="nil"/>
              <w:bottom w:val="nil"/>
              <w:right w:val="nil"/>
            </w:tcBorders>
            <w:shd w:val="clear" w:color="auto" w:fill="D9D9D9" w:themeFill="background1" w:themeFillShade="D9"/>
          </w:tcPr>
          <w:p w:rsidR="00DA208E" w:rsidRPr="00ED5072" w:rsidRDefault="00DA208E" w:rsidP="00E97365">
            <w:pPr>
              <w:spacing w:before="120"/>
              <w:rPr>
                <w:sz w:val="16"/>
              </w:rPr>
            </w:pPr>
            <w:r w:rsidRPr="00ED5072">
              <w:rPr>
                <w:sz w:val="16"/>
              </w:rPr>
              <w:t xml:space="preserve">One supported housing provider commented that they needed to be able </w:t>
            </w:r>
            <w:r w:rsidR="007E4AC5">
              <w:rPr>
                <w:sz w:val="16"/>
              </w:rPr>
              <w:t xml:space="preserve">to </w:t>
            </w:r>
            <w:r w:rsidRPr="00ED5072">
              <w:rPr>
                <w:sz w:val="16"/>
              </w:rPr>
              <w:t>manage the risks and allow people the freedom to live their lives. Achieving this balance with staff was at times stressful but possible. She had given the clear direction to her staff that the people they support</w:t>
            </w:r>
            <w:r w:rsidR="007E4AC5">
              <w:rPr>
                <w:sz w:val="16"/>
              </w:rPr>
              <w:t>ed were</w:t>
            </w:r>
            <w:r w:rsidRPr="00ED5072">
              <w:rPr>
                <w:sz w:val="16"/>
              </w:rPr>
              <w:t xml:space="preserve"> adults and need</w:t>
            </w:r>
            <w:r w:rsidR="007E4AC5">
              <w:rPr>
                <w:sz w:val="16"/>
              </w:rPr>
              <w:t>ed</w:t>
            </w:r>
            <w:r w:rsidRPr="00ED5072">
              <w:rPr>
                <w:sz w:val="16"/>
              </w:rPr>
              <w:t xml:space="preserve"> to be treated as such (</w:t>
            </w:r>
            <w:r w:rsidR="00CD6A04">
              <w:rPr>
                <w:sz w:val="16"/>
              </w:rPr>
              <w:t>eg</w:t>
            </w:r>
            <w:r w:rsidRPr="00ED5072">
              <w:rPr>
                <w:sz w:val="16"/>
              </w:rPr>
              <w:t xml:space="preserve"> flexibility about bedtimes rather than having to be in bed by 8.30pm because that time suit</w:t>
            </w:r>
            <w:r w:rsidR="007E4AC5">
              <w:rPr>
                <w:sz w:val="16"/>
              </w:rPr>
              <w:t>ed</w:t>
            </w:r>
            <w:r w:rsidRPr="00ED5072">
              <w:rPr>
                <w:sz w:val="16"/>
              </w:rPr>
              <w:t xml:space="preserve"> the staff).  </w:t>
            </w:r>
          </w:p>
          <w:p w:rsidR="00DA208E" w:rsidRPr="00ED5072" w:rsidRDefault="00DA208E" w:rsidP="00E97365">
            <w:pPr>
              <w:rPr>
                <w:sz w:val="16"/>
              </w:rPr>
            </w:pPr>
            <w:r w:rsidRPr="00ED5072">
              <w:rPr>
                <w:sz w:val="16"/>
              </w:rPr>
              <w:t>She gave the example of a young person whom they were providing supported housing for. The young person sometimes tried to re-negotiate curfews while out. While it was later than agreed he would eventually come back</w:t>
            </w:r>
            <w:r w:rsidR="00855D1E">
              <w:rPr>
                <w:sz w:val="16"/>
              </w:rPr>
              <w:t>, s</w:t>
            </w:r>
            <w:r w:rsidRPr="00ED5072">
              <w:rPr>
                <w:sz w:val="16"/>
              </w:rPr>
              <w:t>he reported that one staff member was keen on reprimanding his behaviour. She talked to the staff</w:t>
            </w:r>
            <w:r w:rsidR="00097A9D">
              <w:rPr>
                <w:sz w:val="16"/>
              </w:rPr>
              <w:t xml:space="preserve"> member</w:t>
            </w:r>
            <w:r w:rsidRPr="00ED5072">
              <w:rPr>
                <w:sz w:val="16"/>
              </w:rPr>
              <w:t xml:space="preserve"> concerned, saying they needed to focus on the fact he came back and that needed to be said was</w:t>
            </w:r>
            <w:r w:rsidR="00855D1E">
              <w:rPr>
                <w:sz w:val="16"/>
              </w:rPr>
              <w:t>,</w:t>
            </w:r>
            <w:r w:rsidRPr="00ED5072">
              <w:rPr>
                <w:sz w:val="16"/>
              </w:rPr>
              <w:t xml:space="preserve"> “</w:t>
            </w:r>
            <w:r w:rsidR="00855D1E">
              <w:rPr>
                <w:sz w:val="16"/>
              </w:rPr>
              <w:t>O</w:t>
            </w:r>
            <w:r w:rsidRPr="00ED5072">
              <w:rPr>
                <w:sz w:val="16"/>
              </w:rPr>
              <w:t xml:space="preserve">h, good </w:t>
            </w:r>
            <w:r w:rsidR="00855D1E">
              <w:rPr>
                <w:sz w:val="16"/>
              </w:rPr>
              <w:t>you’re</w:t>
            </w:r>
            <w:r w:rsidRPr="00ED5072">
              <w:rPr>
                <w:sz w:val="16"/>
              </w:rPr>
              <w:t xml:space="preserve"> back</w:t>
            </w:r>
            <w:r w:rsidR="00855D1E">
              <w:rPr>
                <w:sz w:val="16"/>
              </w:rPr>
              <w:t>.</w:t>
            </w:r>
            <w:r w:rsidRPr="00ED5072">
              <w:rPr>
                <w:sz w:val="16"/>
              </w:rPr>
              <w:t>”</w:t>
            </w:r>
          </w:p>
          <w:p w:rsidR="00DA208E" w:rsidRDefault="00DA208E" w:rsidP="009F37CC">
            <w:r w:rsidRPr="00ED5072">
              <w:rPr>
                <w:sz w:val="16"/>
              </w:rPr>
              <w:t xml:space="preserve">She said </w:t>
            </w:r>
            <w:r w:rsidR="009F37CC">
              <w:rPr>
                <w:sz w:val="16"/>
              </w:rPr>
              <w:t xml:space="preserve">the change in </w:t>
            </w:r>
            <w:r w:rsidRPr="00ED5072">
              <w:rPr>
                <w:sz w:val="16"/>
              </w:rPr>
              <w:t>approach</w:t>
            </w:r>
            <w:r w:rsidR="009F37CC">
              <w:rPr>
                <w:sz w:val="16"/>
              </w:rPr>
              <w:t xml:space="preserve"> at the organisation</w:t>
            </w:r>
            <w:r w:rsidRPr="00ED5072">
              <w:rPr>
                <w:sz w:val="16"/>
              </w:rPr>
              <w:t xml:space="preserve"> </w:t>
            </w:r>
            <w:r w:rsidR="009F37CC">
              <w:rPr>
                <w:sz w:val="16"/>
              </w:rPr>
              <w:t>had been</w:t>
            </w:r>
            <w:r w:rsidR="00DE5DC2">
              <w:rPr>
                <w:sz w:val="16"/>
              </w:rPr>
              <w:t xml:space="preserve"> challenging</w:t>
            </w:r>
            <w:r w:rsidR="009F37CC">
              <w:rPr>
                <w:sz w:val="16"/>
              </w:rPr>
              <w:t xml:space="preserve"> for some staff</w:t>
            </w:r>
            <w:r w:rsidR="00DE5DC2">
              <w:rPr>
                <w:sz w:val="16"/>
              </w:rPr>
              <w:t xml:space="preserve">. </w:t>
            </w:r>
            <w:r w:rsidRPr="00ED5072">
              <w:rPr>
                <w:sz w:val="16"/>
              </w:rPr>
              <w:t xml:space="preserve">In line with their philosophy of treating people as the adults they </w:t>
            </w:r>
            <w:r w:rsidR="00DD40CE">
              <w:rPr>
                <w:sz w:val="16"/>
              </w:rPr>
              <w:t>were</w:t>
            </w:r>
            <w:r>
              <w:rPr>
                <w:sz w:val="16"/>
              </w:rPr>
              <w:t>,</w:t>
            </w:r>
            <w:r w:rsidRPr="00ED5072">
              <w:rPr>
                <w:sz w:val="16"/>
              </w:rPr>
              <w:t xml:space="preserve"> people </w:t>
            </w:r>
            <w:r w:rsidR="00DD40CE">
              <w:rPr>
                <w:sz w:val="16"/>
              </w:rPr>
              <w:t>were</w:t>
            </w:r>
            <w:r w:rsidRPr="00ED5072">
              <w:rPr>
                <w:sz w:val="16"/>
              </w:rPr>
              <w:t xml:space="preserve"> encouraged to negotiate when they want</w:t>
            </w:r>
            <w:r w:rsidR="00DD40CE">
              <w:rPr>
                <w:sz w:val="16"/>
              </w:rPr>
              <w:t>ed</w:t>
            </w:r>
            <w:r w:rsidRPr="00ED5072">
              <w:rPr>
                <w:sz w:val="16"/>
              </w:rPr>
              <w:t xml:space="preserve"> to stay out late. For example, a young person they </w:t>
            </w:r>
            <w:r w:rsidR="00DD40CE">
              <w:rPr>
                <w:sz w:val="16"/>
              </w:rPr>
              <w:t>were</w:t>
            </w:r>
            <w:r w:rsidRPr="00ED5072">
              <w:rPr>
                <w:sz w:val="16"/>
              </w:rPr>
              <w:t xml:space="preserve"> supporting wanted to come back one night at 11.30pm. She advised him to negotiate with the sleepover woman to make sure it was ok for her to wait up for him as she officially finished at 10.30pm. She gave the responsibility to the young person to ask her and sort out how he’d get in. She checked it out as well but the young person managed it. </w:t>
            </w:r>
          </w:p>
        </w:tc>
      </w:tr>
    </w:tbl>
    <w:p w:rsidR="00DA208E" w:rsidRDefault="00DA208E" w:rsidP="00DA208E">
      <w:pPr>
        <w:pStyle w:val="Heading3"/>
      </w:pPr>
      <w:bookmarkStart w:id="129" w:name="_Toc469395993"/>
      <w:r w:rsidRPr="00DD40CE">
        <w:t>Had</w:t>
      </w:r>
      <w:r>
        <w:t xml:space="preserve"> some</w:t>
      </w:r>
      <w:bookmarkEnd w:id="129"/>
      <w:r>
        <w:t xml:space="preserve"> </w:t>
      </w:r>
      <w:bookmarkStart w:id="130" w:name="_Toc469395994"/>
      <w:r>
        <w:t xml:space="preserve">practices in place to support disabled people to </w:t>
      </w:r>
      <w:r w:rsidRPr="009E64B7">
        <w:t xml:space="preserve">influence </w:t>
      </w:r>
      <w:r>
        <w:t>how their organisation operated</w:t>
      </w:r>
      <w:bookmarkEnd w:id="130"/>
    </w:p>
    <w:p w:rsidR="00DA208E" w:rsidRDefault="00DA208E" w:rsidP="00DA208E">
      <w:r>
        <w:t xml:space="preserve">Some practices were identified that </w:t>
      </w:r>
      <w:r w:rsidRPr="00D6297B">
        <w:rPr>
          <w:lang w:eastAsia="en-AU"/>
        </w:rPr>
        <w:t xml:space="preserve">supported </w:t>
      </w:r>
      <w:r w:rsidRPr="00D6297B">
        <w:t>disabled people to</w:t>
      </w:r>
      <w:r w:rsidRPr="009E64B7">
        <w:t xml:space="preserve"> influence </w:t>
      </w:r>
      <w:r w:rsidR="00E406FA">
        <w:t xml:space="preserve">the </w:t>
      </w:r>
      <w:r w:rsidRPr="009E64B7">
        <w:t>policies and practice</w:t>
      </w:r>
      <w:r w:rsidR="00E406FA">
        <w:t>s</w:t>
      </w:r>
      <w:r w:rsidRPr="009E64B7">
        <w:t xml:space="preserve"> of the provider or school</w:t>
      </w:r>
      <w:r>
        <w:t xml:space="preserve">. </w:t>
      </w:r>
    </w:p>
    <w:p w:rsidR="00DA208E" w:rsidRPr="00905512" w:rsidRDefault="00DD40CE" w:rsidP="00DA208E">
      <w:pPr>
        <w:pStyle w:val="Bullet1"/>
        <w:numPr>
          <w:ilvl w:val="0"/>
          <w:numId w:val="2"/>
        </w:numPr>
      </w:pPr>
      <w:r>
        <w:rPr>
          <w:rFonts w:eastAsia="Verdana"/>
          <w:i/>
        </w:rPr>
        <w:t>b</w:t>
      </w:r>
      <w:r w:rsidR="00DA208E" w:rsidRPr="00DD40CE">
        <w:rPr>
          <w:rFonts w:eastAsia="Verdana"/>
          <w:i/>
        </w:rPr>
        <w:t>uild</w:t>
      </w:r>
      <w:r w:rsidR="00DA208E" w:rsidRPr="00AB024A">
        <w:rPr>
          <w:rFonts w:eastAsia="Verdana"/>
          <w:i/>
        </w:rPr>
        <w:t>ing relationships:</w:t>
      </w:r>
      <w:r w:rsidR="00DA208E">
        <w:rPr>
          <w:rFonts w:eastAsia="Verdana"/>
        </w:rPr>
        <w:t xml:space="preserve"> </w:t>
      </w:r>
      <w:r w:rsidR="00502E62">
        <w:rPr>
          <w:rFonts w:eastAsia="Verdana"/>
        </w:rPr>
        <w:t>S</w:t>
      </w:r>
      <w:r w:rsidR="00DA208E" w:rsidRPr="00905512">
        <w:rPr>
          <w:rFonts w:eastAsia="Verdana"/>
        </w:rPr>
        <w:t xml:space="preserve">ome schools and providers reported </w:t>
      </w:r>
      <w:r w:rsidR="00DA208E" w:rsidRPr="00905512">
        <w:rPr>
          <w:rFonts w:eastAsia="Verdana"/>
          <w:bCs/>
        </w:rPr>
        <w:t>building good relationships with disabled people</w:t>
      </w:r>
      <w:r w:rsidR="00DA208E" w:rsidRPr="00905512">
        <w:rPr>
          <w:rFonts w:eastAsia="Verdana"/>
        </w:rPr>
        <w:t xml:space="preserve"> so they felt comfortable raising concer</w:t>
      </w:r>
      <w:r>
        <w:rPr>
          <w:rFonts w:eastAsia="Verdana"/>
        </w:rPr>
        <w:t>ns</w:t>
      </w:r>
    </w:p>
    <w:p w:rsidR="00DA208E" w:rsidRPr="00E33480" w:rsidRDefault="00DD40CE" w:rsidP="00DA208E">
      <w:pPr>
        <w:pStyle w:val="ListBullet"/>
        <w:numPr>
          <w:ilvl w:val="0"/>
          <w:numId w:val="2"/>
        </w:numPr>
      </w:pPr>
      <w:r>
        <w:rPr>
          <w:rFonts w:eastAsia="Verdana"/>
          <w:i/>
        </w:rPr>
        <w:t>h</w:t>
      </w:r>
      <w:r w:rsidR="00DA208E" w:rsidRPr="00AB024A">
        <w:rPr>
          <w:rFonts w:eastAsia="Verdana"/>
          <w:i/>
        </w:rPr>
        <w:t>aving disabled people represented on boards or other decision-making bodies</w:t>
      </w:r>
      <w:r w:rsidR="00502E62">
        <w:rPr>
          <w:rFonts w:eastAsia="Verdana"/>
          <w:i/>
        </w:rPr>
        <w:t>:</w:t>
      </w:r>
      <w:r w:rsidR="00DA208E" w:rsidRPr="003A5DA5">
        <w:rPr>
          <w:rFonts w:eastAsia="Verdana"/>
        </w:rPr>
        <w:t xml:space="preserve"> </w:t>
      </w:r>
      <w:r w:rsidR="00DA208E">
        <w:rPr>
          <w:rFonts w:eastAsia="Verdana"/>
        </w:rPr>
        <w:t>This was not common. However</w:t>
      </w:r>
      <w:r w:rsidR="00551743">
        <w:rPr>
          <w:rFonts w:eastAsia="Verdana"/>
        </w:rPr>
        <w:t>,</w:t>
      </w:r>
      <w:r w:rsidR="00DA208E">
        <w:rPr>
          <w:rFonts w:eastAsia="Verdana"/>
        </w:rPr>
        <w:t xml:space="preserve"> two providers reported that they had disabled people represented in decision</w:t>
      </w:r>
      <w:r w:rsidR="00C12BBD">
        <w:rPr>
          <w:rFonts w:eastAsia="Verdana"/>
        </w:rPr>
        <w:t>-</w:t>
      </w:r>
      <w:r w:rsidR="00DA208E">
        <w:rPr>
          <w:rFonts w:eastAsia="Verdana"/>
        </w:rPr>
        <w:t xml:space="preserve">making. </w:t>
      </w:r>
      <w:r w:rsidR="005D535A">
        <w:rPr>
          <w:rFonts w:eastAsia="Verdana"/>
        </w:rPr>
        <w:t>For example,</w:t>
      </w:r>
      <w:r w:rsidR="00DA208E" w:rsidRPr="00905512">
        <w:rPr>
          <w:rFonts w:eastAsia="Verdana"/>
        </w:rPr>
        <w:t xml:space="preserve"> a provider had </w:t>
      </w:r>
      <w:r w:rsidR="00E406FA">
        <w:rPr>
          <w:rFonts w:eastAsia="Verdana"/>
        </w:rPr>
        <w:t xml:space="preserve">a </w:t>
      </w:r>
      <w:r w:rsidR="00DA208E" w:rsidRPr="00905512">
        <w:rPr>
          <w:bCs/>
        </w:rPr>
        <w:t>monthly group meeting with staff and families where they talked about how the service could be improved</w:t>
      </w:r>
      <w:r w:rsidR="00DA208E" w:rsidRPr="00905512">
        <w:t>. The provider reported that they had made changes as a result of the input from families. The provider also had a client representative on the Board of Trustees and this influence</w:t>
      </w:r>
      <w:r w:rsidR="0067255C">
        <w:t>d</w:t>
      </w:r>
      <w:r w:rsidR="00DA208E" w:rsidRPr="00905512">
        <w:t xml:space="preserve"> purchases. Another provider</w:t>
      </w:r>
      <w:r w:rsidR="0067255C">
        <w:t xml:space="preserve"> reported they</w:t>
      </w:r>
      <w:r w:rsidR="00DA208E" w:rsidRPr="00905512">
        <w:t xml:space="preserve"> had a client representative group and these representatives attend</w:t>
      </w:r>
      <w:r w:rsidR="0067255C">
        <w:t>ed</w:t>
      </w:r>
      <w:r w:rsidR="00DA208E" w:rsidRPr="00905512">
        <w:t xml:space="preserve"> the </w:t>
      </w:r>
      <w:r w:rsidR="0067255C" w:rsidRPr="00905512">
        <w:t>provider’s</w:t>
      </w:r>
      <w:r w:rsidR="00DA208E" w:rsidRPr="00905512">
        <w:t xml:space="preserve"> board meetings. The provider reported it meant that the people they worked with had a direct connection with their </w:t>
      </w:r>
      <w:r w:rsidR="0067255C" w:rsidRPr="00905512">
        <w:t>Board of Trustees</w:t>
      </w:r>
    </w:p>
    <w:p w:rsidR="00DA208E" w:rsidRPr="00905512" w:rsidRDefault="00DD40CE" w:rsidP="00DA208E">
      <w:pPr>
        <w:pStyle w:val="Bullet1"/>
        <w:numPr>
          <w:ilvl w:val="0"/>
          <w:numId w:val="2"/>
        </w:numPr>
      </w:pPr>
      <w:r>
        <w:rPr>
          <w:rFonts w:eastAsia="Verdana"/>
          <w:i/>
        </w:rPr>
        <w:t>h</w:t>
      </w:r>
      <w:r w:rsidR="00DA208E" w:rsidRPr="00A67AF0">
        <w:rPr>
          <w:rFonts w:eastAsia="Verdana"/>
          <w:i/>
        </w:rPr>
        <w:t>aving complaints processes:</w:t>
      </w:r>
      <w:r w:rsidR="00DA208E">
        <w:rPr>
          <w:rFonts w:eastAsia="Verdana"/>
        </w:rPr>
        <w:t xml:space="preserve"> </w:t>
      </w:r>
      <w:r w:rsidR="00DA208E" w:rsidRPr="003A5DA5">
        <w:rPr>
          <w:rFonts w:eastAsia="Verdana"/>
        </w:rPr>
        <w:t>Several providers and all the schools reported that they had a complaints process</w:t>
      </w:r>
      <w:r w:rsidR="0067255C">
        <w:rPr>
          <w:rFonts w:eastAsia="Verdana"/>
        </w:rPr>
        <w:t xml:space="preserve"> whereby disabled people and/or their families could express concerns.</w:t>
      </w:r>
      <w:r w:rsidR="00DA208E">
        <w:rPr>
          <w:rFonts w:eastAsia="Verdana"/>
        </w:rPr>
        <w:t xml:space="preserve"> </w:t>
      </w:r>
      <w:r w:rsidR="00DA208E" w:rsidRPr="003A5DA5">
        <w:rPr>
          <w:rFonts w:eastAsia="Verdana"/>
        </w:rPr>
        <w:t xml:space="preserve"> </w:t>
      </w:r>
    </w:p>
    <w:p w:rsidR="00DA208E" w:rsidRDefault="00DA208E" w:rsidP="00DA208E">
      <w:pPr>
        <w:pStyle w:val="Heading3"/>
      </w:pPr>
      <w:bookmarkStart w:id="131" w:name="_Toc469395995"/>
      <w:r w:rsidRPr="006F1C69">
        <w:t>Working on changing community attitudes</w:t>
      </w:r>
      <w:r>
        <w:t xml:space="preserve"> to better support disabled people to live in the community</w:t>
      </w:r>
      <w:bookmarkEnd w:id="131"/>
      <w:r w:rsidRPr="006F1C69">
        <w:t xml:space="preserve"> </w:t>
      </w:r>
    </w:p>
    <w:p w:rsidR="00DA208E" w:rsidRDefault="00DA208E" w:rsidP="00DA208E">
      <w:r>
        <w:t xml:space="preserve">Some providers and schools worked to get </w:t>
      </w:r>
      <w:r w:rsidRPr="006F1C69">
        <w:t xml:space="preserve">people in the community to value what </w:t>
      </w:r>
      <w:r w:rsidR="000B45B9">
        <w:t>disabled people</w:t>
      </w:r>
      <w:r w:rsidRPr="006F1C69">
        <w:t xml:space="preserve"> have to offer and the skills they have</w:t>
      </w:r>
      <w:r>
        <w:t xml:space="preserve">. For example, </w:t>
      </w:r>
      <w:r w:rsidR="00587B4F">
        <w:t xml:space="preserve">a teacher in </w:t>
      </w:r>
      <w:r>
        <w:t>one mainstream school did this by building connections between her students and people in the community (</w:t>
      </w:r>
      <w:r w:rsidR="00CD6A04">
        <w:t>eg</w:t>
      </w:r>
      <w:r>
        <w:t xml:space="preserve"> work experience opportunities). Connections were also built with mainstream students by encouraging students with disabilities to participate in mainstream activities in the school and mainstream students to interact with them (</w:t>
      </w:r>
      <w:r w:rsidR="00CD6A04">
        <w:t>eg</w:t>
      </w:r>
      <w:r>
        <w:t xml:space="preserve"> year 12 mainstream students attending camp with students from the special unit). The teacher said</w:t>
      </w:r>
      <w:r w:rsidR="00587B4F">
        <w:t>:</w:t>
      </w:r>
      <w:r>
        <w:t xml:space="preserve"> </w:t>
      </w:r>
    </w:p>
    <w:p w:rsidR="00DA208E" w:rsidRDefault="00DA208E" w:rsidP="00DA208E">
      <w:pPr>
        <w:pStyle w:val="Quote"/>
        <w:ind w:left="720"/>
      </w:pPr>
      <w:r>
        <w:t>That kind of contact and experience helps change attitudes. You hope that when they get jobs they might become managers and they might give these guys</w:t>
      </w:r>
      <w:r w:rsidRPr="003E1993">
        <w:t xml:space="preserve"> </w:t>
      </w:r>
      <w:r w:rsidR="00587B4F">
        <w:t>[</w:t>
      </w:r>
      <w:r w:rsidR="009C578C" w:rsidRPr="004556AA">
        <w:t>disabled students</w:t>
      </w:r>
      <w:r w:rsidR="00587B4F">
        <w:t>]</w:t>
      </w:r>
      <w:r>
        <w:t xml:space="preserve"> opportunities. </w:t>
      </w:r>
    </w:p>
    <w:p w:rsidR="00DA208E" w:rsidRDefault="00DA208E" w:rsidP="00DA208E">
      <w:r>
        <w:rPr>
          <w:lang w:eastAsia="en-AU"/>
        </w:rPr>
        <w:t xml:space="preserve">Some schools and providers reported </w:t>
      </w:r>
      <w:r w:rsidRPr="007C3436">
        <w:rPr>
          <w:lang w:eastAsia="en-AU"/>
        </w:rPr>
        <w:t xml:space="preserve">using their staff to build relationships with organisations </w:t>
      </w:r>
      <w:r w:rsidR="007C3436">
        <w:rPr>
          <w:lang w:eastAsia="en-AU"/>
        </w:rPr>
        <w:t>and</w:t>
      </w:r>
      <w:r w:rsidR="00097A9D">
        <w:rPr>
          <w:lang w:eastAsia="en-AU"/>
        </w:rPr>
        <w:t xml:space="preserve"> encourage them </w:t>
      </w:r>
      <w:r w:rsidR="00B925A3">
        <w:rPr>
          <w:lang w:eastAsia="en-AU"/>
        </w:rPr>
        <w:t xml:space="preserve">to </w:t>
      </w:r>
      <w:r w:rsidR="00B925A3" w:rsidRPr="007C3436">
        <w:rPr>
          <w:lang w:eastAsia="en-AU"/>
        </w:rPr>
        <w:t>be</w:t>
      </w:r>
      <w:r w:rsidRPr="007C3436">
        <w:rPr>
          <w:lang w:eastAsia="en-AU"/>
        </w:rPr>
        <w:t xml:space="preserve"> inclusive and accepting</w:t>
      </w:r>
      <w:r>
        <w:rPr>
          <w:lang w:eastAsia="en-AU"/>
        </w:rPr>
        <w:t xml:space="preserve"> </w:t>
      </w:r>
      <w:r w:rsidR="007C3436">
        <w:rPr>
          <w:lang w:eastAsia="en-AU"/>
        </w:rPr>
        <w:t>of</w:t>
      </w:r>
      <w:r>
        <w:rPr>
          <w:lang w:eastAsia="en-AU"/>
        </w:rPr>
        <w:t xml:space="preserve"> disabled people.</w:t>
      </w:r>
      <w:r>
        <w:rPr>
          <w:i/>
        </w:rPr>
        <w:t xml:space="preserve"> </w:t>
      </w:r>
      <w:r>
        <w:t>A provider reported that by building relationships between disabled people and those in the community prejudices can be lessened and natural supports developed.</w:t>
      </w:r>
    </w:p>
    <w:p w:rsidR="00DA208E" w:rsidRPr="00E33480" w:rsidRDefault="00DA208E" w:rsidP="00DA208E">
      <w:r>
        <w:t xml:space="preserve">Some providers worked to allay the fears of people in the community about disabled people. A housing provider believed having </w:t>
      </w:r>
      <w:r w:rsidRPr="00E33885">
        <w:t>more disabled people live successfully in the community</w:t>
      </w:r>
      <w:r>
        <w:t xml:space="preserve"> would help change attitudes</w:t>
      </w:r>
      <w:r w:rsidRPr="00E33885">
        <w:t xml:space="preserve">. To </w:t>
      </w:r>
      <w:r>
        <w:t>overcome resistance to having disabled people as neighbours</w:t>
      </w:r>
      <w:r w:rsidR="008E731F">
        <w:t>,</w:t>
      </w:r>
      <w:r w:rsidRPr="00E33885">
        <w:t xml:space="preserve"> </w:t>
      </w:r>
      <w:r>
        <w:t xml:space="preserve">the provider spent </w:t>
      </w:r>
      <w:r w:rsidRPr="00E33885">
        <w:t xml:space="preserve">time reassuring </w:t>
      </w:r>
      <w:r>
        <w:t>them they had</w:t>
      </w:r>
      <w:r w:rsidRPr="00E33885">
        <w:t xml:space="preserve"> nothing to worry about</w:t>
      </w:r>
      <w:r>
        <w:t xml:space="preserve"> and s</w:t>
      </w:r>
      <w:r w:rsidRPr="00E33885">
        <w:t xml:space="preserve">ometimes they </w:t>
      </w:r>
      <w:r>
        <w:t>also</w:t>
      </w:r>
      <w:r w:rsidRPr="00E33885">
        <w:t xml:space="preserve"> guarantee</w:t>
      </w:r>
      <w:r>
        <w:t>d</w:t>
      </w:r>
      <w:r w:rsidRPr="00E33885">
        <w:t xml:space="preserve"> bonds</w:t>
      </w:r>
      <w:r>
        <w:t xml:space="preserve">. A </w:t>
      </w:r>
      <w:r w:rsidRPr="00B81D79">
        <w:t xml:space="preserve">vocational provider reported there </w:t>
      </w:r>
      <w:r>
        <w:t xml:space="preserve">were ways to use staff to reduce the nervousness of </w:t>
      </w:r>
      <w:r w:rsidRPr="005F36EB">
        <w:t>mainstream people</w:t>
      </w:r>
      <w:r>
        <w:t xml:space="preserve"> when disabled people visited community facilities</w:t>
      </w:r>
      <w:r w:rsidRPr="005F36EB">
        <w:t xml:space="preserve">. When the staff member </w:t>
      </w:r>
      <w:r w:rsidR="008E731F">
        <w:t>was</w:t>
      </w:r>
      <w:r w:rsidRPr="005F36EB">
        <w:t xml:space="preserve"> acting as part of the group, rather than standing off to the side and observing the other group members, it seem</w:t>
      </w:r>
      <w:r w:rsidR="008E731F">
        <w:t>ed</w:t>
      </w:r>
      <w:r w:rsidRPr="005F36EB">
        <w:t xml:space="preserve"> to normalise the situation, and put other people more at ease</w:t>
      </w:r>
      <w:r>
        <w:t>.</w:t>
      </w:r>
    </w:p>
    <w:p w:rsidR="009933DA" w:rsidRDefault="009933DA" w:rsidP="00520F13">
      <w:pPr>
        <w:pStyle w:val="Heading2"/>
      </w:pPr>
      <w:bookmarkStart w:id="132" w:name="_Toc476816896"/>
      <w:r>
        <w:t>More investment may be needed to bring about sustained change</w:t>
      </w:r>
      <w:bookmarkEnd w:id="132"/>
      <w:r>
        <w:t xml:space="preserve"> </w:t>
      </w:r>
    </w:p>
    <w:p w:rsidR="009933DA" w:rsidRDefault="00520F13" w:rsidP="009933DA">
      <w:r>
        <w:t xml:space="preserve">More investment may be needed to bring about sustained change in schools and providers. </w:t>
      </w:r>
      <w:r w:rsidR="009933DA">
        <w:t>When asked whether EGL had brought about sustained or superficial change in providers and schools</w:t>
      </w:r>
      <w:r w:rsidR="00261838">
        <w:t>,</w:t>
      </w:r>
      <w:r w:rsidR="009933DA">
        <w:t xml:space="preserve"> those working with schools and providers reported the changes were superficial. They reported they had seen the beginnings of change in how providers and schools operated but felt there was a risk that providers and s</w:t>
      </w:r>
      <w:r w:rsidR="00DE5DC2">
        <w:t>chools would stop progressing</w:t>
      </w:r>
      <w:r w:rsidR="00261838">
        <w:t xml:space="preserve"> once the Demonstration ended</w:t>
      </w:r>
      <w:r w:rsidR="00DE5DC2">
        <w:t xml:space="preserve">. </w:t>
      </w:r>
      <w:r w:rsidR="00B44564">
        <w:t>As one EGL team member reported,</w:t>
      </w:r>
      <w:r w:rsidR="009933DA">
        <w:t xml:space="preserve"> </w:t>
      </w:r>
      <w:r w:rsidR="009933DA" w:rsidRPr="002A45F5">
        <w:rPr>
          <w:i/>
        </w:rPr>
        <w:t xml:space="preserve">“Providers could take their foot </w:t>
      </w:r>
      <w:r w:rsidR="00261838">
        <w:rPr>
          <w:i/>
        </w:rPr>
        <w:t>off</w:t>
      </w:r>
      <w:r w:rsidR="009933DA" w:rsidRPr="002A45F5">
        <w:rPr>
          <w:i/>
        </w:rPr>
        <w:t xml:space="preserve"> the pedal and say see I told you it would go awa</w:t>
      </w:r>
      <w:r w:rsidR="009933DA" w:rsidRPr="008005CB">
        <w:rPr>
          <w:i/>
        </w:rPr>
        <w:t>y”</w:t>
      </w:r>
      <w:r w:rsidR="009933DA" w:rsidRPr="008005CB">
        <w:t>.</w:t>
      </w:r>
      <w:r w:rsidR="009933DA">
        <w:t xml:space="preserve"> Of schools</w:t>
      </w:r>
      <w:r w:rsidR="00261838">
        <w:t>,</w:t>
      </w:r>
      <w:r w:rsidR="009933DA">
        <w:t xml:space="preserve"> another team member said: </w:t>
      </w:r>
    </w:p>
    <w:p w:rsidR="009933DA" w:rsidRPr="00F21AA6" w:rsidRDefault="00DE5DC2" w:rsidP="009933DA">
      <w:pPr>
        <w:pStyle w:val="Quote"/>
        <w:ind w:left="720"/>
      </w:pPr>
      <w:r>
        <w:t>I think if we didn’</w:t>
      </w:r>
      <w:r w:rsidR="009933DA" w:rsidRPr="00F21AA6">
        <w:t>t turn up next y</w:t>
      </w:r>
      <w:r>
        <w:t>ear the schools would be like, “</w:t>
      </w:r>
      <w:r w:rsidR="009933DA" w:rsidRPr="00F21AA6">
        <w:t>Oh wel</w:t>
      </w:r>
      <w:r w:rsidR="009933DA">
        <w:t xml:space="preserve">l. </w:t>
      </w:r>
      <w:r>
        <w:t>That was a waste of time.”</w:t>
      </w:r>
      <w:r w:rsidR="009933DA">
        <w:t xml:space="preserve"> … </w:t>
      </w:r>
      <w:r w:rsidR="009933DA" w:rsidRPr="00F21AA6">
        <w:t>And</w:t>
      </w:r>
      <w:r>
        <w:t xml:space="preserve"> the others would, you know, it’</w:t>
      </w:r>
      <w:r w:rsidR="009933DA" w:rsidRPr="00F21AA6">
        <w:t xml:space="preserve">s sort of </w:t>
      </w:r>
      <w:r w:rsidR="00950F45">
        <w:t>–</w:t>
      </w:r>
      <w:r w:rsidR="009933DA" w:rsidRPr="00F21AA6">
        <w:t xml:space="preserve"> there wou</w:t>
      </w:r>
      <w:r>
        <w:t xml:space="preserve">ld be that </w:t>
      </w:r>
      <w:r w:rsidR="00950F45">
        <w:t>–</w:t>
      </w:r>
      <w:r>
        <w:t xml:space="preserve"> that element </w:t>
      </w:r>
      <w:r w:rsidR="00B44564">
        <w:t>of</w:t>
      </w:r>
      <w:r w:rsidRPr="00B44564">
        <w:t xml:space="preserve"> “I told you so”</w:t>
      </w:r>
      <w:r w:rsidR="009933DA" w:rsidRPr="00B44564">
        <w:t>.</w:t>
      </w:r>
      <w:r w:rsidR="009933DA" w:rsidRPr="00F21AA6">
        <w:t xml:space="preserve">  </w:t>
      </w:r>
    </w:p>
    <w:p w:rsidR="009933DA" w:rsidRDefault="009933DA" w:rsidP="00520F13">
      <w:pPr>
        <w:spacing w:after="0" w:line="240" w:lineRule="auto"/>
      </w:pPr>
    </w:p>
    <w:p w:rsidR="009933DA" w:rsidRDefault="009933DA" w:rsidP="00520F13">
      <w:r>
        <w:t xml:space="preserve">Specific provider (and school) development funding could help move </w:t>
      </w:r>
      <w:r w:rsidR="00900782">
        <w:t>more of them</w:t>
      </w:r>
      <w:r>
        <w:t xml:space="preserve"> to a more personalised approach in line with the EGL principles, but a shift </w:t>
      </w:r>
      <w:r w:rsidR="00B44564">
        <w:t xml:space="preserve">in </w:t>
      </w:r>
      <w:r>
        <w:t>attitudes and expectations is required before they can make practical changes in that direction. Any efforts to develop providers and schools need to start by expanding their vision</w:t>
      </w:r>
      <w:r w:rsidR="00097A9D">
        <w:t xml:space="preserve"> of</w:t>
      </w:r>
      <w:r w:rsidR="00505207">
        <w:t xml:space="preserve"> </w:t>
      </w:r>
      <w:r>
        <w:t>what disabled people can achieve</w:t>
      </w:r>
      <w:r w:rsidR="00900782">
        <w:t xml:space="preserve">. </w:t>
      </w:r>
    </w:p>
    <w:p w:rsidR="00DA208E" w:rsidRDefault="00DA208E">
      <w:pPr>
        <w:spacing w:after="0" w:line="240" w:lineRule="auto"/>
        <w:rPr>
          <w:rFonts w:ascii="Georgia" w:eastAsiaTheme="minorEastAsia" w:hAnsi="Georgia"/>
          <w:b/>
          <w:bCs/>
          <w:color w:val="121F6B"/>
          <w:kern w:val="0"/>
          <w:sz w:val="36"/>
          <w:szCs w:val="36"/>
        </w:rPr>
      </w:pPr>
      <w:r>
        <w:rPr>
          <w:rFonts w:eastAsiaTheme="minorEastAsia"/>
        </w:rPr>
        <w:br w:type="page"/>
      </w:r>
    </w:p>
    <w:p w:rsidR="006C3561" w:rsidRDefault="00DA208E" w:rsidP="007E1DE7">
      <w:pPr>
        <w:pStyle w:val="Heading1"/>
      </w:pPr>
      <w:bookmarkStart w:id="133" w:name="_Toc476816897"/>
      <w:r>
        <w:t>Wher</w:t>
      </w:r>
      <w:r w:rsidR="006C3561">
        <w:t>e to next?</w:t>
      </w:r>
      <w:bookmarkEnd w:id="79"/>
      <w:bookmarkEnd w:id="133"/>
      <w:r w:rsidR="007F0E29">
        <w:t xml:space="preserve"> </w:t>
      </w:r>
    </w:p>
    <w:p w:rsidR="00A970F6" w:rsidRDefault="00A970F6" w:rsidP="00A970F6">
      <w:pPr>
        <w:pStyle w:val="Heading3"/>
      </w:pPr>
      <w:r w:rsidRPr="00CD01FF">
        <w:t xml:space="preserve">Suggested improvements to </w:t>
      </w:r>
      <w:r>
        <w:t xml:space="preserve">implementation </w:t>
      </w:r>
      <w:r w:rsidR="00693F4E">
        <w:t xml:space="preserve">and </w:t>
      </w:r>
      <w:r w:rsidR="00693F4E" w:rsidRPr="00CD01FF">
        <w:t>the design process</w:t>
      </w:r>
    </w:p>
    <w:p w:rsidR="00693F4E" w:rsidRDefault="00264E35" w:rsidP="00693F4E">
      <w:pPr>
        <w:rPr>
          <w:lang w:eastAsia="en-AU"/>
        </w:rPr>
      </w:pPr>
      <w:r w:rsidRPr="00AE6C66">
        <w:t xml:space="preserve">Improving what was to be put in place in the </w:t>
      </w:r>
      <w:r w:rsidR="00234300">
        <w:t>D</w:t>
      </w:r>
      <w:r w:rsidRPr="00AE6C66">
        <w:t>emonstration</w:t>
      </w:r>
      <w:r w:rsidR="00693F4E">
        <w:rPr>
          <w:lang w:eastAsia="en-AU"/>
        </w:rPr>
        <w:t xml:space="preserve"> could have improved implementation. </w:t>
      </w:r>
    </w:p>
    <w:p w:rsidR="00693F4E" w:rsidRPr="006F43EE" w:rsidRDefault="00693F4E" w:rsidP="00693F4E">
      <w:pPr>
        <w:pStyle w:val="Bullet1"/>
      </w:pPr>
      <w:r w:rsidRPr="006F43EE">
        <w:t xml:space="preserve">A more fully developed design was needed. Development of a detailed design </w:t>
      </w:r>
      <w:r w:rsidR="00264B49">
        <w:t xml:space="preserve">was </w:t>
      </w:r>
      <w:r w:rsidRPr="006F43EE">
        <w:t>hindered by several factors. There were differing perspectives on the flexibility of the design, what co-design meant in practice in the context of the Demonstration and whether it had been co-designed. The co-design needed more time and resource. Better links between design and implementation were needed.</w:t>
      </w:r>
    </w:p>
    <w:p w:rsidR="00693F4E" w:rsidRDefault="00693F4E" w:rsidP="00693F4E">
      <w:pPr>
        <w:pStyle w:val="Bullet1"/>
      </w:pPr>
      <w:r>
        <w:t>Understanding of and buy-in to the EGL vision across stakeholders needed to improve</w:t>
      </w:r>
      <w:r w:rsidR="00264B49">
        <w:t>.</w:t>
      </w:r>
    </w:p>
    <w:p w:rsidR="00693F4E" w:rsidRPr="00693F4E" w:rsidRDefault="00693F4E" w:rsidP="00693F4E">
      <w:pPr>
        <w:pStyle w:val="Bullet1"/>
      </w:pPr>
      <w:r w:rsidRPr="00AE6C66">
        <w:t xml:space="preserve">It would have improved the </w:t>
      </w:r>
      <w:r w:rsidR="00BB122A">
        <w:t>D</w:t>
      </w:r>
      <w:r w:rsidRPr="00AE6C66">
        <w:t xml:space="preserve">emonstration if the leader on the ground and leaders in government had a common understanding about roles and responsibilities and the processes for resolving system issues as they affected the </w:t>
      </w:r>
      <w:r w:rsidR="00DD23FE">
        <w:t>D</w:t>
      </w:r>
      <w:r w:rsidRPr="00AE6C66">
        <w:t>emonstration</w:t>
      </w:r>
      <w:r w:rsidR="00DD23FE">
        <w:t>.</w:t>
      </w:r>
      <w:r w:rsidRPr="00693F4E">
        <w:t xml:space="preserve"> </w:t>
      </w:r>
    </w:p>
    <w:p w:rsidR="00693F4E" w:rsidRDefault="00693F4E" w:rsidP="00693F4E">
      <w:pPr>
        <w:pStyle w:val="Bullet1"/>
      </w:pPr>
      <w:r>
        <w:t xml:space="preserve">Accountability arrangements could be improved. </w:t>
      </w:r>
      <w:r w:rsidRPr="006029B7">
        <w:t>Focus on outcomes and measuring outcomes was problematic at all levels</w:t>
      </w:r>
      <w:r>
        <w:t>. A</w:t>
      </w:r>
      <w:r w:rsidRPr="00D07FBB">
        <w:t>ccountability arrangements</w:t>
      </w:r>
      <w:r>
        <w:t xml:space="preserve"> with providers and schools</w:t>
      </w:r>
      <w:r w:rsidRPr="00D07FBB">
        <w:t xml:space="preserve"> don’t yet reflect that focus on outcomes for disabled people</w:t>
      </w:r>
      <w:r w:rsidR="00DD23FE">
        <w:t>.</w:t>
      </w:r>
    </w:p>
    <w:p w:rsidR="00693F4E" w:rsidRDefault="00693F4E" w:rsidP="00693F4E">
      <w:r w:rsidRPr="006029B7">
        <w:t xml:space="preserve">EGL highlights wider problems with the </w:t>
      </w:r>
      <w:r w:rsidRPr="00B44564">
        <w:t>system which</w:t>
      </w:r>
      <w:r w:rsidRPr="006029B7">
        <w:t xml:space="preserve"> limit implementation and </w:t>
      </w:r>
      <w:r w:rsidR="006C694F">
        <w:t>performance</w:t>
      </w:r>
      <w:r>
        <w:t xml:space="preserve">. </w:t>
      </w:r>
    </w:p>
    <w:p w:rsidR="00693F4E" w:rsidRPr="00B44564" w:rsidRDefault="00693F4E" w:rsidP="00693F4E">
      <w:pPr>
        <w:pStyle w:val="Bullet1"/>
      </w:pPr>
      <w:r w:rsidRPr="006029B7">
        <w:t>The amount of funding disabled people receive</w:t>
      </w:r>
      <w:r w:rsidR="00D83DD1">
        <w:t>d</w:t>
      </w:r>
      <w:r w:rsidRPr="006029B7">
        <w:t xml:space="preserve"> may </w:t>
      </w:r>
      <w:r w:rsidR="00D83DD1">
        <w:t>have been</w:t>
      </w:r>
      <w:r w:rsidRPr="006029B7">
        <w:t xml:space="preserve"> insufficient </w:t>
      </w:r>
      <w:r w:rsidR="00DD23FE">
        <w:t xml:space="preserve">to </w:t>
      </w:r>
      <w:r w:rsidRPr="006029B7">
        <w:t>achi</w:t>
      </w:r>
      <w:r>
        <w:t xml:space="preserve">eve their vision of a good life. For </w:t>
      </w:r>
      <w:r w:rsidRPr="00B44564">
        <w:t>example, those who wanted to move out of home and live independently in the community</w:t>
      </w:r>
      <w:r w:rsidR="00D83DD1">
        <w:t>.</w:t>
      </w:r>
      <w:r w:rsidRPr="00B44564">
        <w:t xml:space="preserve">  </w:t>
      </w:r>
    </w:p>
    <w:p w:rsidR="00594B5D" w:rsidRDefault="00594B5D" w:rsidP="00594B5D">
      <w:pPr>
        <w:rPr>
          <w:lang w:eastAsia="en-AU"/>
        </w:rPr>
      </w:pPr>
      <w:r w:rsidRPr="00B44564">
        <w:rPr>
          <w:lang w:eastAsia="en-AU"/>
        </w:rPr>
        <w:t>The design of what was implemented</w:t>
      </w:r>
      <w:r>
        <w:rPr>
          <w:lang w:eastAsia="en-AU"/>
        </w:rPr>
        <w:t xml:space="preserve"> could have been improved</w:t>
      </w:r>
      <w:r w:rsidR="00EC2931">
        <w:rPr>
          <w:lang w:eastAsia="en-AU"/>
        </w:rPr>
        <w:t>.</w:t>
      </w:r>
      <w:r>
        <w:rPr>
          <w:lang w:eastAsia="en-AU"/>
        </w:rPr>
        <w:t xml:space="preserve">  </w:t>
      </w:r>
    </w:p>
    <w:p w:rsidR="00594B5D" w:rsidRDefault="00594B5D" w:rsidP="00594B5D">
      <w:pPr>
        <w:pStyle w:val="Bullet1"/>
      </w:pPr>
      <w:r>
        <w:t xml:space="preserve">A wider range of funding options for managing the funding </w:t>
      </w:r>
      <w:r w:rsidR="00DD23FE">
        <w:t>was</w:t>
      </w:r>
      <w:r>
        <w:t xml:space="preserve"> needed</w:t>
      </w:r>
      <w:r w:rsidR="00DD23FE">
        <w:t>.</w:t>
      </w:r>
    </w:p>
    <w:p w:rsidR="00594B5D" w:rsidRPr="006F43EE" w:rsidRDefault="00594B5D" w:rsidP="00594B5D">
      <w:pPr>
        <w:pStyle w:val="Bullet1"/>
      </w:pPr>
      <w:r>
        <w:t xml:space="preserve">There is </w:t>
      </w:r>
      <w:r w:rsidR="00DD23FE">
        <w:t xml:space="preserve">a </w:t>
      </w:r>
      <w:r>
        <w:t xml:space="preserve">need to look at the assumptions about the role natural supports can play in supporting </w:t>
      </w:r>
      <w:r w:rsidR="000B45B9">
        <w:t>disabled people</w:t>
      </w:r>
      <w:r w:rsidR="00DD23FE">
        <w:t>,</w:t>
      </w:r>
      <w:r>
        <w:t xml:space="preserve"> as they may be unrealistic. </w:t>
      </w:r>
      <w:r w:rsidRPr="00813BAE">
        <w:t xml:space="preserve">Few families </w:t>
      </w:r>
      <w:r>
        <w:t xml:space="preserve">reported that they </w:t>
      </w:r>
      <w:r w:rsidRPr="00813BAE">
        <w:t xml:space="preserve">had significant natural </w:t>
      </w:r>
      <w:r w:rsidRPr="006F43EE">
        <w:t xml:space="preserve">supports outside of family and where they existed they appeared fragile. </w:t>
      </w:r>
      <w:r>
        <w:t>Further understanding is required about how natural supports can be developed and how they can be used alongside responsive formal supports and services.</w:t>
      </w:r>
    </w:p>
    <w:p w:rsidR="00594B5D" w:rsidRPr="006F43EE" w:rsidRDefault="00DD23FE" w:rsidP="00594B5D">
      <w:pPr>
        <w:pStyle w:val="Bullet1"/>
      </w:pPr>
      <w:r>
        <w:t>The c</w:t>
      </w:r>
      <w:r w:rsidR="00594B5D" w:rsidRPr="006F43EE">
        <w:t xml:space="preserve">ommunity development component was underdeveloped. It was unclear how community development was supposed to happen under EGL. The community development component received little attention in terms of design and resourcing. </w:t>
      </w:r>
    </w:p>
    <w:p w:rsidR="00594B5D" w:rsidRDefault="00594B5D" w:rsidP="00594B5D">
      <w:pPr>
        <w:pStyle w:val="Bullet1"/>
      </w:pPr>
      <w:r w:rsidRPr="006F43EE">
        <w:t>Providers and schools have an important role to play in helping disabled people achieve their outcomes. However, investment in changing practice in providers and schools was insufficient (see below).</w:t>
      </w:r>
    </w:p>
    <w:p w:rsidR="00264E35" w:rsidRPr="006F43EE" w:rsidRDefault="00264E35" w:rsidP="00C41F5F">
      <w:pPr>
        <w:pStyle w:val="Bullet1"/>
        <w:numPr>
          <w:ilvl w:val="0"/>
          <w:numId w:val="0"/>
        </w:numPr>
        <w:ind w:left="360"/>
      </w:pPr>
    </w:p>
    <w:p w:rsidR="00A970F6" w:rsidRDefault="00A970F6" w:rsidP="00E755FE">
      <w:pPr>
        <w:pStyle w:val="Heading3"/>
      </w:pPr>
      <w:r w:rsidRPr="00CD01FF">
        <w:t>Suggested improvements to</w:t>
      </w:r>
      <w:r>
        <w:t xml:space="preserve"> navigation and planning, personal budgets and employment of staff by families </w:t>
      </w:r>
    </w:p>
    <w:p w:rsidR="003D40BC" w:rsidRPr="00291808" w:rsidRDefault="003D40BC" w:rsidP="003D40BC">
      <w:r>
        <w:t>Possible i</w:t>
      </w:r>
      <w:r w:rsidRPr="00291808">
        <w:t xml:space="preserve">mprovements for navigation </w:t>
      </w:r>
      <w:r>
        <w:t>and planning</w:t>
      </w:r>
      <w:r w:rsidR="000A38F5">
        <w:t xml:space="preserve"> include providing:</w:t>
      </w:r>
    </w:p>
    <w:p w:rsidR="003D40BC" w:rsidRPr="00291808" w:rsidRDefault="000A38F5" w:rsidP="003D40BC">
      <w:pPr>
        <w:pStyle w:val="Bullet1"/>
      </w:pPr>
      <w:r>
        <w:t>m</w:t>
      </w:r>
      <w:r w:rsidR="003D40BC" w:rsidRPr="00291808">
        <w:t xml:space="preserve">ore support for </w:t>
      </w:r>
      <w:r w:rsidR="003D40BC">
        <w:t xml:space="preserve">disabled </w:t>
      </w:r>
      <w:r w:rsidR="003D40BC" w:rsidRPr="00291808">
        <w:t>people</w:t>
      </w:r>
      <w:r w:rsidR="003D40BC">
        <w:t xml:space="preserve"> and families</w:t>
      </w:r>
      <w:r w:rsidR="003D40BC" w:rsidRPr="00291808">
        <w:t xml:space="preserve"> when they get into</w:t>
      </w:r>
      <w:r w:rsidR="003D40BC">
        <w:t xml:space="preserve"> difficulty implementing their plan</w:t>
      </w:r>
    </w:p>
    <w:p w:rsidR="003D40BC" w:rsidRPr="00291808" w:rsidRDefault="000A38F5" w:rsidP="003D40BC">
      <w:pPr>
        <w:pStyle w:val="Bullet1"/>
      </w:pPr>
      <w:r>
        <w:t>m</w:t>
      </w:r>
      <w:r w:rsidR="003D40BC" w:rsidRPr="00291808">
        <w:t>ore support for vulnerable families</w:t>
      </w:r>
      <w:r w:rsidR="003D40BC">
        <w:t xml:space="preserve"> to develop, put in place and maintain their vision of a good life</w:t>
      </w:r>
    </w:p>
    <w:p w:rsidR="003D40BC" w:rsidRPr="00291808" w:rsidRDefault="000A38F5" w:rsidP="003D40BC">
      <w:pPr>
        <w:pStyle w:val="Bullet1"/>
      </w:pPr>
      <w:r>
        <w:t>i</w:t>
      </w:r>
      <w:r w:rsidR="003D40BC" w:rsidRPr="00291808">
        <w:t>mprov</w:t>
      </w:r>
      <w:r>
        <w:t>ed</w:t>
      </w:r>
      <w:r w:rsidR="003D40BC" w:rsidRPr="00291808">
        <w:t xml:space="preserve"> links </w:t>
      </w:r>
      <w:r w:rsidR="003D40BC">
        <w:t xml:space="preserve">between new families and those </w:t>
      </w:r>
      <w:r w:rsidR="003D40BC" w:rsidRPr="00291808">
        <w:t>families who have engaged with EGL</w:t>
      </w:r>
    </w:p>
    <w:p w:rsidR="006C3561" w:rsidRDefault="003D40BC" w:rsidP="00FA661C">
      <w:pPr>
        <w:pStyle w:val="Bullet1"/>
      </w:pPr>
      <w:r w:rsidRPr="00291808">
        <w:t>clarity about the future of navigation</w:t>
      </w:r>
      <w:r w:rsidR="000A38F5">
        <w:t>.</w:t>
      </w:r>
    </w:p>
    <w:p w:rsidR="001A6D47" w:rsidRPr="00625FC3" w:rsidRDefault="001A6D47" w:rsidP="001A6D47">
      <w:r w:rsidRPr="00625FC3">
        <w:t xml:space="preserve">There were practices that supported disabled people and families but there was room to improve. </w:t>
      </w:r>
    </w:p>
    <w:p w:rsidR="001A6D47" w:rsidRPr="00EB6A68" w:rsidRDefault="001A6D47" w:rsidP="001A6D47">
      <w:pPr>
        <w:pStyle w:val="Bullet1"/>
      </w:pPr>
      <w:r w:rsidRPr="00EB6A68">
        <w:t xml:space="preserve">Pooling the funding and having greater flexibility in the use of the funding </w:t>
      </w:r>
      <w:r w:rsidR="008D6D45">
        <w:t>have</w:t>
      </w:r>
      <w:r w:rsidRPr="00EB6A68">
        <w:t xml:space="preserve"> been important</w:t>
      </w:r>
      <w:r>
        <w:t xml:space="preserve">. Some families expressed the desire for more flexibility in the use of the funding. </w:t>
      </w:r>
    </w:p>
    <w:p w:rsidR="001A6D47" w:rsidRPr="00625FC3" w:rsidRDefault="001A6D47" w:rsidP="001A6D47">
      <w:pPr>
        <w:pStyle w:val="Bullet1"/>
      </w:pPr>
      <w:r w:rsidRPr="00625FC3">
        <w:rPr>
          <w:rFonts w:eastAsiaTheme="minorEastAsia"/>
        </w:rPr>
        <w:t>Managing the money was difficult for many families and disabled people</w:t>
      </w:r>
      <w:r>
        <w:t xml:space="preserve">. </w:t>
      </w:r>
      <w:r w:rsidRPr="00625FC3">
        <w:rPr>
          <w:rFonts w:eastAsiaTheme="minorEastAsia"/>
        </w:rPr>
        <w:t xml:space="preserve">More options </w:t>
      </w:r>
      <w:r w:rsidR="00097A9D">
        <w:rPr>
          <w:rFonts w:eastAsiaTheme="minorEastAsia"/>
        </w:rPr>
        <w:t xml:space="preserve">were </w:t>
      </w:r>
      <w:r w:rsidRPr="00625FC3">
        <w:rPr>
          <w:rFonts w:eastAsiaTheme="minorEastAsia"/>
        </w:rPr>
        <w:t xml:space="preserve">needed to assist </w:t>
      </w:r>
      <w:r>
        <w:rPr>
          <w:rFonts w:eastAsiaTheme="minorEastAsia"/>
        </w:rPr>
        <w:t xml:space="preserve">individuals and </w:t>
      </w:r>
      <w:r w:rsidRPr="00625FC3">
        <w:rPr>
          <w:rFonts w:eastAsiaTheme="minorEastAsia"/>
        </w:rPr>
        <w:t>families to take up and manage the funding</w:t>
      </w:r>
      <w:r>
        <w:t xml:space="preserve">. </w:t>
      </w:r>
    </w:p>
    <w:p w:rsidR="001A6D47" w:rsidRPr="00EB6A68" w:rsidRDefault="001A6D47" w:rsidP="001A6D47">
      <w:pPr>
        <w:pStyle w:val="Bullet1"/>
      </w:pPr>
      <w:r w:rsidRPr="00625FC3">
        <w:rPr>
          <w:rFonts w:eastAsiaTheme="minorEastAsia"/>
        </w:rPr>
        <w:t xml:space="preserve">The amount of funding </w:t>
      </w:r>
      <w:r>
        <w:rPr>
          <w:rFonts w:eastAsiaTheme="minorEastAsia"/>
        </w:rPr>
        <w:t>appeared to be</w:t>
      </w:r>
      <w:r w:rsidRPr="00625FC3">
        <w:rPr>
          <w:rFonts w:eastAsiaTheme="minorEastAsia"/>
        </w:rPr>
        <w:t xml:space="preserve"> insufficient in some contexts. These </w:t>
      </w:r>
      <w:r w:rsidRPr="008D6D45">
        <w:rPr>
          <w:rFonts w:eastAsiaTheme="minorEastAsia"/>
        </w:rPr>
        <w:t>included where the young person wanted to live independently in the community the cost was a significant barrier and where families were on lower incomes the amount of</w:t>
      </w:r>
      <w:r w:rsidRPr="00625FC3">
        <w:rPr>
          <w:rFonts w:eastAsiaTheme="minorEastAsia"/>
        </w:rPr>
        <w:t xml:space="preserve"> funding they received may </w:t>
      </w:r>
      <w:r w:rsidR="008D6D45">
        <w:rPr>
          <w:rFonts w:eastAsiaTheme="minorEastAsia"/>
        </w:rPr>
        <w:t>have been</w:t>
      </w:r>
      <w:r w:rsidRPr="00625FC3">
        <w:rPr>
          <w:rFonts w:eastAsiaTheme="minorEastAsia"/>
        </w:rPr>
        <w:t xml:space="preserve"> insufficient. The funding may </w:t>
      </w:r>
      <w:r w:rsidR="008D6D45">
        <w:rPr>
          <w:rFonts w:eastAsiaTheme="minorEastAsia"/>
        </w:rPr>
        <w:t>have been</w:t>
      </w:r>
      <w:r w:rsidRPr="00625FC3">
        <w:rPr>
          <w:rFonts w:eastAsiaTheme="minorEastAsia"/>
        </w:rPr>
        <w:t xml:space="preserve"> insufficient to support disabled people</w:t>
      </w:r>
      <w:r w:rsidR="00A32FBB">
        <w:rPr>
          <w:rFonts w:eastAsiaTheme="minorEastAsia"/>
        </w:rPr>
        <w:t>’</w:t>
      </w:r>
      <w:r w:rsidRPr="00625FC3">
        <w:rPr>
          <w:rFonts w:eastAsiaTheme="minorEastAsia"/>
        </w:rPr>
        <w:t xml:space="preserve">s choices where family </w:t>
      </w:r>
      <w:r w:rsidR="008D6D45">
        <w:rPr>
          <w:rFonts w:eastAsiaTheme="minorEastAsia"/>
        </w:rPr>
        <w:t>could not</w:t>
      </w:r>
      <w:r w:rsidRPr="00625FC3">
        <w:rPr>
          <w:rFonts w:eastAsiaTheme="minorEastAsia"/>
        </w:rPr>
        <w:t xml:space="preserve"> be involved in the day</w:t>
      </w:r>
      <w:r w:rsidR="00A32FBB">
        <w:rPr>
          <w:rFonts w:eastAsiaTheme="minorEastAsia"/>
        </w:rPr>
        <w:t>-</w:t>
      </w:r>
      <w:r w:rsidRPr="00625FC3">
        <w:rPr>
          <w:rFonts w:eastAsiaTheme="minorEastAsia"/>
        </w:rPr>
        <w:t>to</w:t>
      </w:r>
      <w:r w:rsidR="00A32FBB">
        <w:rPr>
          <w:rFonts w:eastAsiaTheme="minorEastAsia"/>
        </w:rPr>
        <w:t>-</w:t>
      </w:r>
      <w:r w:rsidRPr="00625FC3">
        <w:rPr>
          <w:rFonts w:eastAsiaTheme="minorEastAsia"/>
        </w:rPr>
        <w:t xml:space="preserve">day care of their young disabled. </w:t>
      </w:r>
      <w:r w:rsidRPr="00EB6A68">
        <w:t xml:space="preserve">Taking up </w:t>
      </w:r>
      <w:r w:rsidR="0041458E">
        <w:t>FFC</w:t>
      </w:r>
      <w:r w:rsidRPr="00EB6A68">
        <w:t xml:space="preserve"> limited the overall pool of funding but families did not always feel they had an alternative</w:t>
      </w:r>
      <w:r w:rsidR="00A32FBB">
        <w:t>.</w:t>
      </w:r>
    </w:p>
    <w:p w:rsidR="001A6D47" w:rsidRDefault="001A6D47" w:rsidP="001A6D47">
      <w:pPr>
        <w:pStyle w:val="Bullet1"/>
      </w:pPr>
      <w:r w:rsidRPr="00EB6A68">
        <w:t xml:space="preserve">Families </w:t>
      </w:r>
      <w:r w:rsidR="008D6D45">
        <w:t>had</w:t>
      </w:r>
      <w:r w:rsidRPr="00EB6A68">
        <w:t xml:space="preserve"> some useful sources of advice</w:t>
      </w:r>
      <w:r>
        <w:t xml:space="preserve"> on how to use the funding</w:t>
      </w:r>
      <w:r w:rsidRPr="00EB6A68">
        <w:t xml:space="preserve"> </w:t>
      </w:r>
      <w:r w:rsidRPr="008D6D45">
        <w:t>and guidance</w:t>
      </w:r>
      <w:r w:rsidRPr="00EB6A68">
        <w:t xml:space="preserve"> but more </w:t>
      </w:r>
      <w:r w:rsidR="00097A9D">
        <w:t xml:space="preserve">was </w:t>
      </w:r>
      <w:r w:rsidRPr="00EB6A68">
        <w:t>needed</w:t>
      </w:r>
      <w:r>
        <w:t xml:space="preserve">. </w:t>
      </w:r>
      <w:r w:rsidRPr="00EB6A68">
        <w:t xml:space="preserve"> </w:t>
      </w:r>
    </w:p>
    <w:p w:rsidR="001A6D47" w:rsidRDefault="001A6D47" w:rsidP="001A6D47">
      <w:pPr>
        <w:rPr>
          <w:lang w:eastAsia="en-AU"/>
        </w:rPr>
      </w:pPr>
      <w:r w:rsidRPr="003D40BC">
        <w:t>The employment of staff could be improved</w:t>
      </w:r>
      <w:r>
        <w:t xml:space="preserve">. </w:t>
      </w:r>
      <w:r>
        <w:rPr>
          <w:lang w:eastAsia="en-AU"/>
        </w:rPr>
        <w:t>Families and EGL staff interviewed offered suggestions to make it easier to employ staff</w:t>
      </w:r>
      <w:r w:rsidR="00A32FBB">
        <w:rPr>
          <w:lang w:eastAsia="en-AU"/>
        </w:rPr>
        <w:t>, including</w:t>
      </w:r>
      <w:r>
        <w:rPr>
          <w:lang w:eastAsia="en-AU"/>
        </w:rPr>
        <w:t xml:space="preserve">: </w:t>
      </w:r>
    </w:p>
    <w:p w:rsidR="001A6D47" w:rsidRPr="003D40BC" w:rsidRDefault="00A32FBB" w:rsidP="001A6D47">
      <w:pPr>
        <w:pStyle w:val="Bullet1"/>
      </w:pPr>
      <w:r>
        <w:t>doing more work</w:t>
      </w:r>
      <w:r w:rsidR="001A6D47" w:rsidRPr="006E0974">
        <w:t xml:space="preserve"> to support families as employers,</w:t>
      </w:r>
      <w:r>
        <w:t xml:space="preserve"> especially when disputes arise</w:t>
      </w:r>
      <w:r w:rsidR="001A6D47" w:rsidRPr="003D40BC">
        <w:t xml:space="preserve"> </w:t>
      </w:r>
    </w:p>
    <w:p w:rsidR="001A6D47" w:rsidRPr="003D40BC" w:rsidRDefault="00A32FBB" w:rsidP="001A6D47">
      <w:pPr>
        <w:pStyle w:val="Bullet1"/>
      </w:pPr>
      <w:r>
        <w:t>providing e</w:t>
      </w:r>
      <w:r w:rsidR="001A6D47" w:rsidRPr="006E0974">
        <w:t xml:space="preserve">ducation for support workers about the home care environment </w:t>
      </w:r>
    </w:p>
    <w:p w:rsidR="001A6D47" w:rsidRPr="003D40BC" w:rsidRDefault="00A32FBB" w:rsidP="001A6D47">
      <w:pPr>
        <w:pStyle w:val="Bullet1"/>
      </w:pPr>
      <w:r>
        <w:t>e</w:t>
      </w:r>
      <w:r w:rsidR="001A6D47" w:rsidRPr="006E0974">
        <w:t>stablishing a group that could shoulder more employer resp</w:t>
      </w:r>
      <w:r>
        <w:t>onsibility for families</w:t>
      </w:r>
      <w:r w:rsidR="001A6D47" w:rsidRPr="003D40BC">
        <w:t xml:space="preserve">  </w:t>
      </w:r>
    </w:p>
    <w:p w:rsidR="001A6D47" w:rsidRPr="003D40BC" w:rsidRDefault="00A32FBB" w:rsidP="001A6D47">
      <w:pPr>
        <w:pStyle w:val="Bullet1"/>
      </w:pPr>
      <w:r>
        <w:t>using</w:t>
      </w:r>
      <w:r w:rsidR="001A6D47" w:rsidRPr="006E0974">
        <w:t xml:space="preserve"> flexible disability support contracts between disable</w:t>
      </w:r>
      <w:r w:rsidR="00264B49">
        <w:t>d</w:t>
      </w:r>
      <w:r w:rsidR="001A6D47" w:rsidRPr="006E0974">
        <w:t xml:space="preserve"> people and providers</w:t>
      </w:r>
      <w:r w:rsidR="001E7524">
        <w:t xml:space="preserve">. </w:t>
      </w:r>
      <w:r w:rsidR="001E7524" w:rsidRPr="00AE6C66">
        <w:t>These are now in place</w:t>
      </w:r>
      <w:r>
        <w:t>, but i</w:t>
      </w:r>
      <w:r w:rsidR="001E7524" w:rsidRPr="00AE6C66">
        <w:t>t would be useful to have further evaluation of how well they are working for disabled people and families.</w:t>
      </w:r>
      <w:r w:rsidR="001E7524" w:rsidRPr="001E7524">
        <w:t xml:space="preserve">   </w:t>
      </w:r>
      <w:r w:rsidR="001E7524">
        <w:t xml:space="preserve"> </w:t>
      </w:r>
      <w:r w:rsidR="001A6D47" w:rsidRPr="003D40BC">
        <w:t xml:space="preserve">   </w:t>
      </w:r>
    </w:p>
    <w:p w:rsidR="00A970F6" w:rsidRDefault="00A970F6" w:rsidP="00E755FE">
      <w:pPr>
        <w:pStyle w:val="Heading3"/>
      </w:pPr>
      <w:r w:rsidRPr="00CD01FF">
        <w:t>Suggested improvements to</w:t>
      </w:r>
      <w:r>
        <w:t xml:space="preserve"> measuring </w:t>
      </w:r>
      <w:r w:rsidR="00ED3F66">
        <w:t xml:space="preserve">quality of life </w:t>
      </w:r>
      <w:r>
        <w:t>outcomes</w:t>
      </w:r>
    </w:p>
    <w:p w:rsidR="00AF25A8" w:rsidRDefault="00AF25A8" w:rsidP="00AF25A8">
      <w:pPr>
        <w:rPr>
          <w:lang w:eastAsia="en-NZ"/>
        </w:rPr>
      </w:pPr>
      <w:r>
        <w:rPr>
          <w:lang w:eastAsia="en-NZ"/>
        </w:rPr>
        <w:t xml:space="preserve">There is currently limited information systematically collected on outcomes for </w:t>
      </w:r>
      <w:r w:rsidR="000B45B9">
        <w:rPr>
          <w:lang w:eastAsia="en-NZ"/>
        </w:rPr>
        <w:t>disabled people</w:t>
      </w:r>
      <w:r>
        <w:rPr>
          <w:lang w:eastAsia="en-NZ"/>
        </w:rPr>
        <w:t xml:space="preserve"> who engage in government</w:t>
      </w:r>
      <w:r w:rsidR="009C4F3D">
        <w:rPr>
          <w:lang w:eastAsia="en-NZ"/>
        </w:rPr>
        <w:t>-</w:t>
      </w:r>
      <w:r>
        <w:rPr>
          <w:lang w:eastAsia="en-NZ"/>
        </w:rPr>
        <w:t xml:space="preserve">funded interventions. The quality of life framework and indicators were adapted for use in New Zealand and with input from the EGL Christchurch </w:t>
      </w:r>
      <w:r w:rsidR="00D519CE">
        <w:rPr>
          <w:lang w:eastAsia="en-NZ"/>
        </w:rPr>
        <w:t>L</w:t>
      </w:r>
      <w:r>
        <w:rPr>
          <w:lang w:eastAsia="en-NZ"/>
        </w:rPr>
        <w:t xml:space="preserve">ocal </w:t>
      </w:r>
      <w:r w:rsidR="00D519CE">
        <w:rPr>
          <w:lang w:eastAsia="en-NZ"/>
        </w:rPr>
        <w:t>A</w:t>
      </w:r>
      <w:r>
        <w:rPr>
          <w:lang w:eastAsia="en-NZ"/>
        </w:rPr>
        <w:t xml:space="preserve">dvisory </w:t>
      </w:r>
      <w:r w:rsidR="00D519CE">
        <w:rPr>
          <w:lang w:eastAsia="en-NZ"/>
        </w:rPr>
        <w:t>G</w:t>
      </w:r>
      <w:r>
        <w:rPr>
          <w:lang w:eastAsia="en-NZ"/>
        </w:rPr>
        <w:t xml:space="preserve">roup. Review of the usefulness of the approach to collecting quality of life information was an important aspect of the evaluation. The evaluation found improvements </w:t>
      </w:r>
      <w:r w:rsidR="009C3D21">
        <w:rPr>
          <w:lang w:eastAsia="en-NZ"/>
        </w:rPr>
        <w:t>could be made by</w:t>
      </w:r>
      <w:r>
        <w:rPr>
          <w:lang w:eastAsia="en-NZ"/>
        </w:rPr>
        <w:t xml:space="preserve">: </w:t>
      </w:r>
    </w:p>
    <w:p w:rsidR="00AF25A8" w:rsidRDefault="000B49C7" w:rsidP="00AF25A8">
      <w:pPr>
        <w:pStyle w:val="Bullet1"/>
      </w:pPr>
      <w:r>
        <w:t xml:space="preserve">enhancing </w:t>
      </w:r>
      <w:r w:rsidR="009C3D21">
        <w:t xml:space="preserve">data collection </w:t>
      </w:r>
      <w:r w:rsidR="00AF25A8">
        <w:t>(</w:t>
      </w:r>
      <w:r w:rsidR="00CD6A04">
        <w:t>eg</w:t>
      </w:r>
      <w:r w:rsidR="00AF25A8">
        <w:t xml:space="preserve"> improving the response rate</w:t>
      </w:r>
      <w:r>
        <w:t>,</w:t>
      </w:r>
      <w:r w:rsidR="00AF25A8">
        <w:t xml:space="preserve"> the collection of information from people with communication challenges</w:t>
      </w:r>
      <w:r>
        <w:t>, and</w:t>
      </w:r>
      <w:r w:rsidR="00AF25A8">
        <w:t xml:space="preserve"> the collection of information from proxies)</w:t>
      </w:r>
    </w:p>
    <w:p w:rsidR="00AF25A8" w:rsidRDefault="009C3D21" w:rsidP="00AF25A8">
      <w:pPr>
        <w:pStyle w:val="Bullet1"/>
      </w:pPr>
      <w:r>
        <w:t>r</w:t>
      </w:r>
      <w:r w:rsidR="00AF25A8">
        <w:t>econsidering the use of comparison groups. It may be a better use of scarce resources to trac</w:t>
      </w:r>
      <w:r>
        <w:t xml:space="preserve">k </w:t>
      </w:r>
      <w:r w:rsidR="006821A5">
        <w:t>participant</w:t>
      </w:r>
      <w:r>
        <w:t xml:space="preserve"> outcomes over time</w:t>
      </w:r>
      <w:r w:rsidR="006C694F">
        <w:t>. However this would not allow any conclusions to be drawn about impacts on participants and their families.</w:t>
      </w:r>
      <w:r w:rsidR="00AF25A8">
        <w:t xml:space="preserve"> </w:t>
      </w:r>
    </w:p>
    <w:p w:rsidR="00AF25A8" w:rsidRDefault="009C3D21" w:rsidP="00AF25A8">
      <w:pPr>
        <w:pStyle w:val="Bullet1"/>
      </w:pPr>
      <w:r>
        <w:t>e</w:t>
      </w:r>
      <w:r w:rsidR="00AF25A8">
        <w:t>stablish</w:t>
      </w:r>
      <w:r>
        <w:t>ing</w:t>
      </w:r>
      <w:r w:rsidR="00AF25A8">
        <w:t xml:space="preserve"> a standard set of</w:t>
      </w:r>
      <w:r w:rsidR="009F6144">
        <w:t xml:space="preserve"> evidence based</w:t>
      </w:r>
      <w:r w:rsidR="00AF25A8">
        <w:t xml:space="preserve"> indicators </w:t>
      </w:r>
      <w:r w:rsidR="00E755FE">
        <w:t xml:space="preserve">for individuals </w:t>
      </w:r>
      <w:r>
        <w:t>that can be tracked over time</w:t>
      </w:r>
      <w:r w:rsidR="006C694F">
        <w:t xml:space="preserve"> and applied more widely</w:t>
      </w:r>
    </w:p>
    <w:p w:rsidR="00E755FE" w:rsidRDefault="000B49C7" w:rsidP="00E755FE">
      <w:pPr>
        <w:pStyle w:val="Bullet1"/>
      </w:pPr>
      <w:r>
        <w:t>developing</w:t>
      </w:r>
      <w:r w:rsidR="00E755FE">
        <w:t xml:space="preserve"> family wellbeing indicators.</w:t>
      </w:r>
    </w:p>
    <w:p w:rsidR="006D6E16" w:rsidRDefault="006D6E16" w:rsidP="006D6E16">
      <w:pPr>
        <w:pStyle w:val="Heading3"/>
      </w:pPr>
      <w:r w:rsidRPr="00CD01FF">
        <w:t xml:space="preserve">Suggested improvements to </w:t>
      </w:r>
      <w:r>
        <w:t>engaging with and changing the behaviour of schools and providers</w:t>
      </w:r>
    </w:p>
    <w:p w:rsidR="006D6E16" w:rsidRPr="00A54B11" w:rsidRDefault="00393B12" w:rsidP="006D6E16">
      <w:pPr>
        <w:rPr>
          <w:lang w:eastAsia="en-AU"/>
        </w:rPr>
      </w:pPr>
      <w:r>
        <w:rPr>
          <w:lang w:eastAsia="en-AU"/>
        </w:rPr>
        <w:t>In future similar initiatives</w:t>
      </w:r>
      <w:r w:rsidR="009C3D21">
        <w:rPr>
          <w:lang w:eastAsia="en-AU"/>
        </w:rPr>
        <w:t>,</w:t>
      </w:r>
      <w:r>
        <w:rPr>
          <w:lang w:eastAsia="en-AU"/>
        </w:rPr>
        <w:t xml:space="preserve"> </w:t>
      </w:r>
      <w:r w:rsidR="00AF283E">
        <w:rPr>
          <w:lang w:eastAsia="en-AU"/>
        </w:rPr>
        <w:t>factors that may help schools and providers include</w:t>
      </w:r>
      <w:r w:rsidR="009C3D21">
        <w:rPr>
          <w:lang w:eastAsia="en-AU"/>
        </w:rPr>
        <w:t>:</w:t>
      </w:r>
      <w:r w:rsidR="006D6E16">
        <w:rPr>
          <w:lang w:eastAsia="en-AU"/>
        </w:rPr>
        <w:t xml:space="preserve"> </w:t>
      </w:r>
    </w:p>
    <w:p w:rsidR="006D6E16" w:rsidRPr="00A54B11" w:rsidRDefault="00AF283E" w:rsidP="006D6E16">
      <w:pPr>
        <w:pStyle w:val="Bullet1"/>
      </w:pPr>
      <w:r>
        <w:rPr>
          <w:rFonts w:eastAsiaTheme="minorEastAsia"/>
        </w:rPr>
        <w:t>engaging in c</w:t>
      </w:r>
      <w:r w:rsidR="006D6E16" w:rsidRPr="00AF283E">
        <w:rPr>
          <w:rFonts w:eastAsiaTheme="minorEastAsia"/>
        </w:rPr>
        <w:t>onsist</w:t>
      </w:r>
      <w:r w:rsidR="006D6E16" w:rsidRPr="00A54B11">
        <w:rPr>
          <w:rFonts w:eastAsiaTheme="minorEastAsia"/>
        </w:rPr>
        <w:t xml:space="preserve">ent and clear communication with </w:t>
      </w:r>
      <w:r w:rsidR="006D6E16">
        <w:t>schools and providers over a longer time period prior to</w:t>
      </w:r>
      <w:r w:rsidR="00393B12">
        <w:t xml:space="preserve"> and during a</w:t>
      </w:r>
      <w:r w:rsidR="006D6E16">
        <w:t xml:space="preserve"> Demonstration </w:t>
      </w:r>
      <w:r w:rsidR="006D6E16" w:rsidRPr="00A54B11">
        <w:rPr>
          <w:rFonts w:eastAsiaTheme="minorEastAsia"/>
        </w:rPr>
        <w:t>to assist in getting buy</w:t>
      </w:r>
      <w:r w:rsidR="002836A7">
        <w:rPr>
          <w:rFonts w:eastAsiaTheme="minorEastAsia"/>
        </w:rPr>
        <w:t>-</w:t>
      </w:r>
      <w:r w:rsidR="006D6E16" w:rsidRPr="00A54B11">
        <w:rPr>
          <w:rFonts w:eastAsiaTheme="minorEastAsia"/>
        </w:rPr>
        <w:t xml:space="preserve">in </w:t>
      </w:r>
      <w:r w:rsidR="00B925A3">
        <w:rPr>
          <w:rFonts w:eastAsiaTheme="minorEastAsia"/>
        </w:rPr>
        <w:t>and ensure that</w:t>
      </w:r>
      <w:r w:rsidR="00B925A3" w:rsidRPr="00A54B11">
        <w:rPr>
          <w:rFonts w:eastAsiaTheme="minorEastAsia"/>
        </w:rPr>
        <w:t xml:space="preserve"> </w:t>
      </w:r>
      <w:r w:rsidR="006D6E16" w:rsidRPr="00A54B11">
        <w:rPr>
          <w:rFonts w:eastAsiaTheme="minorEastAsia"/>
        </w:rPr>
        <w:t xml:space="preserve">everyone </w:t>
      </w:r>
      <w:r w:rsidR="00B925A3">
        <w:rPr>
          <w:rFonts w:eastAsiaTheme="minorEastAsia"/>
        </w:rPr>
        <w:t xml:space="preserve">is </w:t>
      </w:r>
      <w:r w:rsidR="006D6E16" w:rsidRPr="00A54B11">
        <w:rPr>
          <w:rFonts w:eastAsiaTheme="minorEastAsia"/>
        </w:rPr>
        <w:t>on the same page</w:t>
      </w:r>
    </w:p>
    <w:p w:rsidR="006D6E16" w:rsidRPr="00A54B11" w:rsidRDefault="00AF283E" w:rsidP="006D6E16">
      <w:pPr>
        <w:pStyle w:val="Bullet1"/>
      </w:pPr>
      <w:r>
        <w:rPr>
          <w:rFonts w:eastAsiaTheme="minorEastAsia"/>
        </w:rPr>
        <w:t>h</w:t>
      </w:r>
      <w:r w:rsidR="006D6E16" w:rsidRPr="00A54B11">
        <w:rPr>
          <w:rFonts w:eastAsiaTheme="minorEastAsia"/>
        </w:rPr>
        <w:t xml:space="preserve">aving a person schools </w:t>
      </w:r>
      <w:r w:rsidR="00393B12" w:rsidRPr="00A54B11">
        <w:rPr>
          <w:rFonts w:eastAsiaTheme="minorEastAsia"/>
        </w:rPr>
        <w:t>kn</w:t>
      </w:r>
      <w:r w:rsidR="00393B12">
        <w:rPr>
          <w:rFonts w:eastAsiaTheme="minorEastAsia"/>
        </w:rPr>
        <w:t>o</w:t>
      </w:r>
      <w:r w:rsidR="00393B12" w:rsidRPr="00A54B11">
        <w:rPr>
          <w:rFonts w:eastAsiaTheme="minorEastAsia"/>
        </w:rPr>
        <w:t xml:space="preserve">w </w:t>
      </w:r>
      <w:r w:rsidR="006D6E16" w:rsidRPr="00A54B11">
        <w:rPr>
          <w:rFonts w:eastAsiaTheme="minorEastAsia"/>
        </w:rPr>
        <w:t>and trust</w:t>
      </w:r>
      <w:r w:rsidR="00393B12">
        <w:rPr>
          <w:rFonts w:eastAsiaTheme="minorEastAsia"/>
        </w:rPr>
        <w:t xml:space="preserve"> to</w:t>
      </w:r>
      <w:r w:rsidR="006D6E16" w:rsidRPr="00A54B11">
        <w:rPr>
          <w:rFonts w:eastAsiaTheme="minorEastAsia"/>
        </w:rPr>
        <w:t xml:space="preserve"> liaise with </w:t>
      </w:r>
      <w:r w:rsidR="006D6E16">
        <w:t xml:space="preserve">them about the approach </w:t>
      </w:r>
    </w:p>
    <w:p w:rsidR="006D6E16" w:rsidRPr="00A54B11" w:rsidRDefault="00AF283E" w:rsidP="006D6E16">
      <w:pPr>
        <w:pStyle w:val="Bullet1"/>
      </w:pPr>
      <w:r>
        <w:t>h</w:t>
      </w:r>
      <w:r w:rsidR="006D6E16">
        <w:t>aving readily available i</w:t>
      </w:r>
      <w:r w:rsidR="006D6E16" w:rsidRPr="00A54B11">
        <w:rPr>
          <w:rFonts w:eastAsiaTheme="minorEastAsia"/>
        </w:rPr>
        <w:t xml:space="preserve">nformation on what </w:t>
      </w:r>
      <w:r w:rsidR="00393B12">
        <w:rPr>
          <w:rFonts w:eastAsiaTheme="minorEastAsia"/>
        </w:rPr>
        <w:t>the approach</w:t>
      </w:r>
      <w:r w:rsidR="00393B12" w:rsidRPr="00A54B11">
        <w:rPr>
          <w:rFonts w:eastAsiaTheme="minorEastAsia"/>
        </w:rPr>
        <w:t xml:space="preserve"> </w:t>
      </w:r>
      <w:r w:rsidR="006D6E16" w:rsidRPr="00A54B11">
        <w:rPr>
          <w:rFonts w:eastAsiaTheme="minorEastAsia"/>
        </w:rPr>
        <w:t xml:space="preserve">means in practice and advice on how to get there, including </w:t>
      </w:r>
      <w:r w:rsidR="006D6E16">
        <w:t>for the</w:t>
      </w:r>
      <w:r w:rsidR="006D6E16" w:rsidRPr="00A54B11">
        <w:rPr>
          <w:rFonts w:eastAsiaTheme="minorEastAsia"/>
        </w:rPr>
        <w:t xml:space="preserve"> governing bodies of providers and schools</w:t>
      </w:r>
      <w:r w:rsidR="006D6E16">
        <w:t xml:space="preserve"> </w:t>
      </w:r>
      <w:r w:rsidR="00505207">
        <w:t>(</w:t>
      </w:r>
      <w:r w:rsidR="00976DC6">
        <w:t>eg</w:t>
      </w:r>
      <w:r w:rsidR="00393B12">
        <w:t>,</w:t>
      </w:r>
      <w:r w:rsidR="006D6E16">
        <w:t xml:space="preserve"> more advice on how</w:t>
      </w:r>
      <w:r w:rsidR="006D6E16" w:rsidRPr="00A54B11">
        <w:rPr>
          <w:rFonts w:eastAsiaTheme="minorEastAsia"/>
        </w:rPr>
        <w:t xml:space="preserve"> to cost their services in </w:t>
      </w:r>
      <w:r w:rsidR="006D6E16">
        <w:rPr>
          <w:rFonts w:eastAsiaTheme="minorEastAsia"/>
        </w:rPr>
        <w:t xml:space="preserve">an </w:t>
      </w:r>
      <w:r w:rsidR="006D6E16" w:rsidRPr="00A54B11">
        <w:rPr>
          <w:rFonts w:eastAsiaTheme="minorEastAsia"/>
        </w:rPr>
        <w:t>individualised way</w:t>
      </w:r>
      <w:r w:rsidR="00505207">
        <w:rPr>
          <w:rFonts w:eastAsiaTheme="minorEastAsia"/>
        </w:rPr>
        <w:t>)</w:t>
      </w:r>
    </w:p>
    <w:p w:rsidR="006D6E16" w:rsidRDefault="00AF283E" w:rsidP="006D6E16">
      <w:pPr>
        <w:pStyle w:val="Bullet1"/>
      </w:pPr>
      <w:r>
        <w:t>e</w:t>
      </w:r>
      <w:r w:rsidR="006D6E16">
        <w:t xml:space="preserve">nsuring that contracts and funding arrangements with providers encourage the outcomes sought by the EGL approach </w:t>
      </w:r>
    </w:p>
    <w:p w:rsidR="00393B12" w:rsidRPr="005E4275" w:rsidRDefault="00E33728" w:rsidP="006D6E16">
      <w:pPr>
        <w:pStyle w:val="Bullet1"/>
      </w:pPr>
      <w:r>
        <w:t>providing s</w:t>
      </w:r>
      <w:r w:rsidR="00393B12" w:rsidRPr="005E4275">
        <w:t xml:space="preserve">pecific provider (and school) development funding </w:t>
      </w:r>
      <w:r w:rsidR="00254077">
        <w:t>to</w:t>
      </w:r>
      <w:r w:rsidR="00393B12" w:rsidRPr="005E4275">
        <w:t xml:space="preserve"> help </w:t>
      </w:r>
      <w:r w:rsidR="00900782" w:rsidRPr="005E4275">
        <w:t>move more</w:t>
      </w:r>
      <w:r w:rsidR="00393B12" w:rsidRPr="005E4275">
        <w:t xml:space="preserve"> of them to a more personalised approach in line with the EGL principles, but a shift </w:t>
      </w:r>
      <w:r w:rsidR="00254077">
        <w:t xml:space="preserve">in </w:t>
      </w:r>
      <w:r w:rsidR="00393B12" w:rsidRPr="005E4275">
        <w:t xml:space="preserve">attitudes and expectations is required before they can make practical changes in that direction. Any efforts to develop providers and schools needs to start by expanding their vision </w:t>
      </w:r>
      <w:r w:rsidR="00B925A3">
        <w:t>of</w:t>
      </w:r>
      <w:r w:rsidR="00B925A3" w:rsidRPr="005E4275">
        <w:t xml:space="preserve"> </w:t>
      </w:r>
      <w:r w:rsidR="00393B12" w:rsidRPr="005E4275">
        <w:t>what disabled people can achieve</w:t>
      </w:r>
      <w:r w:rsidR="00254077">
        <w:t>.</w:t>
      </w:r>
    </w:p>
    <w:p w:rsidR="005C688C" w:rsidRDefault="00393B12" w:rsidP="006D6E16">
      <w:pPr>
        <w:rPr>
          <w:rFonts w:eastAsiaTheme="minorEastAsia"/>
        </w:rPr>
      </w:pPr>
      <w:r>
        <w:rPr>
          <w:bCs/>
          <w:lang w:eastAsia="en-AU"/>
        </w:rPr>
        <w:t>An o</w:t>
      </w:r>
      <w:r w:rsidR="00254077">
        <w:rPr>
          <w:bCs/>
          <w:lang w:eastAsia="en-AU"/>
        </w:rPr>
        <w:t>n</w:t>
      </w:r>
      <w:r w:rsidR="006D6E16" w:rsidRPr="003E6EAA">
        <w:rPr>
          <w:bCs/>
          <w:lang w:eastAsia="en-AU"/>
        </w:rPr>
        <w:t xml:space="preserve">going challenge </w:t>
      </w:r>
      <w:r>
        <w:rPr>
          <w:bCs/>
          <w:lang w:eastAsia="en-AU"/>
        </w:rPr>
        <w:t>will be</w:t>
      </w:r>
      <w:r w:rsidR="006D6E16">
        <w:rPr>
          <w:rFonts w:eastAsiaTheme="minorEastAsia"/>
        </w:rPr>
        <w:t xml:space="preserve"> </w:t>
      </w:r>
      <w:r w:rsidR="00264E35">
        <w:rPr>
          <w:rFonts w:eastAsiaTheme="minorEastAsia"/>
        </w:rPr>
        <w:t xml:space="preserve">addressing </w:t>
      </w:r>
      <w:r w:rsidR="006D6E16">
        <w:rPr>
          <w:rFonts w:eastAsiaTheme="minorEastAsia"/>
        </w:rPr>
        <w:t>the financial sustainability of providers</w:t>
      </w:r>
      <w:r w:rsidR="005C688C">
        <w:rPr>
          <w:rFonts w:eastAsiaTheme="minorEastAsia"/>
        </w:rPr>
        <w:t>.</w:t>
      </w:r>
    </w:p>
    <w:p w:rsidR="006D6E16" w:rsidRPr="00A54B11" w:rsidRDefault="006D6E16" w:rsidP="006D6E16"/>
    <w:p w:rsidR="00594B5D" w:rsidRDefault="00594B5D">
      <w:pPr>
        <w:spacing w:after="0" w:line="240" w:lineRule="auto"/>
        <w:rPr>
          <w:lang w:eastAsia="en-AU"/>
        </w:rPr>
      </w:pPr>
      <w:r>
        <w:rPr>
          <w:lang w:eastAsia="en-AU"/>
        </w:rPr>
        <w:br w:type="page"/>
      </w:r>
    </w:p>
    <w:p w:rsidR="00DC4DDA" w:rsidRPr="001A0D3A" w:rsidRDefault="00DC4DDA" w:rsidP="007E1DE7">
      <w:pPr>
        <w:pStyle w:val="Heading1"/>
        <w:numPr>
          <w:ilvl w:val="0"/>
          <w:numId w:val="0"/>
        </w:numPr>
        <w:ind w:left="720" w:hanging="720"/>
      </w:pPr>
      <w:bookmarkStart w:id="134" w:name="_Toc476816898"/>
      <w:r>
        <w:t>References</w:t>
      </w:r>
      <w:bookmarkEnd w:id="134"/>
    </w:p>
    <w:p w:rsidR="00EE1874" w:rsidRPr="00E340A5" w:rsidRDefault="00EE1874" w:rsidP="00EE1874">
      <w:r w:rsidRPr="00E340A5">
        <w:t>Abbott, S., &amp; McConkey, R. (2006)</w:t>
      </w:r>
      <w:r w:rsidR="00875411">
        <w:t>.</w:t>
      </w:r>
      <w:r w:rsidRPr="00E340A5">
        <w:t xml:space="preserve"> The barriers to social inclusion as perceived by people with intellectual disabilities. </w:t>
      </w:r>
      <w:r w:rsidRPr="00E340A5">
        <w:rPr>
          <w:i/>
        </w:rPr>
        <w:t>Journal of Intellectual Disabilities</w:t>
      </w:r>
      <w:r w:rsidR="00D51DB4">
        <w:rPr>
          <w:i/>
        </w:rPr>
        <w:t xml:space="preserve">, </w:t>
      </w:r>
      <w:r w:rsidR="00D51DB4" w:rsidRPr="00B742A2">
        <w:t>10</w:t>
      </w:r>
      <w:r w:rsidR="00D51DB4" w:rsidRPr="00D51DB4">
        <w:t>(3)</w:t>
      </w:r>
      <w:r w:rsidR="00D51DB4">
        <w:t>,</w:t>
      </w:r>
      <w:r w:rsidRPr="00E340A5">
        <w:t xml:space="preserve"> 275</w:t>
      </w:r>
      <w:r w:rsidR="00EE35BA" w:rsidRPr="00E340A5">
        <w:rPr>
          <w:rFonts w:cs="KEDKC D+ Adv O T 863180fb+ 20"/>
        </w:rPr>
        <w:t>–</w:t>
      </w:r>
      <w:r w:rsidRPr="00E340A5">
        <w:t>287</w:t>
      </w:r>
      <w:r w:rsidR="00257B66">
        <w:t>.</w:t>
      </w:r>
      <w:r w:rsidRPr="00E340A5">
        <w:t xml:space="preserve"> </w:t>
      </w:r>
      <w:hyperlink r:id="rId32" w:history="1">
        <w:r w:rsidR="0022260E" w:rsidRPr="00B64C8A">
          <w:rPr>
            <w:rStyle w:val="Hyperlink"/>
          </w:rPr>
          <w:t>http://journals.sagepub.com/doi/pdf/10.1177/1744629506067618</w:t>
        </w:r>
      </w:hyperlink>
      <w:r w:rsidR="0022260E">
        <w:t xml:space="preserve"> </w:t>
      </w:r>
    </w:p>
    <w:p w:rsidR="00E97365" w:rsidRPr="00E97365" w:rsidRDefault="00E97365" w:rsidP="002B04DC">
      <w:r w:rsidRPr="00C41F5F">
        <w:t xml:space="preserve">Anderson, D., Ferguson, B., </w:t>
      </w:r>
      <w:r w:rsidR="00A46FB0">
        <w:t>&amp;</w:t>
      </w:r>
      <w:r w:rsidRPr="00C41F5F">
        <w:t xml:space="preserve"> Janes, R. (2014). </w:t>
      </w:r>
      <w:r w:rsidRPr="00C41F5F">
        <w:rPr>
          <w:i/>
        </w:rPr>
        <w:t>Enabling Good Lives Christchurc</w:t>
      </w:r>
      <w:r w:rsidR="00572592">
        <w:rPr>
          <w:i/>
        </w:rPr>
        <w:t>h Demonstration: Phase 1 evaluation r</w:t>
      </w:r>
      <w:r w:rsidRPr="00C41F5F">
        <w:rPr>
          <w:i/>
        </w:rPr>
        <w:t>eport.</w:t>
      </w:r>
      <w:r w:rsidRPr="00C41F5F">
        <w:t xml:space="preserve"> </w:t>
      </w:r>
      <w:r w:rsidR="00572592">
        <w:t xml:space="preserve">Wellington, New Zealand: </w:t>
      </w:r>
      <w:r w:rsidR="00264E35">
        <w:t xml:space="preserve">Ministry of Social Development, Ministry of Health and Ministry of Education. </w:t>
      </w:r>
    </w:p>
    <w:p w:rsidR="002B04DC" w:rsidRDefault="002B04DC" w:rsidP="002B04DC">
      <w:r>
        <w:t>Arksey, H</w:t>
      </w:r>
      <w:r w:rsidR="00A46FB0">
        <w:t>.</w:t>
      </w:r>
      <w:r w:rsidR="00DC1FBB">
        <w:t>,</w:t>
      </w:r>
      <w:r>
        <w:t xml:space="preserve"> &amp; Baxter, K</w:t>
      </w:r>
      <w:r w:rsidR="00A46FB0">
        <w:t>.</w:t>
      </w:r>
      <w:r>
        <w:t xml:space="preserve"> (2012)</w:t>
      </w:r>
      <w:r w:rsidR="00875411">
        <w:t>.</w:t>
      </w:r>
      <w:r>
        <w:t xml:space="preserve"> Exploring the temporal aspects of </w:t>
      </w:r>
      <w:r w:rsidR="00023FD4">
        <w:t>d</w:t>
      </w:r>
      <w:r>
        <w:t xml:space="preserve">irect </w:t>
      </w:r>
      <w:r w:rsidR="00023FD4">
        <w:t>p</w:t>
      </w:r>
      <w:r>
        <w:t xml:space="preserve">ayments. </w:t>
      </w:r>
      <w:r>
        <w:rPr>
          <w:i/>
        </w:rPr>
        <w:t>British Journal of Social Work</w:t>
      </w:r>
      <w:r>
        <w:t xml:space="preserve">, </w:t>
      </w:r>
      <w:r w:rsidR="0022260E" w:rsidRPr="00D51DB4">
        <w:rPr>
          <w:i/>
        </w:rPr>
        <w:t>4</w:t>
      </w:r>
      <w:r w:rsidR="0022260E">
        <w:rPr>
          <w:i/>
        </w:rPr>
        <w:t>2</w:t>
      </w:r>
      <w:r w:rsidRPr="0000589E">
        <w:t>(1</w:t>
      </w:r>
      <w:r>
        <w:t>)</w:t>
      </w:r>
      <w:r w:rsidR="00D51DB4">
        <w:t xml:space="preserve">, </w:t>
      </w:r>
      <w:r>
        <w:t>147</w:t>
      </w:r>
      <w:r w:rsidR="00EE35BA" w:rsidRPr="00E340A5">
        <w:rPr>
          <w:rFonts w:cs="KEDKC D+ Adv O T 863180fb+ 20"/>
        </w:rPr>
        <w:t>–</w:t>
      </w:r>
      <w:r>
        <w:t>164</w:t>
      </w:r>
      <w:r w:rsidR="00257B66">
        <w:t>.</w:t>
      </w:r>
      <w:r>
        <w:t xml:space="preserve"> </w:t>
      </w:r>
    </w:p>
    <w:p w:rsidR="005E5B45" w:rsidRPr="005E5B45" w:rsidRDefault="005E5B45" w:rsidP="005E5B45">
      <w:pPr>
        <w:pStyle w:val="CommentText"/>
        <w:spacing w:line="288" w:lineRule="auto"/>
      </w:pPr>
      <w:r w:rsidRPr="005E5B45">
        <w:t>Ball, M and Maginn, P. J (2005)</w:t>
      </w:r>
      <w:r>
        <w:t xml:space="preserve">, </w:t>
      </w:r>
      <w:r w:rsidRPr="005E5B45">
        <w:t>Urban Change and Conflict: Evaluating</w:t>
      </w:r>
      <w:r>
        <w:t xml:space="preserve"> </w:t>
      </w:r>
      <w:r w:rsidRPr="005E5B45">
        <w:t xml:space="preserve">the Role of Partnerships in Urban Regeneration in the UK. Housing Studies, </w:t>
      </w:r>
      <w:r w:rsidRPr="00B742A2">
        <w:rPr>
          <w:i/>
        </w:rPr>
        <w:t>20</w:t>
      </w:r>
      <w:r>
        <w:t>(1)</w:t>
      </w:r>
      <w:r w:rsidRPr="005E5B45">
        <w:t>, 9-</w:t>
      </w:r>
      <w:r w:rsidRPr="005E5B45">
        <w:softHyphen/>
        <w:t>28.</w:t>
      </w:r>
    </w:p>
    <w:p w:rsidR="00246756" w:rsidRPr="00E340A5" w:rsidRDefault="00246756" w:rsidP="004A349F">
      <w:pPr>
        <w:pStyle w:val="CommentText"/>
        <w:spacing w:line="288" w:lineRule="auto"/>
      </w:pPr>
      <w:r w:rsidRPr="00E340A5">
        <w:t>Blake</w:t>
      </w:r>
      <w:r w:rsidR="004159A7" w:rsidRPr="00E340A5">
        <w:t>, J., Lund,</w:t>
      </w:r>
      <w:r w:rsidR="00603A77">
        <w:t xml:space="preserve"> </w:t>
      </w:r>
      <w:r w:rsidR="00603A77" w:rsidRPr="00E340A5">
        <w:t>E.</w:t>
      </w:r>
      <w:r w:rsidR="00603A77">
        <w:t>,</w:t>
      </w:r>
      <w:r w:rsidR="004159A7" w:rsidRPr="00E340A5">
        <w:t xml:space="preserve"> Zhou,</w:t>
      </w:r>
      <w:r w:rsidR="00603A77">
        <w:t xml:space="preserve"> </w:t>
      </w:r>
      <w:r w:rsidR="00DC1FBB">
        <w:t>Q.</w:t>
      </w:r>
      <w:r w:rsidR="00603A77">
        <w:t>,</w:t>
      </w:r>
      <w:r w:rsidR="004159A7" w:rsidRPr="00E340A5">
        <w:t xml:space="preserve"> Kwok,</w:t>
      </w:r>
      <w:r w:rsidR="00603A77">
        <w:t xml:space="preserve"> </w:t>
      </w:r>
      <w:r w:rsidR="00DC1FBB">
        <w:t>O.</w:t>
      </w:r>
      <w:r w:rsidR="00603A77">
        <w:t>,</w:t>
      </w:r>
      <w:r w:rsidR="004159A7" w:rsidRPr="00E340A5">
        <w:t xml:space="preserve"> </w:t>
      </w:r>
      <w:r w:rsidR="00603A77">
        <w:t>&amp;</w:t>
      </w:r>
      <w:r w:rsidR="00603A77" w:rsidRPr="00E340A5">
        <w:t xml:space="preserve"> </w:t>
      </w:r>
      <w:r w:rsidR="004159A7" w:rsidRPr="00E340A5">
        <w:t>Benz</w:t>
      </w:r>
      <w:r w:rsidR="00603A77">
        <w:t xml:space="preserve">, </w:t>
      </w:r>
      <w:r w:rsidR="00603A77" w:rsidRPr="00E340A5">
        <w:t xml:space="preserve">M. </w:t>
      </w:r>
      <w:r w:rsidRPr="00E340A5">
        <w:t>(2012)</w:t>
      </w:r>
      <w:r w:rsidR="00D51DB4">
        <w:t>.</w:t>
      </w:r>
      <w:r w:rsidRPr="00E340A5">
        <w:t xml:space="preserve"> </w:t>
      </w:r>
      <w:r w:rsidR="00FB7DC9">
        <w:t>National prevalence rates of bully victimization among students with d</w:t>
      </w:r>
      <w:r w:rsidRPr="00E340A5">
        <w:t xml:space="preserve">isabilities in the United States. </w:t>
      </w:r>
      <w:r w:rsidRPr="00E340A5">
        <w:rPr>
          <w:i/>
        </w:rPr>
        <w:t>School Psychology Quarterly</w:t>
      </w:r>
      <w:r w:rsidR="004159A7" w:rsidRPr="00E340A5">
        <w:t xml:space="preserve">, </w:t>
      </w:r>
      <w:r w:rsidR="00D51DB4" w:rsidRPr="00D51DB4">
        <w:rPr>
          <w:i/>
        </w:rPr>
        <w:t>27</w:t>
      </w:r>
      <w:r w:rsidR="00D51DB4">
        <w:t>(4), 210</w:t>
      </w:r>
      <w:r w:rsidR="00572592" w:rsidRPr="00E340A5">
        <w:rPr>
          <w:rFonts w:cs="KEDKC D+ Adv O T 863180fb+ 20"/>
        </w:rPr>
        <w:t>–</w:t>
      </w:r>
      <w:r w:rsidR="004159A7" w:rsidRPr="00E340A5">
        <w:t>222</w:t>
      </w:r>
      <w:r w:rsidR="00257B66">
        <w:t>.</w:t>
      </w:r>
      <w:r w:rsidR="004159A7" w:rsidRPr="00E340A5">
        <w:t xml:space="preserve"> </w:t>
      </w:r>
      <w:hyperlink r:id="rId33" w:history="1">
        <w:r w:rsidRPr="00E340A5">
          <w:rPr>
            <w:rStyle w:val="Hyperlink"/>
          </w:rPr>
          <w:t>https://www.apa.org/pubs/journals/features/spq-0000008.pdf</w:t>
        </w:r>
      </w:hyperlink>
    </w:p>
    <w:p w:rsidR="0094026D" w:rsidRDefault="0094026D" w:rsidP="004A349F">
      <w:pPr>
        <w:rPr>
          <w:rFonts w:cs="Gill Sans"/>
          <w:color w:val="000000"/>
          <w:kern w:val="0"/>
        </w:rPr>
      </w:pPr>
      <w:r>
        <w:rPr>
          <w:rFonts w:cs="Gill Sans"/>
          <w:color w:val="000000"/>
          <w:kern w:val="0"/>
        </w:rPr>
        <w:t>Boxhall, G.</w:t>
      </w:r>
      <w:r w:rsidR="00D51DB4">
        <w:rPr>
          <w:rFonts w:cs="Gill Sans"/>
          <w:color w:val="000000"/>
          <w:kern w:val="0"/>
        </w:rPr>
        <w:t>,</w:t>
      </w:r>
      <w:r>
        <w:rPr>
          <w:rFonts w:cs="Gill Sans"/>
          <w:color w:val="000000"/>
          <w:kern w:val="0"/>
        </w:rPr>
        <w:t xml:space="preserve"> &amp; Benjamin</w:t>
      </w:r>
      <w:r w:rsidR="00603A77">
        <w:rPr>
          <w:rFonts w:cs="Gill Sans"/>
          <w:color w:val="000000"/>
          <w:kern w:val="0"/>
        </w:rPr>
        <w:t>, M.</w:t>
      </w:r>
      <w:r>
        <w:rPr>
          <w:rFonts w:cs="Gill Sans"/>
          <w:color w:val="000000"/>
          <w:kern w:val="0"/>
        </w:rPr>
        <w:t xml:space="preserve"> (2012)</w:t>
      </w:r>
      <w:r w:rsidR="00D51DB4">
        <w:rPr>
          <w:rFonts w:cs="Gill Sans"/>
          <w:color w:val="000000"/>
          <w:kern w:val="0"/>
        </w:rPr>
        <w:t>.</w:t>
      </w:r>
      <w:r>
        <w:rPr>
          <w:rFonts w:cs="Gill Sans"/>
          <w:color w:val="000000"/>
          <w:kern w:val="0"/>
        </w:rPr>
        <w:t xml:space="preserve"> </w:t>
      </w:r>
      <w:r w:rsidRPr="008D0EBD">
        <w:rPr>
          <w:i/>
        </w:rPr>
        <w:t>Enabling Good Lives in Canterbury</w:t>
      </w:r>
      <w:r w:rsidR="008D0EBD">
        <w:rPr>
          <w:i/>
        </w:rPr>
        <w:t>.</w:t>
      </w:r>
      <w:r>
        <w:t xml:space="preserve"> </w:t>
      </w:r>
      <w:r w:rsidR="00BC0D3A">
        <w:t>A report c</w:t>
      </w:r>
      <w:r w:rsidRPr="00B95D51">
        <w:t xml:space="preserve">ollated by Gordon Boxall and Mark Benjamin for </w:t>
      </w:r>
      <w:r w:rsidR="00603A77">
        <w:t>t</w:t>
      </w:r>
      <w:r w:rsidRPr="00B95D51">
        <w:t xml:space="preserve">he </w:t>
      </w:r>
      <w:r w:rsidRPr="00BC0D3A">
        <w:t>“Stee</w:t>
      </w:r>
      <w:r w:rsidRPr="00B95D51">
        <w:t>ring Group” for the Enabling Good</w:t>
      </w:r>
      <w:r>
        <w:t xml:space="preserve"> Lives Canterbury</w:t>
      </w:r>
      <w:r w:rsidRPr="00B95D51">
        <w:t xml:space="preserve"> Project</w:t>
      </w:r>
      <w:r w:rsidR="00A957C5">
        <w:t xml:space="preserve">. </w:t>
      </w:r>
      <w:hyperlink r:id="rId34" w:history="1">
        <w:r w:rsidRPr="000F655F">
          <w:rPr>
            <w:rStyle w:val="Hyperlink"/>
            <w:rFonts w:cs="Gill Sans"/>
            <w:kern w:val="0"/>
          </w:rPr>
          <w:t>http://www.enablinggoodlives.co.nz/about-egl/enabling-good-lives-context/the-canterbury-plan-june-2012/</w:t>
        </w:r>
      </w:hyperlink>
      <w:r>
        <w:rPr>
          <w:rFonts w:cs="Gill Sans"/>
          <w:color w:val="000000"/>
          <w:kern w:val="0"/>
        </w:rPr>
        <w:t xml:space="preserve"> </w:t>
      </w:r>
    </w:p>
    <w:p w:rsidR="004B3EED" w:rsidRPr="00E340A5" w:rsidRDefault="004B3EED" w:rsidP="004B3EED">
      <w:r w:rsidRPr="00E340A5">
        <w:t>Boyle, D.</w:t>
      </w:r>
      <w:r w:rsidR="007A6A06">
        <w:t>,</w:t>
      </w:r>
      <w:r w:rsidRPr="00E340A5">
        <w:t xml:space="preserve"> &amp; Harris</w:t>
      </w:r>
      <w:r w:rsidR="00603A77">
        <w:t xml:space="preserve">, </w:t>
      </w:r>
      <w:r w:rsidR="00603A77" w:rsidRPr="00E340A5">
        <w:t xml:space="preserve">M. </w:t>
      </w:r>
      <w:r w:rsidRPr="00E340A5">
        <w:t>(2009)</w:t>
      </w:r>
      <w:r w:rsidR="00813538">
        <w:t>.</w:t>
      </w:r>
      <w:r w:rsidRPr="00E340A5">
        <w:t xml:space="preserve"> </w:t>
      </w:r>
      <w:r w:rsidRPr="008D0EBD">
        <w:rPr>
          <w:i/>
        </w:rPr>
        <w:t xml:space="preserve">The </w:t>
      </w:r>
      <w:r w:rsidR="008D0EBD" w:rsidRPr="008D0EBD">
        <w:rPr>
          <w:i/>
        </w:rPr>
        <w:t>challenge of c</w:t>
      </w:r>
      <w:r w:rsidRPr="008D0EBD">
        <w:rPr>
          <w:i/>
        </w:rPr>
        <w:t>o-production</w:t>
      </w:r>
      <w:r w:rsidR="00226C3F" w:rsidRPr="008D0EBD">
        <w:rPr>
          <w:i/>
        </w:rPr>
        <w:t>:</w:t>
      </w:r>
      <w:r w:rsidRPr="008D0EBD">
        <w:rPr>
          <w:i/>
        </w:rPr>
        <w:t xml:space="preserve"> How equal partnerships between professionals and the public are crucial to improving public services</w:t>
      </w:r>
      <w:r w:rsidR="00664B70">
        <w:t>.</w:t>
      </w:r>
      <w:r w:rsidRPr="00E340A5">
        <w:t xml:space="preserve"> NESTA. </w:t>
      </w:r>
      <w:hyperlink r:id="rId35" w:history="1">
        <w:r w:rsidRPr="00E340A5">
          <w:rPr>
            <w:rStyle w:val="Hyperlink"/>
          </w:rPr>
          <w:t>http://www.nesta.org.uk/publications/challenge-co-production</w:t>
        </w:r>
      </w:hyperlink>
      <w:r w:rsidRPr="00E340A5">
        <w:t xml:space="preserve"> </w:t>
      </w:r>
    </w:p>
    <w:p w:rsidR="0022260E" w:rsidRPr="0049548B" w:rsidRDefault="004B3EED" w:rsidP="00B742A2">
      <w:pPr>
        <w:pStyle w:val="CommentText"/>
        <w:spacing w:after="0"/>
      </w:pPr>
      <w:r w:rsidRPr="00E340A5">
        <w:t>Brotchie, J</w:t>
      </w:r>
      <w:r w:rsidR="00603A77">
        <w:t>.</w:t>
      </w:r>
      <w:r w:rsidRPr="00E340A5">
        <w:t xml:space="preserve"> (2013)</w:t>
      </w:r>
      <w:r w:rsidR="00813538">
        <w:t>.</w:t>
      </w:r>
      <w:r w:rsidRPr="00E340A5">
        <w:t xml:space="preserve"> </w:t>
      </w:r>
      <w:r w:rsidR="004A5A63">
        <w:rPr>
          <w:i/>
        </w:rPr>
        <w:t>The enabling state: From rhetoric to r</w:t>
      </w:r>
      <w:r w:rsidRPr="00E340A5">
        <w:rPr>
          <w:i/>
        </w:rPr>
        <w:t>eality. Case studies of contemporary practice</w:t>
      </w:r>
      <w:r w:rsidRPr="00E340A5">
        <w:t xml:space="preserve">. </w:t>
      </w:r>
      <w:r w:rsidR="004A5A63">
        <w:t xml:space="preserve">London: </w:t>
      </w:r>
      <w:r w:rsidRPr="00E340A5">
        <w:t xml:space="preserve">Carnegie UK Trust.  </w:t>
      </w:r>
    </w:p>
    <w:p w:rsidR="0022260E" w:rsidRDefault="0022260E" w:rsidP="0022260E">
      <w:pPr>
        <w:pStyle w:val="CommentText"/>
      </w:pPr>
      <w:r w:rsidRPr="0049548B">
        <w:t>http://www.bsc.scot/uploads/1/9/0/5/19054171/carnegieuk_trust_-_the_enabling_state_from_rhetoric_to_reality.pdf</w:t>
      </w:r>
    </w:p>
    <w:p w:rsidR="0022260E" w:rsidRDefault="00603A77" w:rsidP="0022260E">
      <w:pPr>
        <w:pStyle w:val="CommentText"/>
      </w:pPr>
      <w:r w:rsidRPr="00520F13">
        <w:t xml:space="preserve">Browder, D. M., Wood, L., Thompson, J., </w:t>
      </w:r>
      <w:r w:rsidRPr="00603A77">
        <w:t xml:space="preserve">&amp; </w:t>
      </w:r>
      <w:r>
        <w:t>Ribuffo</w:t>
      </w:r>
      <w:r w:rsidRPr="00520F13">
        <w:t xml:space="preserve">, C. (2014). </w:t>
      </w:r>
      <w:r w:rsidRPr="00520F13">
        <w:rPr>
          <w:i/>
          <w:iCs/>
        </w:rPr>
        <w:t xml:space="preserve">Evidence-based practices for students with severe disabilities </w:t>
      </w:r>
      <w:r w:rsidRPr="00520F13">
        <w:t xml:space="preserve">(Document No. IC-3). University of Florida, Collaboration for Effective Educator, Development, Accountability, and Reform Center website: </w:t>
      </w:r>
      <w:r w:rsidR="0022260E" w:rsidRPr="009440DF">
        <w:t>http://ceedar.education.ufl.edu/wp-content/uploads/2014/09/IC-3_FINAL_03-03-15.pdf</w:t>
      </w:r>
    </w:p>
    <w:p w:rsidR="00781178" w:rsidRPr="00E340A5" w:rsidRDefault="00781178" w:rsidP="00781178">
      <w:pPr>
        <w:rPr>
          <w:rFonts w:cs="Minion-Regular"/>
        </w:rPr>
      </w:pPr>
      <w:r w:rsidRPr="00E340A5">
        <w:t>Brown, I., Hatton,</w:t>
      </w:r>
      <w:r w:rsidR="00CB4170">
        <w:t xml:space="preserve"> </w:t>
      </w:r>
      <w:r w:rsidR="00CB4170" w:rsidRPr="00E340A5">
        <w:t>C.</w:t>
      </w:r>
      <w:r w:rsidR="00CB4170">
        <w:t>,</w:t>
      </w:r>
      <w:r w:rsidR="00CB4170" w:rsidRPr="00E340A5">
        <w:t xml:space="preserve"> &amp;</w:t>
      </w:r>
      <w:r w:rsidRPr="00E340A5">
        <w:t xml:space="preserve"> Emerson</w:t>
      </w:r>
      <w:r w:rsidR="00CB4170">
        <w:t xml:space="preserve">, </w:t>
      </w:r>
      <w:r w:rsidR="00CB4170" w:rsidRPr="00E340A5">
        <w:t xml:space="preserve">E. </w:t>
      </w:r>
      <w:r w:rsidRPr="00E340A5">
        <w:t>(</w:t>
      </w:r>
      <w:r w:rsidRPr="00E340A5">
        <w:rPr>
          <w:iCs/>
        </w:rPr>
        <w:t>2013</w:t>
      </w:r>
      <w:r w:rsidRPr="00E340A5">
        <w:t>)</w:t>
      </w:r>
      <w:r w:rsidR="0046683F">
        <w:t>. Quality of life indicators for individuals with intellectual disabilities: Extending current p</w:t>
      </w:r>
      <w:r w:rsidRPr="00E340A5">
        <w:t xml:space="preserve">ractice. </w:t>
      </w:r>
      <w:r w:rsidRPr="00E340A5">
        <w:rPr>
          <w:i/>
        </w:rPr>
        <w:t>Intellectual and Developmental Disabilities</w:t>
      </w:r>
      <w:r w:rsidR="0046683F">
        <w:rPr>
          <w:i/>
        </w:rPr>
        <w:t>,</w:t>
      </w:r>
      <w:r w:rsidR="0046683F">
        <w:t xml:space="preserve"> </w:t>
      </w:r>
      <w:r w:rsidR="0046683F" w:rsidRPr="0046683F">
        <w:rPr>
          <w:i/>
        </w:rPr>
        <w:t>51</w:t>
      </w:r>
      <w:r w:rsidR="0046683F">
        <w:t>(5)</w:t>
      </w:r>
      <w:r w:rsidRPr="00E340A5">
        <w:t>, 316</w:t>
      </w:r>
      <w:r w:rsidR="00EE35BA" w:rsidRPr="00E340A5">
        <w:rPr>
          <w:rFonts w:cs="KEDKC D+ Adv O T 863180fb+ 20"/>
        </w:rPr>
        <w:t>–</w:t>
      </w:r>
      <w:r w:rsidRPr="00E340A5">
        <w:t>332.</w:t>
      </w:r>
    </w:p>
    <w:p w:rsidR="002B04DC" w:rsidRDefault="002B04DC" w:rsidP="00CF59CD">
      <w:r>
        <w:t>Caldwell, J</w:t>
      </w:r>
      <w:r w:rsidR="00CB4170">
        <w:t>.</w:t>
      </w:r>
      <w:r w:rsidR="00A3265D">
        <w:t>,</w:t>
      </w:r>
      <w:r>
        <w:t xml:space="preserve"> &amp; Heller, T</w:t>
      </w:r>
      <w:r w:rsidR="00CB4170">
        <w:t>.</w:t>
      </w:r>
      <w:r>
        <w:t xml:space="preserve"> (2007)</w:t>
      </w:r>
      <w:r w:rsidR="0046683F">
        <w:t>.</w:t>
      </w:r>
      <w:r>
        <w:t xml:space="preserve"> Longitudinal outcomes of a consumer-direct</w:t>
      </w:r>
      <w:r w:rsidR="0089279D">
        <w:t>ed</w:t>
      </w:r>
      <w:r>
        <w:t xml:space="preserve"> program supporting adults with developmental disabilities and their families</w:t>
      </w:r>
      <w:r w:rsidR="00257B66">
        <w:t>.</w:t>
      </w:r>
      <w:r>
        <w:rPr>
          <w:i/>
        </w:rPr>
        <w:t xml:space="preserve"> Intellectual and Developmental Disabilities</w:t>
      </w:r>
      <w:r>
        <w:t xml:space="preserve">, </w:t>
      </w:r>
      <w:r w:rsidRPr="00EE3F0A">
        <w:rPr>
          <w:i/>
        </w:rPr>
        <w:t>45</w:t>
      </w:r>
      <w:r>
        <w:t>(3)</w:t>
      </w:r>
      <w:r w:rsidR="00EE3F0A">
        <w:t xml:space="preserve">, </w:t>
      </w:r>
      <w:r>
        <w:t>161</w:t>
      </w:r>
      <w:r w:rsidR="00EE35BA" w:rsidRPr="00E340A5">
        <w:rPr>
          <w:rFonts w:cs="KEDKC D+ Adv O T 863180fb+ 20"/>
        </w:rPr>
        <w:t>–</w:t>
      </w:r>
      <w:r>
        <w:t>173</w:t>
      </w:r>
      <w:r w:rsidR="001F61FA">
        <w:t>.</w:t>
      </w:r>
      <w:r>
        <w:t xml:space="preserve"> </w:t>
      </w:r>
    </w:p>
    <w:p w:rsidR="004B3EED" w:rsidRPr="00E340A5" w:rsidRDefault="00A3265D" w:rsidP="004B3EED">
      <w:pPr>
        <w:rPr>
          <w:rStyle w:val="Hyperlink"/>
          <w:noProof/>
        </w:rPr>
      </w:pPr>
      <w:r>
        <w:t xml:space="preserve">Cameron, A., </w:t>
      </w:r>
      <w:r w:rsidR="004B3EED" w:rsidRPr="00E340A5">
        <w:t>Lart,</w:t>
      </w:r>
      <w:r w:rsidR="00CB4170">
        <w:t xml:space="preserve"> </w:t>
      </w:r>
      <w:r w:rsidR="00CB4170" w:rsidRPr="00E340A5">
        <w:t>R.</w:t>
      </w:r>
      <w:r w:rsidR="00CB4170">
        <w:t>,</w:t>
      </w:r>
      <w:r w:rsidR="00CB4170" w:rsidRPr="00E340A5">
        <w:t xml:space="preserve"> </w:t>
      </w:r>
      <w:r w:rsidR="004B3EED" w:rsidRPr="00E340A5">
        <w:t>Bostock</w:t>
      </w:r>
      <w:r w:rsidR="00CB4170">
        <w:t xml:space="preserve">, </w:t>
      </w:r>
      <w:r w:rsidR="00CB4170" w:rsidRPr="00E340A5">
        <w:t>L.</w:t>
      </w:r>
      <w:r w:rsidR="00CB4170">
        <w:t>,</w:t>
      </w:r>
      <w:r w:rsidR="00CB4170" w:rsidRPr="00E340A5">
        <w:t xml:space="preserve"> </w:t>
      </w:r>
      <w:r w:rsidR="004B3EED" w:rsidRPr="00E340A5">
        <w:t>&amp; Coomber</w:t>
      </w:r>
      <w:r w:rsidR="00CB4170">
        <w:t xml:space="preserve">, </w:t>
      </w:r>
      <w:r w:rsidR="00CB4170" w:rsidRPr="00E340A5">
        <w:t xml:space="preserve">C. </w:t>
      </w:r>
      <w:r w:rsidR="004B3EED" w:rsidRPr="00E340A5">
        <w:t>(2012)</w:t>
      </w:r>
      <w:r w:rsidR="0046683F">
        <w:t>.</w:t>
      </w:r>
      <w:r w:rsidR="004B3EED" w:rsidRPr="00E340A5">
        <w:t xml:space="preserve"> Factors that promote and hinder joint and integrated working between health and social care services</w:t>
      </w:r>
      <w:r w:rsidR="00B759B8">
        <w:t>.</w:t>
      </w:r>
      <w:r w:rsidR="004B3EED" w:rsidRPr="00E340A5">
        <w:rPr>
          <w:i/>
        </w:rPr>
        <w:t xml:space="preserve"> </w:t>
      </w:r>
      <w:r w:rsidR="004B3EED" w:rsidRPr="00E340A5">
        <w:rPr>
          <w:i/>
          <w:color w:val="000000"/>
        </w:rPr>
        <w:t>SCIE Research Briefing 41</w:t>
      </w:r>
      <w:r w:rsidR="00B759B8">
        <w:rPr>
          <w:i/>
          <w:color w:val="000000"/>
        </w:rPr>
        <w:t>.</w:t>
      </w:r>
      <w:r w:rsidR="004B3EED" w:rsidRPr="00E340A5">
        <w:rPr>
          <w:color w:val="000000"/>
        </w:rPr>
        <w:t xml:space="preserve"> London</w:t>
      </w:r>
      <w:r w:rsidR="00257B66">
        <w:rPr>
          <w:color w:val="000000"/>
        </w:rPr>
        <w:t>.</w:t>
      </w:r>
      <w:r w:rsidR="004B3EED" w:rsidRPr="00E340A5">
        <w:rPr>
          <w:color w:val="000000"/>
        </w:rPr>
        <w:t xml:space="preserve">  </w:t>
      </w:r>
      <w:hyperlink r:id="rId36" w:history="1">
        <w:r w:rsidR="004B3EED" w:rsidRPr="00E340A5">
          <w:rPr>
            <w:rStyle w:val="Hyperlink"/>
            <w:noProof/>
          </w:rPr>
          <w:t>http://www.scie.org.uk/publications/briefings/files/briefing41.pdf</w:t>
        </w:r>
      </w:hyperlink>
    </w:p>
    <w:p w:rsidR="00CA4204" w:rsidRPr="00E340A5" w:rsidRDefault="00CA4204" w:rsidP="00CA4204">
      <w:pPr>
        <w:spacing w:before="120"/>
      </w:pPr>
      <w:r w:rsidRPr="00E340A5">
        <w:t>Carr, S. (2010)</w:t>
      </w:r>
      <w:r w:rsidR="00B759B8">
        <w:t>.</w:t>
      </w:r>
      <w:r w:rsidRPr="00E340A5">
        <w:t xml:space="preserve"> </w:t>
      </w:r>
      <w:r w:rsidRPr="000E3F0F">
        <w:rPr>
          <w:i/>
        </w:rPr>
        <w:t>Enabling risk, ensuring safety: Self-directed support and personal budgets</w:t>
      </w:r>
      <w:r w:rsidRPr="00E340A5">
        <w:t xml:space="preserve"> </w:t>
      </w:r>
      <w:r w:rsidR="000E3F0F">
        <w:t>(</w:t>
      </w:r>
      <w:r w:rsidRPr="00E340A5">
        <w:t xml:space="preserve">Adults’ </w:t>
      </w:r>
      <w:r w:rsidR="009F3E8B">
        <w:t>S</w:t>
      </w:r>
      <w:r w:rsidRPr="00E340A5">
        <w:t xml:space="preserve">ervices SCIE </w:t>
      </w:r>
      <w:r w:rsidR="009F3E8B">
        <w:t>R</w:t>
      </w:r>
      <w:r w:rsidRPr="00E340A5">
        <w:t xml:space="preserve">eport </w:t>
      </w:r>
      <w:r w:rsidR="000E3F0F">
        <w:t>No.</w:t>
      </w:r>
      <w:r w:rsidRPr="00E340A5">
        <w:t>3</w:t>
      </w:r>
      <w:r w:rsidRPr="00257B66">
        <w:t>6</w:t>
      </w:r>
      <w:r w:rsidR="000E3F0F">
        <w:t>)</w:t>
      </w:r>
      <w:r w:rsidRPr="00257B66">
        <w:t>.</w:t>
      </w:r>
      <w:r w:rsidRPr="00E340A5">
        <w:t xml:space="preserve"> </w:t>
      </w:r>
      <w:r w:rsidR="00E27D43">
        <w:t xml:space="preserve">London, UK: SCIE. </w:t>
      </w:r>
    </w:p>
    <w:p w:rsidR="00484B9F" w:rsidRDefault="00D27998" w:rsidP="00D27998">
      <w:r>
        <w:t>Carter Anand, J., Davidson, G., Mac</w:t>
      </w:r>
      <w:r w:rsidR="00DE4F69">
        <w:t>d</w:t>
      </w:r>
      <w:r>
        <w:t>onald, G., Kelly, B., Clift-</w:t>
      </w:r>
      <w:r w:rsidRPr="00DE4F69">
        <w:t>Matt</w:t>
      </w:r>
      <w:r w:rsidR="00DE4F69">
        <w:t>h</w:t>
      </w:r>
      <w:r w:rsidRPr="00DE4F69">
        <w:t>ews</w:t>
      </w:r>
      <w:r>
        <w:t xml:space="preserve">, V., Martin, A., &amp; Rizzo, M. (2012). </w:t>
      </w:r>
      <w:r w:rsidR="00E27D43">
        <w:rPr>
          <w:i/>
          <w:iCs/>
        </w:rPr>
        <w:t>The transition to personal budgets for people with disabilities: A review of practice in specified j</w:t>
      </w:r>
      <w:r>
        <w:rPr>
          <w:i/>
          <w:iCs/>
        </w:rPr>
        <w:t>urisdiction</w:t>
      </w:r>
      <w:r>
        <w:t>s</w:t>
      </w:r>
      <w:r w:rsidR="00E27D43">
        <w:t xml:space="preserve"> (National Disability Authority Working Paper)</w:t>
      </w:r>
      <w:r>
        <w:t>. Dublin</w:t>
      </w:r>
      <w:r w:rsidR="00E27D43">
        <w:t>, Ireland: NDA.</w:t>
      </w:r>
      <w:r>
        <w:t xml:space="preserve"> </w:t>
      </w:r>
      <w:hyperlink r:id="rId37" w:history="1">
        <w:r w:rsidR="00F70A30" w:rsidRPr="00DC3DDD">
          <w:rPr>
            <w:rStyle w:val="Hyperlink"/>
          </w:rPr>
          <w:t>http://www.inis.gov.ie/website/nda/cntmgmtnew.nsf/0/F6E10844509D45B780257B3C00517FB4/$File/personal_budgets_state_of_evidence_nov_2012.htm</w:t>
        </w:r>
      </w:hyperlink>
      <w:r w:rsidR="00F70A30">
        <w:t xml:space="preserve"> </w:t>
      </w:r>
    </w:p>
    <w:p w:rsidR="00D27998" w:rsidRPr="00D27998" w:rsidRDefault="00D27998" w:rsidP="00D27998">
      <w:pPr>
        <w:rPr>
          <w:sz w:val="4"/>
        </w:rPr>
      </w:pPr>
      <w:r w:rsidRPr="00E340A5">
        <w:t>Chatzitheochari, S., Parsons</w:t>
      </w:r>
      <w:r w:rsidR="00484B9F">
        <w:t xml:space="preserve">, </w:t>
      </w:r>
      <w:r w:rsidR="00484B9F" w:rsidRPr="00E340A5">
        <w:t>S.</w:t>
      </w:r>
      <w:r w:rsidR="00484B9F">
        <w:t>,</w:t>
      </w:r>
      <w:r w:rsidRPr="00E340A5">
        <w:t xml:space="preserve"> &amp; Platt</w:t>
      </w:r>
      <w:r w:rsidR="00484B9F">
        <w:t xml:space="preserve">, </w:t>
      </w:r>
      <w:r w:rsidR="00484B9F" w:rsidRPr="00E340A5">
        <w:t xml:space="preserve">L. </w:t>
      </w:r>
      <w:r w:rsidR="004A53FE">
        <w:t>(</w:t>
      </w:r>
      <w:r w:rsidRPr="00E340A5">
        <w:t>2014</w:t>
      </w:r>
      <w:r w:rsidR="004A53FE" w:rsidRPr="00997460">
        <w:rPr>
          <w:i/>
        </w:rPr>
        <w:t>)</w:t>
      </w:r>
      <w:r w:rsidR="00EE3F0A" w:rsidRPr="00997460">
        <w:rPr>
          <w:i/>
        </w:rPr>
        <w:t>.</w:t>
      </w:r>
      <w:r w:rsidRPr="00997460">
        <w:rPr>
          <w:i/>
        </w:rPr>
        <w:t xml:space="preserve"> Bullying experiences among disabled children and young people in England: Evidence from two longitudinal studies</w:t>
      </w:r>
      <w:r w:rsidRPr="00E340A5">
        <w:t xml:space="preserve"> </w:t>
      </w:r>
      <w:r w:rsidR="00997460">
        <w:t>(</w:t>
      </w:r>
      <w:r w:rsidRPr="00997460">
        <w:t>Working Paper No. 14</w:t>
      </w:r>
      <w:r w:rsidR="00EE35BA" w:rsidRPr="00997460">
        <w:rPr>
          <w:rFonts w:cs="KEDKC D+ Adv O T 863180fb+ 20"/>
        </w:rPr>
        <w:t>–</w:t>
      </w:r>
      <w:r w:rsidRPr="00997460">
        <w:t>11</w:t>
      </w:r>
      <w:r w:rsidR="00997460">
        <w:t xml:space="preserve">). </w:t>
      </w:r>
      <w:r w:rsidR="00687131">
        <w:t xml:space="preserve">London, UK: </w:t>
      </w:r>
      <w:r w:rsidRPr="00E340A5">
        <w:t>Department of Quantitative Social Science, Institute of Education, University of London</w:t>
      </w:r>
      <w:r w:rsidR="003B34C8">
        <w:t>.</w:t>
      </w:r>
      <w:r w:rsidRPr="00E340A5">
        <w:rPr>
          <w:rFonts w:cs="Calibri"/>
          <w:b/>
          <w:bCs/>
        </w:rPr>
        <w:t xml:space="preserve"> </w:t>
      </w:r>
      <w:hyperlink r:id="rId38" w:history="1">
        <w:r w:rsidRPr="00E340A5">
          <w:rPr>
            <w:rStyle w:val="Hyperlink"/>
          </w:rPr>
          <w:t>http://repec.ioe.ac.uk/REPEc/pdf/qsswp1411.pdf</w:t>
        </w:r>
      </w:hyperlink>
      <w:r w:rsidRPr="00E340A5">
        <w:t xml:space="preserve">  </w:t>
      </w:r>
      <w:r w:rsidRPr="00E340A5">
        <w:cr/>
      </w:r>
    </w:p>
    <w:p w:rsidR="00EE1874" w:rsidRPr="00E340A5" w:rsidRDefault="00D27998" w:rsidP="00D27998">
      <w:r>
        <w:t>C</w:t>
      </w:r>
      <w:r w:rsidR="008961E3" w:rsidRPr="00E340A5">
        <w:t>laes, C., Vandevelde, S., Van Hove, G., van Loon, J., Verschelden, G.</w:t>
      </w:r>
      <w:r w:rsidR="004A53FE">
        <w:t>,</w:t>
      </w:r>
      <w:r w:rsidR="008961E3" w:rsidRPr="00E340A5">
        <w:t xml:space="preserve"> &amp; Schalock, R. (2012)</w:t>
      </w:r>
      <w:r w:rsidR="00EE3F0A">
        <w:t>. Relationship between self-report and proxy ratings on assessed personal quality of life-related o</w:t>
      </w:r>
      <w:r w:rsidR="008961E3" w:rsidRPr="00E340A5">
        <w:t xml:space="preserve">utcomes. </w:t>
      </w:r>
      <w:r w:rsidR="008961E3" w:rsidRPr="00E340A5">
        <w:rPr>
          <w:i/>
        </w:rPr>
        <w:t>Journal of Policy and Practice in Intellectual Disabilities</w:t>
      </w:r>
      <w:r w:rsidR="00397D71">
        <w:rPr>
          <w:i/>
        </w:rPr>
        <w:t>,</w:t>
      </w:r>
      <w:r w:rsidR="00EE1874" w:rsidRPr="00E340A5">
        <w:rPr>
          <w:i/>
        </w:rPr>
        <w:t xml:space="preserve"> </w:t>
      </w:r>
      <w:r w:rsidR="00EE1874" w:rsidRPr="00EE3F0A">
        <w:rPr>
          <w:i/>
        </w:rPr>
        <w:t>9</w:t>
      </w:r>
      <w:r w:rsidR="00EE1874" w:rsidRPr="00EE3F0A">
        <w:t>(3</w:t>
      </w:r>
      <w:r w:rsidR="00EE1874" w:rsidRPr="00E340A5">
        <w:t>)</w:t>
      </w:r>
      <w:r w:rsidR="00EE3F0A">
        <w:t>,</w:t>
      </w:r>
      <w:r w:rsidR="00EE1874" w:rsidRPr="00E340A5">
        <w:t xml:space="preserve"> 159</w:t>
      </w:r>
      <w:r w:rsidR="00EE35BA" w:rsidRPr="00E340A5">
        <w:rPr>
          <w:rFonts w:cs="KEDKC D+ Adv O T 863180fb+ 20"/>
        </w:rPr>
        <w:t>–</w:t>
      </w:r>
      <w:r w:rsidR="00EE1874" w:rsidRPr="00E340A5">
        <w:t>165.</w:t>
      </w:r>
    </w:p>
    <w:p w:rsidR="00ED3499" w:rsidRPr="00E340A5" w:rsidRDefault="00ED3499" w:rsidP="008961E3">
      <w:r w:rsidRPr="00E340A5">
        <w:t>Claes</w:t>
      </w:r>
      <w:r w:rsidR="008961E3" w:rsidRPr="00E340A5">
        <w:t xml:space="preserve">, C., </w:t>
      </w:r>
      <w:r w:rsidR="008961E3" w:rsidRPr="00E340A5">
        <w:rPr>
          <w:rFonts w:eastAsia="Times New Roman" w:cs="Times New Roman"/>
          <w:kern w:val="0"/>
          <w:lang w:val="en-GB" w:eastAsia="en-NZ"/>
        </w:rPr>
        <w:t>Van Hove,</w:t>
      </w:r>
      <w:r w:rsidR="00484B9F">
        <w:rPr>
          <w:rFonts w:eastAsia="Times New Roman" w:cs="Times New Roman"/>
          <w:kern w:val="0"/>
          <w:lang w:val="en-GB" w:eastAsia="en-NZ"/>
        </w:rPr>
        <w:t xml:space="preserve"> </w:t>
      </w:r>
      <w:r w:rsidR="00484B9F" w:rsidRPr="00E340A5">
        <w:rPr>
          <w:rFonts w:eastAsia="Times New Roman" w:cs="Times New Roman"/>
          <w:kern w:val="0"/>
          <w:lang w:val="en-GB" w:eastAsia="en-NZ"/>
        </w:rPr>
        <w:t>G.</w:t>
      </w:r>
      <w:r w:rsidR="00484B9F">
        <w:rPr>
          <w:rFonts w:eastAsia="Times New Roman" w:cs="Times New Roman"/>
          <w:kern w:val="0"/>
          <w:lang w:val="en-GB" w:eastAsia="en-NZ"/>
        </w:rPr>
        <w:t>,</w:t>
      </w:r>
      <w:r w:rsidR="008961E3" w:rsidRPr="00E340A5">
        <w:rPr>
          <w:rFonts w:eastAsia="Times New Roman" w:cs="Times New Roman"/>
          <w:kern w:val="0"/>
          <w:lang w:val="en-GB" w:eastAsia="en-NZ"/>
        </w:rPr>
        <w:t xml:space="preserve"> van Loon,</w:t>
      </w:r>
      <w:r w:rsidR="00484B9F">
        <w:rPr>
          <w:rFonts w:eastAsia="Times New Roman" w:cs="Times New Roman"/>
          <w:kern w:val="0"/>
          <w:lang w:val="en-GB" w:eastAsia="en-NZ"/>
        </w:rPr>
        <w:t xml:space="preserve"> </w:t>
      </w:r>
      <w:r w:rsidR="00484B9F" w:rsidRPr="00E340A5">
        <w:rPr>
          <w:rFonts w:eastAsia="Times New Roman" w:cs="Times New Roman"/>
          <w:kern w:val="0"/>
          <w:lang w:val="en-GB" w:eastAsia="en-NZ"/>
        </w:rPr>
        <w:t>J.</w:t>
      </w:r>
      <w:r w:rsidR="00484B9F">
        <w:rPr>
          <w:rFonts w:eastAsia="Times New Roman" w:cs="Times New Roman"/>
          <w:kern w:val="0"/>
          <w:lang w:val="en-GB" w:eastAsia="en-NZ"/>
        </w:rPr>
        <w:t>,</w:t>
      </w:r>
      <w:r w:rsidR="00484B9F" w:rsidRPr="00E340A5">
        <w:rPr>
          <w:rFonts w:eastAsia="Times New Roman" w:cs="Times New Roman"/>
          <w:kern w:val="0"/>
          <w:lang w:val="en-GB" w:eastAsia="en-NZ"/>
        </w:rPr>
        <w:t> </w:t>
      </w:r>
      <w:r w:rsidR="008961E3" w:rsidRPr="00E340A5">
        <w:rPr>
          <w:rFonts w:eastAsia="Times New Roman" w:cs="Times New Roman"/>
          <w:kern w:val="0"/>
          <w:lang w:val="en-GB" w:eastAsia="en-NZ"/>
        </w:rPr>
        <w:t xml:space="preserve">Vandevelde, </w:t>
      </w:r>
      <w:r w:rsidR="00484B9F" w:rsidRPr="00E340A5">
        <w:rPr>
          <w:rFonts w:eastAsia="Times New Roman" w:cs="Times New Roman"/>
          <w:kern w:val="0"/>
          <w:lang w:val="en-GB" w:eastAsia="en-NZ"/>
        </w:rPr>
        <w:t>S.</w:t>
      </w:r>
      <w:r w:rsidR="00484B9F">
        <w:rPr>
          <w:rFonts w:eastAsia="Times New Roman" w:cs="Times New Roman"/>
          <w:kern w:val="0"/>
          <w:lang w:val="en-GB" w:eastAsia="en-NZ"/>
        </w:rPr>
        <w:t>,</w:t>
      </w:r>
      <w:r w:rsidR="00484B9F" w:rsidRPr="00E340A5">
        <w:rPr>
          <w:rFonts w:eastAsia="Times New Roman" w:cs="Times New Roman"/>
          <w:kern w:val="0"/>
          <w:lang w:val="en-GB" w:eastAsia="en-NZ"/>
        </w:rPr>
        <w:t> </w:t>
      </w:r>
      <w:r w:rsidR="008961E3" w:rsidRPr="00E340A5">
        <w:rPr>
          <w:rFonts w:eastAsia="Times New Roman" w:cs="Times New Roman"/>
          <w:kern w:val="0"/>
          <w:lang w:val="en-GB" w:eastAsia="en-NZ"/>
        </w:rPr>
        <w:t>&amp; Schalock</w:t>
      </w:r>
      <w:r w:rsidR="00484B9F">
        <w:rPr>
          <w:rFonts w:eastAsia="Times New Roman" w:cs="Times New Roman"/>
          <w:kern w:val="0"/>
          <w:lang w:val="en-GB" w:eastAsia="en-NZ"/>
        </w:rPr>
        <w:t xml:space="preserve">, </w:t>
      </w:r>
      <w:r w:rsidR="00484B9F" w:rsidRPr="00E340A5">
        <w:rPr>
          <w:rFonts w:eastAsia="Times New Roman" w:cs="Times New Roman"/>
          <w:kern w:val="0"/>
          <w:lang w:val="en-GB" w:eastAsia="en-NZ"/>
        </w:rPr>
        <w:t>R. </w:t>
      </w:r>
      <w:r w:rsidR="001D75C9" w:rsidRPr="00E340A5">
        <w:t>(</w:t>
      </w:r>
      <w:r w:rsidRPr="00E340A5">
        <w:t>2010)</w:t>
      </w:r>
      <w:r w:rsidR="00397D71">
        <w:t>. Quality of life measurement in the field of intellectual disabilities: Eight principles for assessing q</w:t>
      </w:r>
      <w:r w:rsidRPr="00E340A5">
        <w:t xml:space="preserve">uality </w:t>
      </w:r>
      <w:r w:rsidR="00397D71">
        <w:t>of l</w:t>
      </w:r>
      <w:r w:rsidRPr="00E340A5">
        <w:t>ife-</w:t>
      </w:r>
      <w:r w:rsidR="00397D71">
        <w:t>related personal o</w:t>
      </w:r>
      <w:r w:rsidRPr="00E340A5">
        <w:t xml:space="preserve">utcomes. </w:t>
      </w:r>
      <w:r w:rsidRPr="00E340A5">
        <w:rPr>
          <w:i/>
        </w:rPr>
        <w:t>Social Indicators Research</w:t>
      </w:r>
      <w:r w:rsidRPr="00E340A5">
        <w:t xml:space="preserve">, </w:t>
      </w:r>
      <w:r w:rsidRPr="00397D71">
        <w:rPr>
          <w:i/>
        </w:rPr>
        <w:t>98</w:t>
      </w:r>
      <w:r w:rsidR="00FB27B3">
        <w:t>(1)</w:t>
      </w:r>
      <w:r w:rsidR="00397D71">
        <w:t xml:space="preserve">, </w:t>
      </w:r>
      <w:r w:rsidRPr="00E340A5">
        <w:t>61</w:t>
      </w:r>
      <w:r w:rsidR="00EE35BA" w:rsidRPr="00E340A5">
        <w:rPr>
          <w:rFonts w:cs="KEDKC D+ Adv O T 863180fb+ 20"/>
        </w:rPr>
        <w:t>–</w:t>
      </w:r>
      <w:r w:rsidRPr="00E340A5">
        <w:t>72</w:t>
      </w:r>
      <w:r w:rsidR="004A53FE">
        <w:t>.</w:t>
      </w:r>
    </w:p>
    <w:p w:rsidR="00B80BDB" w:rsidRPr="008B5C15" w:rsidRDefault="005018A0" w:rsidP="00B80BDB">
      <w:pPr>
        <w:pStyle w:val="CommentText"/>
      </w:pPr>
      <w:r w:rsidRPr="00E340A5">
        <w:rPr>
          <w:color w:val="000000"/>
        </w:rPr>
        <w:t>Colombo, F., Llena-Nozal, A., Mercier, J.</w:t>
      </w:r>
      <w:r w:rsidR="004A53FE">
        <w:rPr>
          <w:color w:val="000000"/>
        </w:rPr>
        <w:t>,</w:t>
      </w:r>
      <w:r w:rsidRPr="00E340A5">
        <w:rPr>
          <w:color w:val="000000"/>
        </w:rPr>
        <w:t xml:space="preserve"> &amp; Tjadens, F. </w:t>
      </w:r>
      <w:r w:rsidRPr="00E340A5">
        <w:t>(2011)</w:t>
      </w:r>
      <w:r w:rsidR="00397D71">
        <w:t>.</w:t>
      </w:r>
      <w:r w:rsidRPr="00E340A5">
        <w:t xml:space="preserve"> </w:t>
      </w:r>
      <w:r w:rsidR="002F5EDA">
        <w:rPr>
          <w:i/>
        </w:rPr>
        <w:t>Help wanted? Providing and paying for long-term c</w:t>
      </w:r>
      <w:r w:rsidRPr="00E340A5">
        <w:rPr>
          <w:i/>
        </w:rPr>
        <w:t>are</w:t>
      </w:r>
      <w:r w:rsidR="006D4FE8">
        <w:t>.</w:t>
      </w:r>
      <w:r w:rsidRPr="00E340A5">
        <w:t xml:space="preserve"> OECD Publishing</w:t>
      </w:r>
      <w:r w:rsidR="00B80BDB">
        <w:t>, Paris</w:t>
      </w:r>
      <w:r w:rsidRPr="00E340A5">
        <w:t xml:space="preserve">. </w:t>
      </w:r>
    </w:p>
    <w:p w:rsidR="00B80BDB" w:rsidRDefault="00B80BDB" w:rsidP="00B80BDB">
      <w:pPr>
        <w:pStyle w:val="CommentText"/>
      </w:pPr>
      <w:r w:rsidRPr="008B5C15">
        <w:t>http://www.oecd-ilibrary.org/social-issues-migration-health/help-wanted_9789264097759-en</w:t>
      </w:r>
    </w:p>
    <w:p w:rsidR="006A0BA1" w:rsidRDefault="006A0BA1" w:rsidP="006A0BA1">
      <w:pPr>
        <w:rPr>
          <w:rFonts w:cs="Minion-Italic"/>
          <w:iCs/>
        </w:rPr>
      </w:pPr>
      <w:r w:rsidRPr="00E340A5">
        <w:t>Conroy, J., Ferris,</w:t>
      </w:r>
      <w:r w:rsidR="00484B9F">
        <w:t xml:space="preserve"> </w:t>
      </w:r>
      <w:r w:rsidR="00484B9F" w:rsidRPr="00E340A5">
        <w:t>C.</w:t>
      </w:r>
      <w:r w:rsidR="00484B9F">
        <w:t>,</w:t>
      </w:r>
      <w:r w:rsidR="00484B9F" w:rsidRPr="00E340A5">
        <w:t xml:space="preserve"> </w:t>
      </w:r>
      <w:r w:rsidRPr="00E340A5">
        <w:t>&amp; Irvine</w:t>
      </w:r>
      <w:r w:rsidR="00484B9F">
        <w:t xml:space="preserve">, </w:t>
      </w:r>
      <w:r w:rsidR="00484B9F" w:rsidRPr="00E340A5">
        <w:t xml:space="preserve">R. </w:t>
      </w:r>
      <w:r w:rsidRPr="00E340A5">
        <w:t>(</w:t>
      </w:r>
      <w:r w:rsidRPr="00E340A5">
        <w:rPr>
          <w:rFonts w:cs="Minion-Italic"/>
          <w:iCs/>
        </w:rPr>
        <w:t>2010)</w:t>
      </w:r>
      <w:r w:rsidR="00397D71">
        <w:rPr>
          <w:rFonts w:cs="Minion-Italic"/>
          <w:iCs/>
        </w:rPr>
        <w:t>.</w:t>
      </w:r>
      <w:r w:rsidRPr="00E340A5">
        <w:rPr>
          <w:rFonts w:cs="Minion-Italic"/>
          <w:iCs/>
        </w:rPr>
        <w:t xml:space="preserve"> </w:t>
      </w:r>
      <w:r w:rsidR="00397D71">
        <w:t>Microenterprise options for p</w:t>
      </w:r>
      <w:r w:rsidRPr="00E340A5">
        <w:t xml:space="preserve">eople </w:t>
      </w:r>
      <w:r w:rsidR="00397D71">
        <w:t>with i</w:t>
      </w:r>
      <w:r w:rsidRPr="00E340A5">
        <w:t>ntellec</w:t>
      </w:r>
      <w:r w:rsidR="00397D71">
        <w:t>tual and developmental disabilities: An outcome e</w:t>
      </w:r>
      <w:r w:rsidRPr="00E340A5">
        <w:t>valuation</w:t>
      </w:r>
      <w:r w:rsidR="008B5C15">
        <w:t>.</w:t>
      </w:r>
      <w:r w:rsidRPr="00E340A5">
        <w:t xml:space="preserve"> </w:t>
      </w:r>
      <w:r w:rsidRPr="00E340A5">
        <w:rPr>
          <w:rFonts w:cs="Minion-Italic"/>
          <w:i/>
          <w:iCs/>
        </w:rPr>
        <w:t>Journal of Policy and Practice in Intellectual Disabilities</w:t>
      </w:r>
      <w:r w:rsidR="00397D71">
        <w:rPr>
          <w:rFonts w:cs="Minion-Italic"/>
          <w:i/>
          <w:iCs/>
        </w:rPr>
        <w:t>,</w:t>
      </w:r>
      <w:r w:rsidRPr="00E340A5">
        <w:rPr>
          <w:rFonts w:cs="Minion-Italic"/>
          <w:i/>
          <w:iCs/>
        </w:rPr>
        <w:t xml:space="preserve"> </w:t>
      </w:r>
      <w:r w:rsidR="00397D71">
        <w:rPr>
          <w:rFonts w:cs="Minion-Italic"/>
          <w:i/>
          <w:iCs/>
        </w:rPr>
        <w:t>7</w:t>
      </w:r>
      <w:r w:rsidR="00397D71" w:rsidRPr="00397D71">
        <w:rPr>
          <w:rFonts w:cs="Minion-Italic"/>
          <w:iCs/>
        </w:rPr>
        <w:t>(4),</w:t>
      </w:r>
      <w:r w:rsidR="00397D71">
        <w:rPr>
          <w:rFonts w:cs="Minion-Italic"/>
          <w:i/>
          <w:iCs/>
        </w:rPr>
        <w:t xml:space="preserve"> </w:t>
      </w:r>
      <w:r w:rsidRPr="00397D71">
        <w:rPr>
          <w:rFonts w:cs="Minion-Italic"/>
          <w:iCs/>
        </w:rPr>
        <w:t>269–277</w:t>
      </w:r>
      <w:r w:rsidR="00F7051F" w:rsidRPr="00397D71">
        <w:rPr>
          <w:rFonts w:cs="Minion-Italic"/>
          <w:iCs/>
        </w:rPr>
        <w:t>.</w:t>
      </w:r>
    </w:p>
    <w:p w:rsidR="00E32610" w:rsidRDefault="00E32610" w:rsidP="006A0BA1">
      <w:pPr>
        <w:rPr>
          <w:rFonts w:cs="Calibri"/>
          <w:bCs/>
          <w:color w:val="000000"/>
        </w:rPr>
      </w:pPr>
      <w:r>
        <w:rPr>
          <w:rFonts w:cs="Calibri"/>
          <w:bCs/>
          <w:color w:val="000000"/>
        </w:rPr>
        <w:t>Cummins, R.A., Lau, A.L.D. (2005). Personal Wellbeing Index- School Children (PWI-SC) (3</w:t>
      </w:r>
      <w:r>
        <w:rPr>
          <w:rFonts w:cs="Calibri"/>
          <w:bCs/>
          <w:color w:val="000000"/>
          <w:vertAlign w:val="superscript"/>
        </w:rPr>
        <w:t>rd</w:t>
      </w:r>
      <w:r>
        <w:rPr>
          <w:rFonts w:cs="Calibri"/>
          <w:bCs/>
          <w:color w:val="000000"/>
        </w:rPr>
        <w:t>-ed.). Deakin University, Melbourne.</w:t>
      </w:r>
    </w:p>
    <w:p w:rsidR="00F7051F" w:rsidRDefault="00F7051F" w:rsidP="006A0BA1">
      <w:r>
        <w:t>Duffy, S</w:t>
      </w:r>
      <w:r w:rsidR="00484B9F">
        <w:t>.</w:t>
      </w:r>
      <w:r>
        <w:t xml:space="preserve"> (2004)</w:t>
      </w:r>
      <w:r w:rsidR="00CE75B4">
        <w:t>.</w:t>
      </w:r>
      <w:r>
        <w:t xml:space="preserve"> Person centred planning and system change. </w:t>
      </w:r>
      <w:r>
        <w:rPr>
          <w:i/>
        </w:rPr>
        <w:t>Learning Disability Practice</w:t>
      </w:r>
      <w:r w:rsidR="00CE75B4">
        <w:rPr>
          <w:i/>
        </w:rPr>
        <w:t>,</w:t>
      </w:r>
      <w:r>
        <w:rPr>
          <w:i/>
        </w:rPr>
        <w:t xml:space="preserve"> </w:t>
      </w:r>
      <w:r w:rsidRPr="00CE75B4">
        <w:rPr>
          <w:i/>
        </w:rPr>
        <w:t>7</w:t>
      </w:r>
      <w:r>
        <w:t>(8)</w:t>
      </w:r>
      <w:r w:rsidR="00CE75B4">
        <w:t>,</w:t>
      </w:r>
      <w:r>
        <w:t xml:space="preserve"> 15</w:t>
      </w:r>
      <w:r w:rsidR="00EE35BA" w:rsidRPr="00E340A5">
        <w:rPr>
          <w:rFonts w:cs="KEDKC D+ Adv O T 863180fb+ 20"/>
        </w:rPr>
        <w:t>–</w:t>
      </w:r>
      <w:r>
        <w:t>19</w:t>
      </w:r>
      <w:r w:rsidR="00E05EDE">
        <w:t>.</w:t>
      </w:r>
      <w:r>
        <w:t xml:space="preserve"> </w:t>
      </w:r>
    </w:p>
    <w:p w:rsidR="00902AD9" w:rsidRPr="00E340A5" w:rsidRDefault="00902AD9" w:rsidP="00035EB3">
      <w:r w:rsidRPr="00E340A5">
        <w:t>Duggan, C.</w:t>
      </w:r>
      <w:r w:rsidR="00E05EDE">
        <w:t>,</w:t>
      </w:r>
      <w:r w:rsidRPr="00E340A5">
        <w:t xml:space="preserve"> </w:t>
      </w:r>
      <w:r w:rsidR="008961E3" w:rsidRPr="00E340A5">
        <w:t xml:space="preserve">&amp; </w:t>
      </w:r>
      <w:r w:rsidRPr="00E340A5">
        <w:t>Linehan, C. (2013)</w:t>
      </w:r>
      <w:r w:rsidR="00CE75B4">
        <w:t>.</w:t>
      </w:r>
      <w:r w:rsidRPr="00E340A5">
        <w:t xml:space="preserve"> The role of ‘natural supports’ in promoting independent living for people with disabilit</w:t>
      </w:r>
      <w:r w:rsidRPr="00271CF1">
        <w:t>ies;</w:t>
      </w:r>
      <w:r w:rsidRPr="00E340A5">
        <w:t xml:space="preserve"> a review of existing literature. </w:t>
      </w:r>
      <w:r w:rsidRPr="00E340A5">
        <w:rPr>
          <w:i/>
        </w:rPr>
        <w:t>Br</w:t>
      </w:r>
      <w:r w:rsidR="00271CF1">
        <w:rPr>
          <w:i/>
        </w:rPr>
        <w:t>itish</w:t>
      </w:r>
      <w:r w:rsidRPr="00E340A5">
        <w:rPr>
          <w:i/>
        </w:rPr>
        <w:t xml:space="preserve"> J</w:t>
      </w:r>
      <w:r w:rsidR="00271CF1">
        <w:rPr>
          <w:i/>
        </w:rPr>
        <w:t>ournal of</w:t>
      </w:r>
      <w:r w:rsidRPr="00E340A5">
        <w:rPr>
          <w:i/>
        </w:rPr>
        <w:t xml:space="preserve"> Learn</w:t>
      </w:r>
      <w:r w:rsidR="00271CF1">
        <w:rPr>
          <w:i/>
        </w:rPr>
        <w:t>ing</w:t>
      </w:r>
      <w:r w:rsidRPr="00E340A5">
        <w:rPr>
          <w:i/>
        </w:rPr>
        <w:t xml:space="preserve"> Disabil</w:t>
      </w:r>
      <w:r w:rsidR="00271CF1">
        <w:rPr>
          <w:i/>
        </w:rPr>
        <w:t>ities</w:t>
      </w:r>
      <w:r w:rsidRPr="00E340A5">
        <w:rPr>
          <w:i/>
        </w:rPr>
        <w:t xml:space="preserve">, </w:t>
      </w:r>
      <w:r w:rsidRPr="00CE75B4">
        <w:rPr>
          <w:i/>
        </w:rPr>
        <w:t>41</w:t>
      </w:r>
      <w:r w:rsidR="00271CF1">
        <w:t>(3)</w:t>
      </w:r>
      <w:r w:rsidR="00CE75B4">
        <w:t>,</w:t>
      </w:r>
      <w:r w:rsidRPr="00E340A5">
        <w:t xml:space="preserve"> 199</w:t>
      </w:r>
      <w:r w:rsidR="00EE35BA" w:rsidRPr="00E340A5">
        <w:rPr>
          <w:rFonts w:cs="KEDKC D+ Adv O T 863180fb+ 20"/>
        </w:rPr>
        <w:t>–</w:t>
      </w:r>
      <w:r w:rsidRPr="00E340A5">
        <w:t>207. doi:10.1111/bld.12040</w:t>
      </w:r>
    </w:p>
    <w:p w:rsidR="00F9580C" w:rsidRDefault="00F9580C" w:rsidP="005018A0">
      <w:r>
        <w:t xml:space="preserve">Emerson, E., &amp; Brigham, P. (2014). The developmental health of children of parents with intellectual disabilities: Cross sectional study. </w:t>
      </w:r>
      <w:r w:rsidRPr="00B742A2">
        <w:rPr>
          <w:i/>
        </w:rPr>
        <w:t>Research in Dev</w:t>
      </w:r>
      <w:r>
        <w:rPr>
          <w:i/>
        </w:rPr>
        <w:t>e</w:t>
      </w:r>
      <w:r w:rsidRPr="00B742A2">
        <w:rPr>
          <w:i/>
        </w:rPr>
        <w:t xml:space="preserve">lopmental </w:t>
      </w:r>
      <w:r w:rsidRPr="00F9580C">
        <w:rPr>
          <w:i/>
        </w:rPr>
        <w:t>Disabilities</w:t>
      </w:r>
      <w:r>
        <w:rPr>
          <w:i/>
        </w:rPr>
        <w:t xml:space="preserve">, </w:t>
      </w:r>
      <w:r w:rsidR="00503740">
        <w:rPr>
          <w:rFonts w:ascii="Arial" w:hAnsi="Arial"/>
        </w:rPr>
        <w:t>35(4):917-21</w:t>
      </w:r>
      <w:r>
        <w:t>.</w:t>
      </w:r>
    </w:p>
    <w:p w:rsidR="005018A0" w:rsidRDefault="005018A0" w:rsidP="005018A0">
      <w:r w:rsidRPr="00E340A5">
        <w:t>F</w:t>
      </w:r>
      <w:r w:rsidR="0047459C">
        <w:t>a</w:t>
      </w:r>
      <w:r w:rsidRPr="00E340A5">
        <w:t>HCSIA (2011)</w:t>
      </w:r>
      <w:r w:rsidR="00CE75B4">
        <w:t>.</w:t>
      </w:r>
      <w:r w:rsidRPr="00E340A5">
        <w:t xml:space="preserve"> </w:t>
      </w:r>
      <w:r w:rsidRPr="00E340A5">
        <w:rPr>
          <w:i/>
        </w:rPr>
        <w:t>National Carer Strategy</w:t>
      </w:r>
      <w:r w:rsidR="00E754D9">
        <w:rPr>
          <w:i/>
        </w:rPr>
        <w:t>:</w:t>
      </w:r>
      <w:r w:rsidR="00B30BFC">
        <w:rPr>
          <w:i/>
        </w:rPr>
        <w:t xml:space="preserve"> Evidence b</w:t>
      </w:r>
      <w:r w:rsidRPr="00E340A5">
        <w:rPr>
          <w:i/>
        </w:rPr>
        <w:t xml:space="preserve">ase. </w:t>
      </w:r>
      <w:r w:rsidR="00B30BFC" w:rsidRPr="00B30BFC">
        <w:t>Canberra:</w:t>
      </w:r>
      <w:r w:rsidR="00B30BFC">
        <w:rPr>
          <w:i/>
        </w:rPr>
        <w:t xml:space="preserve"> </w:t>
      </w:r>
      <w:r w:rsidRPr="00E340A5">
        <w:t>Department of Families, Housing, Community Services and Indigenous Affairs</w:t>
      </w:r>
      <w:r w:rsidR="00B30BFC">
        <w:t>.</w:t>
      </w:r>
      <w:r w:rsidRPr="00E340A5">
        <w:t xml:space="preserve"> </w:t>
      </w:r>
      <w:hyperlink r:id="rId39" w:history="1">
        <w:r w:rsidRPr="00E340A5">
          <w:rPr>
            <w:rStyle w:val="Hyperlink"/>
          </w:rPr>
          <w:t>http://www.fahcsia.gov.au/sites/default/files/documents/06_2012/nat_carer_strat_ev_base.pdf</w:t>
        </w:r>
      </w:hyperlink>
      <w:r w:rsidRPr="00E340A5">
        <w:t xml:space="preserve"> </w:t>
      </w:r>
    </w:p>
    <w:p w:rsidR="00B80BDB" w:rsidRDefault="002B04DC" w:rsidP="00B80BDB">
      <w:pPr>
        <w:pStyle w:val="CommentText"/>
      </w:pPr>
      <w:r>
        <w:t>Field, A</w:t>
      </w:r>
      <w:r w:rsidR="0088037F">
        <w:t>.</w:t>
      </w:r>
      <w:r w:rsidR="00B354C2">
        <w:t>, McGechie, M., &amp; King, J.</w:t>
      </w:r>
      <w:r>
        <w:t xml:space="preserve"> (2015)</w:t>
      </w:r>
      <w:r w:rsidR="00CE75B4">
        <w:t>.</w:t>
      </w:r>
      <w:r>
        <w:t xml:space="preserve"> </w:t>
      </w:r>
      <w:r w:rsidR="00B354C2">
        <w:t xml:space="preserve">MIC </w:t>
      </w:r>
      <w:r>
        <w:t>Individualised Funding Analysis</w:t>
      </w:r>
      <w:r w:rsidR="00B354C2">
        <w:t xml:space="preserve">: </w:t>
      </w:r>
      <w:r w:rsidR="00E754D9">
        <w:t>R</w:t>
      </w:r>
      <w:r>
        <w:t xml:space="preserve">eport for Manawanui InCharge. </w:t>
      </w:r>
      <w:r w:rsidR="00B30BFC">
        <w:t xml:space="preserve">New Zealand: </w:t>
      </w:r>
      <w:r>
        <w:t>Dovetail</w:t>
      </w:r>
      <w:r w:rsidR="0088037F">
        <w:t>.</w:t>
      </w:r>
      <w:r>
        <w:t xml:space="preserve"> </w:t>
      </w:r>
      <w:hyperlink r:id="rId40" w:history="1">
        <w:r w:rsidR="00B742A2" w:rsidRPr="003E3160">
          <w:rPr>
            <w:rStyle w:val="Hyperlink"/>
          </w:rPr>
          <w:t>http://www.incharge.org.nz/wp-content/uploads/2014/01/Dovetail-IF-cost-analysis-Final-Updated-15102.pdf</w:t>
        </w:r>
      </w:hyperlink>
      <w:r w:rsidR="00B742A2">
        <w:t xml:space="preserve"> </w:t>
      </w:r>
    </w:p>
    <w:p w:rsidR="00B80BDB" w:rsidRDefault="00EE553B" w:rsidP="00B80BDB">
      <w:pPr>
        <w:pStyle w:val="CommentText"/>
      </w:pPr>
      <w:r>
        <w:t xml:space="preserve">Fisher, K., Gleeson, R., </w:t>
      </w:r>
      <w:r w:rsidR="008C7205">
        <w:t xml:space="preserve">Edwards, R., </w:t>
      </w:r>
      <w:r>
        <w:t>Purcal, C., Sitek, T., Dinning, B.,</w:t>
      </w:r>
      <w:r w:rsidR="00ED24E7">
        <w:t xml:space="preserve"> …</w:t>
      </w:r>
      <w:r>
        <w:t xml:space="preserve"> Thompson, D. (2010)</w:t>
      </w:r>
      <w:r w:rsidR="00CE75B4">
        <w:t>.</w:t>
      </w:r>
      <w:r w:rsidR="00773A87">
        <w:t xml:space="preserve"> </w:t>
      </w:r>
      <w:r w:rsidR="00773A87" w:rsidRPr="00773A87">
        <w:rPr>
          <w:i/>
        </w:rPr>
        <w:t>Effectiveness of individual funding approaches for disability s</w:t>
      </w:r>
      <w:r w:rsidRPr="00773A87">
        <w:rPr>
          <w:i/>
        </w:rPr>
        <w:t>upport</w:t>
      </w:r>
      <w:r>
        <w:t xml:space="preserve"> </w:t>
      </w:r>
      <w:r w:rsidR="00773A87">
        <w:t>(</w:t>
      </w:r>
      <w:r>
        <w:t>Occasional Paper No. 29</w:t>
      </w:r>
      <w:r w:rsidR="00773A87">
        <w:t>).</w:t>
      </w:r>
      <w:r>
        <w:t xml:space="preserve"> Canberra</w:t>
      </w:r>
      <w:r w:rsidR="00773A87">
        <w:t>: FaHCSIA</w:t>
      </w:r>
      <w:r>
        <w:t xml:space="preserve">. </w:t>
      </w:r>
      <w:hyperlink r:id="rId41" w:history="1">
        <w:r w:rsidR="00B742A2" w:rsidRPr="003E3160">
          <w:rPr>
            <w:rStyle w:val="Hyperlink"/>
          </w:rPr>
          <w:t>https://www.dss.gov.au/sites/default/files/documents/05_2012/op29.pdf</w:t>
        </w:r>
      </w:hyperlink>
      <w:r w:rsidR="00B742A2">
        <w:t xml:space="preserve"> </w:t>
      </w:r>
    </w:p>
    <w:p w:rsidR="00035EB3" w:rsidRDefault="00035EB3" w:rsidP="00035EB3">
      <w:r w:rsidRPr="00E340A5">
        <w:t>Fleming, T., Clark, T., Denny, S., Robinson, E., Rossen, F., Bullen, P.</w:t>
      </w:r>
      <w:r w:rsidR="00ED24E7">
        <w:t>,</w:t>
      </w:r>
      <w:r w:rsidR="0009077E">
        <w:t xml:space="preserve"> …</w:t>
      </w:r>
      <w:r w:rsidRPr="00E340A5">
        <w:t xml:space="preserve"> The Adolescent Health Research Group (2013). </w:t>
      </w:r>
      <w:r w:rsidRPr="00E340A5">
        <w:rPr>
          <w:rFonts w:cs="GrotMacronLightIta"/>
          <w:i/>
          <w:iCs/>
        </w:rPr>
        <w:t xml:space="preserve">The </w:t>
      </w:r>
      <w:r w:rsidRPr="00D45A4E">
        <w:rPr>
          <w:rFonts w:cs="GrotMacronLightIta"/>
          <w:i/>
          <w:iCs/>
        </w:rPr>
        <w:t>health and wellbeing of secondary</w:t>
      </w:r>
      <w:r w:rsidRPr="00E340A5">
        <w:rPr>
          <w:rFonts w:cs="GrotMacronLightIta"/>
          <w:i/>
          <w:iCs/>
        </w:rPr>
        <w:t xml:space="preserve"> school </w:t>
      </w:r>
      <w:r w:rsidR="00A32969" w:rsidRPr="00E340A5">
        <w:rPr>
          <w:rFonts w:cs="GrotMacronLightIta"/>
          <w:i/>
          <w:iCs/>
        </w:rPr>
        <w:t>students in</w:t>
      </w:r>
      <w:r w:rsidRPr="00E340A5">
        <w:rPr>
          <w:rFonts w:cs="GrotMacronLightIta"/>
          <w:i/>
          <w:iCs/>
        </w:rPr>
        <w:t xml:space="preserve"> Christchurch: Findings from the Youth’12 national youth health and wellbeing survey</w:t>
      </w:r>
      <w:r w:rsidRPr="00E340A5">
        <w:t xml:space="preserve">. </w:t>
      </w:r>
      <w:r w:rsidRPr="00D45A4E">
        <w:t>Auckland, New Zealand: The University of Auckland</w:t>
      </w:r>
      <w:r w:rsidRPr="00E340A5">
        <w:t xml:space="preserve">. </w:t>
      </w:r>
      <w:hyperlink r:id="rId42" w:history="1">
        <w:r w:rsidRPr="00E340A5">
          <w:rPr>
            <w:rStyle w:val="Hyperlink"/>
          </w:rPr>
          <w:t>https://www.fmhs.auckland.ac.nz/assets/fmhs/faculty/ahrg/docs/christchurch-%20report.pdf</w:t>
        </w:r>
      </w:hyperlink>
      <w:r w:rsidRPr="00E340A5">
        <w:t xml:space="preserve"> </w:t>
      </w:r>
    </w:p>
    <w:p w:rsidR="00606E52" w:rsidRPr="00826BA8" w:rsidRDefault="00606E52" w:rsidP="00CF59CD">
      <w:r>
        <w:t>Forder, J</w:t>
      </w:r>
      <w:r w:rsidR="0084736B">
        <w:t>.</w:t>
      </w:r>
      <w:r w:rsidR="00881CC4">
        <w:t xml:space="preserve">, Jones, K., Glendinning, C., Caiels, J., Welch, E., </w:t>
      </w:r>
      <w:r w:rsidR="006809D9">
        <w:t>Baxter, K., … Dolan, P.</w:t>
      </w:r>
      <w:r>
        <w:t xml:space="preserve"> (2012)</w:t>
      </w:r>
      <w:r w:rsidR="001A019C">
        <w:t>.</w:t>
      </w:r>
      <w:r>
        <w:t xml:space="preserve"> </w:t>
      </w:r>
      <w:r w:rsidRPr="00D45A4E">
        <w:rPr>
          <w:i/>
        </w:rPr>
        <w:t>Evaluation of the personal health budget pilot programme</w:t>
      </w:r>
      <w:r>
        <w:t xml:space="preserve"> </w:t>
      </w:r>
      <w:r w:rsidR="00D45A4E">
        <w:t>(</w:t>
      </w:r>
      <w:r w:rsidRPr="00D45A4E">
        <w:t xml:space="preserve">Discussion Paper </w:t>
      </w:r>
      <w:r w:rsidR="006337F1">
        <w:t xml:space="preserve">No. </w:t>
      </w:r>
      <w:r w:rsidRPr="00D45A4E">
        <w:t>2840_2</w:t>
      </w:r>
      <w:r w:rsidR="00D45A4E">
        <w:t>)</w:t>
      </w:r>
      <w:r>
        <w:t xml:space="preserve">. </w:t>
      </w:r>
      <w:r w:rsidRPr="00D45A4E">
        <w:t>London</w:t>
      </w:r>
      <w:r w:rsidR="00D45A4E">
        <w:t>, UK</w:t>
      </w:r>
      <w:r w:rsidRPr="00D45A4E">
        <w:t>: Department</w:t>
      </w:r>
      <w:r>
        <w:t xml:space="preserve"> of Health. </w:t>
      </w:r>
    </w:p>
    <w:p w:rsidR="00B80BDB" w:rsidRDefault="003106EA" w:rsidP="004556AA">
      <w:pPr>
        <w:pStyle w:val="CommentText"/>
        <w:spacing w:line="288" w:lineRule="auto"/>
      </w:pPr>
      <w:r w:rsidRPr="00E340A5">
        <w:rPr>
          <w:rFonts w:cs="GillSansStd-Bold"/>
          <w:bCs/>
          <w:kern w:val="0"/>
        </w:rPr>
        <w:t xml:space="preserve">Francis, G., Blue-Banning, </w:t>
      </w:r>
      <w:r w:rsidR="0084736B">
        <w:rPr>
          <w:rFonts w:cs="GillSansStd-Bold"/>
          <w:bCs/>
          <w:kern w:val="0"/>
        </w:rPr>
        <w:t xml:space="preserve">M., </w:t>
      </w:r>
      <w:r w:rsidR="005C688C">
        <w:rPr>
          <w:rFonts w:cs="GillSansStd-Bold"/>
          <w:bCs/>
          <w:kern w:val="0"/>
        </w:rPr>
        <w:t>&amp;</w:t>
      </w:r>
      <w:r w:rsidR="005C688C" w:rsidRPr="00E340A5">
        <w:rPr>
          <w:rFonts w:cs="GillSansStd-Bold"/>
          <w:bCs/>
          <w:kern w:val="0"/>
        </w:rPr>
        <w:t xml:space="preserve"> </w:t>
      </w:r>
      <w:r w:rsidRPr="00E340A5">
        <w:rPr>
          <w:rFonts w:cs="GillSansStd-Bold"/>
          <w:bCs/>
          <w:kern w:val="0"/>
        </w:rPr>
        <w:t>Turnbull</w:t>
      </w:r>
      <w:r w:rsidR="0084736B">
        <w:rPr>
          <w:rFonts w:cs="GillSansStd-Bold"/>
          <w:bCs/>
          <w:kern w:val="0"/>
        </w:rPr>
        <w:t>, R.</w:t>
      </w:r>
      <w:r w:rsidRPr="00E340A5">
        <w:rPr>
          <w:rFonts w:cs="GillSansStd-Bold"/>
          <w:bCs/>
          <w:kern w:val="0"/>
        </w:rPr>
        <w:t xml:space="preserve"> (2014)</w:t>
      </w:r>
      <w:r w:rsidR="001A019C">
        <w:rPr>
          <w:rFonts w:cs="GillSansStd-Bold"/>
          <w:bCs/>
          <w:kern w:val="0"/>
        </w:rPr>
        <w:t>.</w:t>
      </w:r>
      <w:r w:rsidRPr="00E340A5">
        <w:rPr>
          <w:rFonts w:cs="GillSansStd-Bold"/>
          <w:bCs/>
          <w:kern w:val="0"/>
        </w:rPr>
        <w:t xml:space="preserve"> </w:t>
      </w:r>
      <w:r w:rsidR="0009077E">
        <w:t>Variables within a household t</w:t>
      </w:r>
      <w:r w:rsidRPr="00E340A5">
        <w:t xml:space="preserve">hat </w:t>
      </w:r>
      <w:r w:rsidR="0009077E">
        <w:t>influence quality-of-life outcomes for individuals with intellectual and developmental disabilities living in the community: Discovering the g</w:t>
      </w:r>
      <w:r w:rsidRPr="00E340A5">
        <w:t xml:space="preserve">aps. </w:t>
      </w:r>
      <w:r w:rsidRPr="00E340A5">
        <w:rPr>
          <w:rFonts w:cs="GillSansStd"/>
          <w:i/>
          <w:kern w:val="0"/>
        </w:rPr>
        <w:t>Research and Practice for Persons with Severe Disabilities</w:t>
      </w:r>
      <w:r w:rsidRPr="00E340A5">
        <w:rPr>
          <w:rFonts w:cs="GillSansStd"/>
          <w:kern w:val="0"/>
        </w:rPr>
        <w:t xml:space="preserve">, </w:t>
      </w:r>
      <w:r w:rsidRPr="0009077E">
        <w:rPr>
          <w:rFonts w:cs="GillSansStd"/>
          <w:i/>
          <w:kern w:val="0"/>
        </w:rPr>
        <w:t>39</w:t>
      </w:r>
      <w:r w:rsidRPr="0009077E">
        <w:rPr>
          <w:rFonts w:cs="GillSansStd"/>
          <w:kern w:val="0"/>
        </w:rPr>
        <w:t>(1)</w:t>
      </w:r>
      <w:r w:rsidR="0009077E">
        <w:rPr>
          <w:rFonts w:cs="GillSansStd"/>
          <w:kern w:val="0"/>
        </w:rPr>
        <w:t>,</w:t>
      </w:r>
      <w:r w:rsidRPr="00E340A5">
        <w:rPr>
          <w:rFonts w:cs="GillSansStd"/>
          <w:kern w:val="0"/>
        </w:rPr>
        <w:t xml:space="preserve"> 3</w:t>
      </w:r>
      <w:r w:rsidR="00EE35BA" w:rsidRPr="00E340A5">
        <w:rPr>
          <w:rFonts w:cs="KEDKC D+ Adv O T 863180fb+ 20"/>
        </w:rPr>
        <w:t>–</w:t>
      </w:r>
      <w:r w:rsidRPr="00E340A5">
        <w:rPr>
          <w:rFonts w:cs="GillSansStd"/>
          <w:kern w:val="0"/>
        </w:rPr>
        <w:t>10</w:t>
      </w:r>
      <w:r w:rsidR="0084736B">
        <w:rPr>
          <w:rFonts w:cs="GillSansStd"/>
          <w:kern w:val="0"/>
        </w:rPr>
        <w:t>.</w:t>
      </w:r>
      <w:r w:rsidR="00B80BDB" w:rsidRPr="00B80BDB">
        <w:t xml:space="preserve"> </w:t>
      </w:r>
      <w:hyperlink r:id="rId43" w:history="1">
        <w:r w:rsidR="00B742A2" w:rsidRPr="003E3160">
          <w:rPr>
            <w:rStyle w:val="Hyperlink"/>
          </w:rPr>
          <w:t>http://journals.sagepub.com/doi/pdf/10.1177/1540796914534632</w:t>
        </w:r>
      </w:hyperlink>
      <w:r w:rsidR="00B742A2">
        <w:t xml:space="preserve"> </w:t>
      </w:r>
    </w:p>
    <w:p w:rsidR="0001513F" w:rsidRPr="00E340A5" w:rsidRDefault="0001513F" w:rsidP="005608C0">
      <w:r w:rsidRPr="00E340A5">
        <w:t>Genio (2014)</w:t>
      </w:r>
      <w:r w:rsidR="001A019C">
        <w:t>.</w:t>
      </w:r>
      <w:r w:rsidRPr="00E340A5">
        <w:t xml:space="preserve"> Supporting people to live self-directed lives in the community: Learning from 54 Irish projects. </w:t>
      </w:r>
      <w:r w:rsidR="00121852">
        <w:t xml:space="preserve">Dublin, </w:t>
      </w:r>
      <w:r w:rsidR="00121852" w:rsidRPr="00121852">
        <w:t>Ireland:</w:t>
      </w:r>
      <w:r w:rsidR="00121852">
        <w:rPr>
          <w:i/>
        </w:rPr>
        <w:t xml:space="preserve"> </w:t>
      </w:r>
      <w:r w:rsidRPr="00E340A5">
        <w:t xml:space="preserve">Genio. </w:t>
      </w:r>
      <w:hyperlink r:id="rId44" w:history="1">
        <w:r w:rsidRPr="00E340A5">
          <w:rPr>
            <w:rStyle w:val="Hyperlink"/>
          </w:rPr>
          <w:t>http://www.genio.ie/system/files/publications/GENIO_LEARNING_PAPER_MOVE_TO_COMMUNITY.pdf</w:t>
        </w:r>
      </w:hyperlink>
    </w:p>
    <w:p w:rsidR="009A76C9" w:rsidRDefault="009A76C9" w:rsidP="009A76C9">
      <w:r>
        <w:t xml:space="preserve">Glendinning, C., Challis, D., Fernandez, J., Jacobs, S., Jones, K., Knapp, M., </w:t>
      </w:r>
      <w:r w:rsidR="00563EB0">
        <w:t xml:space="preserve">… </w:t>
      </w:r>
      <w:r>
        <w:t>Wilberforce, M. (2008</w:t>
      </w:r>
      <w:r w:rsidRPr="005176D2">
        <w:rPr>
          <w:i/>
        </w:rPr>
        <w:t>)</w:t>
      </w:r>
      <w:r w:rsidR="001A019C" w:rsidRPr="005176D2">
        <w:rPr>
          <w:i/>
        </w:rPr>
        <w:t>.</w:t>
      </w:r>
      <w:r w:rsidRPr="005176D2">
        <w:rPr>
          <w:i/>
        </w:rPr>
        <w:t xml:space="preserve"> Evaluation of the Individual Budget</w:t>
      </w:r>
      <w:r w:rsidR="005176D2" w:rsidRPr="005176D2">
        <w:rPr>
          <w:i/>
        </w:rPr>
        <w:t>s Pilot Programme: Final r</w:t>
      </w:r>
      <w:r w:rsidR="00506D46" w:rsidRPr="005176D2">
        <w:rPr>
          <w:i/>
        </w:rPr>
        <w:t>eport</w:t>
      </w:r>
      <w:r w:rsidR="00506D46">
        <w:t>.</w:t>
      </w:r>
      <w:r>
        <w:t xml:space="preserve"> </w:t>
      </w:r>
      <w:r w:rsidR="005176D2">
        <w:t xml:space="preserve">York, UK: </w:t>
      </w:r>
      <w:r>
        <w:t xml:space="preserve">Social Policy Research Unit, University of York. </w:t>
      </w:r>
      <w:r w:rsidR="00F70A30">
        <w:t xml:space="preserve"> </w:t>
      </w:r>
    </w:p>
    <w:p w:rsidR="005018A0" w:rsidRPr="00E340A5" w:rsidRDefault="005018A0" w:rsidP="005018A0">
      <w:r w:rsidRPr="00E340A5">
        <w:t>Goodhead, A.</w:t>
      </w:r>
      <w:r w:rsidR="009A76C9">
        <w:t>,</w:t>
      </w:r>
      <w:r w:rsidRPr="00E340A5">
        <w:t xml:space="preserve"> &amp; McDonald, J. (2007)</w:t>
      </w:r>
      <w:r w:rsidR="001A019C">
        <w:t>.</w:t>
      </w:r>
      <w:r w:rsidRPr="00E340A5">
        <w:t xml:space="preserve"> </w:t>
      </w:r>
      <w:r w:rsidRPr="00E340A5">
        <w:rPr>
          <w:i/>
        </w:rPr>
        <w:t>In</w:t>
      </w:r>
      <w:r w:rsidR="00947071">
        <w:rPr>
          <w:i/>
        </w:rPr>
        <w:t>formal caregivers literature r</w:t>
      </w:r>
      <w:r w:rsidRPr="00E340A5">
        <w:rPr>
          <w:i/>
        </w:rPr>
        <w:t>eview: A report prepared for the National Health Committee</w:t>
      </w:r>
      <w:r w:rsidRPr="00E340A5">
        <w:t xml:space="preserve">. </w:t>
      </w:r>
      <w:r w:rsidR="005176D2">
        <w:t xml:space="preserve">Wellington, New Zealand: </w:t>
      </w:r>
      <w:r w:rsidRPr="00E340A5">
        <w:t>Health Services Research Centre, Victoria University of Wellington.</w:t>
      </w:r>
    </w:p>
    <w:p w:rsidR="001C464A" w:rsidRDefault="001C464A" w:rsidP="001C464A">
      <w:pPr>
        <w:rPr>
          <w:rStyle w:val="Hyperlink"/>
        </w:rPr>
      </w:pPr>
      <w:r w:rsidRPr="00E340A5">
        <w:t>Han</w:t>
      </w:r>
      <w:r w:rsidR="00471472">
        <w:t>n</w:t>
      </w:r>
      <w:r w:rsidRPr="00E340A5">
        <w:t>on, F. (2010)</w:t>
      </w:r>
      <w:r w:rsidR="001A019C">
        <w:t>.</w:t>
      </w:r>
      <w:r w:rsidRPr="00E340A5">
        <w:t xml:space="preserve"> </w:t>
      </w:r>
      <w:r w:rsidR="009C578C" w:rsidRPr="00B742A2">
        <w:rPr>
          <w:i/>
        </w:rPr>
        <w:t>Literature</w:t>
      </w:r>
      <w:r w:rsidR="00D303D5">
        <w:rPr>
          <w:i/>
        </w:rPr>
        <w:t xml:space="preserve"> review on attitudes towards disability</w:t>
      </w:r>
      <w:r w:rsidRPr="00E340A5">
        <w:rPr>
          <w:i/>
        </w:rPr>
        <w:t xml:space="preserve"> </w:t>
      </w:r>
      <w:r w:rsidR="00D303D5" w:rsidRPr="00D303D5">
        <w:t>(</w:t>
      </w:r>
      <w:r w:rsidRPr="00E340A5">
        <w:t xml:space="preserve">Disability Research Series </w:t>
      </w:r>
      <w:r w:rsidR="00D303D5">
        <w:t xml:space="preserve">No. </w:t>
      </w:r>
      <w:r w:rsidRPr="00E340A5">
        <w:t>9</w:t>
      </w:r>
      <w:r w:rsidR="00D303D5">
        <w:t>).</w:t>
      </w:r>
      <w:r w:rsidRPr="00E340A5">
        <w:t xml:space="preserve"> </w:t>
      </w:r>
      <w:r w:rsidR="00D303D5">
        <w:t xml:space="preserve">Dublin, Ireland: </w:t>
      </w:r>
      <w:r w:rsidRPr="00E340A5">
        <w:t xml:space="preserve">National Disability Authority. </w:t>
      </w:r>
      <w:hyperlink r:id="rId45" w:history="1">
        <w:r w:rsidRPr="00E340A5">
          <w:rPr>
            <w:rStyle w:val="Hyperlink"/>
          </w:rPr>
          <w:t>http://www.ucd.ie/issda/static/documentation/nda/nda-literature-review.pdf</w:t>
        </w:r>
      </w:hyperlink>
    </w:p>
    <w:p w:rsidR="001C464A" w:rsidRPr="00E340A5" w:rsidRDefault="001C464A" w:rsidP="001C464A">
      <w:r w:rsidRPr="00E340A5">
        <w:t>Harflett, N., Turner</w:t>
      </w:r>
      <w:r w:rsidR="009A76C9">
        <w:t>, S.</w:t>
      </w:r>
      <w:r w:rsidR="0084736B">
        <w:t>,</w:t>
      </w:r>
      <w:r w:rsidRPr="00E340A5">
        <w:t xml:space="preserve"> &amp; Bown</w:t>
      </w:r>
      <w:r w:rsidR="009A76C9">
        <w:t>, H.</w:t>
      </w:r>
      <w:r w:rsidRPr="00E340A5">
        <w:t xml:space="preserve"> (2015)</w:t>
      </w:r>
      <w:r w:rsidR="00223F22">
        <w:t>.</w:t>
      </w:r>
      <w:r w:rsidRPr="00E340A5">
        <w:t xml:space="preserve"> </w:t>
      </w:r>
      <w:r w:rsidRPr="00E340A5">
        <w:rPr>
          <w:i/>
        </w:rPr>
        <w:t>The impact of personalisation on the lives of the most isolated people with learning disabilities: A review of the evidence</w:t>
      </w:r>
      <w:r w:rsidRPr="00E340A5">
        <w:t xml:space="preserve">. </w:t>
      </w:r>
      <w:r w:rsidR="00D303D5">
        <w:t xml:space="preserve">Bath, UK: </w:t>
      </w:r>
      <w:r w:rsidRPr="00E340A5">
        <w:t>National Development Team for Inclusion</w:t>
      </w:r>
      <w:r w:rsidR="007507EF">
        <w:t>.</w:t>
      </w:r>
      <w:r w:rsidRPr="00E340A5">
        <w:t xml:space="preserve"> </w:t>
      </w:r>
      <w:hyperlink r:id="rId46" w:history="1">
        <w:r w:rsidRPr="00E340A5">
          <w:rPr>
            <w:rStyle w:val="Hyperlink"/>
          </w:rPr>
          <w:t>http://www.ndti.org.uk/uploads/files/Isolation_and_personalisation_evidence_review_final_02_06_15.pdf</w:t>
        </w:r>
      </w:hyperlink>
    </w:p>
    <w:p w:rsidR="001C464A" w:rsidRDefault="009A76C9" w:rsidP="00CF59CD">
      <w:r w:rsidRPr="009A76C9">
        <w:t>Jeon</w:t>
      </w:r>
      <w:r>
        <w:t>,</w:t>
      </w:r>
      <w:r w:rsidRPr="009A76C9">
        <w:t xml:space="preserve"> H</w:t>
      </w:r>
      <w:r>
        <w:t>.</w:t>
      </w:r>
      <w:r w:rsidRPr="009A76C9">
        <w:t>, Mahoney</w:t>
      </w:r>
      <w:r>
        <w:t>,</w:t>
      </w:r>
      <w:r w:rsidRPr="009A76C9">
        <w:t xml:space="preserve"> K</w:t>
      </w:r>
      <w:r>
        <w:t>.</w:t>
      </w:r>
      <w:r w:rsidRPr="009A76C9">
        <w:t>, Loughlin</w:t>
      </w:r>
      <w:r>
        <w:t>,</w:t>
      </w:r>
      <w:r w:rsidRPr="009A76C9">
        <w:t xml:space="preserve"> D</w:t>
      </w:r>
      <w:r>
        <w:t>.</w:t>
      </w:r>
      <w:r w:rsidRPr="009A76C9">
        <w:t xml:space="preserve">, </w:t>
      </w:r>
      <w:r w:rsidR="0084736B">
        <w:t xml:space="preserve">&amp; </w:t>
      </w:r>
      <w:r w:rsidRPr="009A76C9">
        <w:t>Simon-Rusinowitz</w:t>
      </w:r>
      <w:r>
        <w:t>,</w:t>
      </w:r>
      <w:r w:rsidRPr="009A76C9">
        <w:t xml:space="preserve"> L. </w:t>
      </w:r>
      <w:r w:rsidR="001C464A">
        <w:t>(2015)</w:t>
      </w:r>
      <w:r w:rsidR="00223F22">
        <w:t>.</w:t>
      </w:r>
      <w:r w:rsidR="001C464A">
        <w:t xml:space="preserve"> Mult</w:t>
      </w:r>
      <w:r w:rsidR="008B408C">
        <w:t>i-s</w:t>
      </w:r>
      <w:r w:rsidR="001C464A">
        <w:t>tate survey of support brokers in cash and counsel</w:t>
      </w:r>
      <w:r w:rsidR="008B408C">
        <w:t>ing programs: P</w:t>
      </w:r>
      <w:r w:rsidR="001C464A">
        <w:t>erceived roles and training n</w:t>
      </w:r>
      <w:r w:rsidR="001C464A" w:rsidRPr="007507EF">
        <w:t>eeds</w:t>
      </w:r>
      <w:r w:rsidR="007507EF">
        <w:t>.</w:t>
      </w:r>
      <w:r w:rsidR="001C464A">
        <w:t xml:space="preserve"> </w:t>
      </w:r>
      <w:r w:rsidR="001C464A">
        <w:rPr>
          <w:i/>
        </w:rPr>
        <w:t>Journal of Disability Policy Studies</w:t>
      </w:r>
      <w:r w:rsidR="001C464A">
        <w:t xml:space="preserve">, </w:t>
      </w:r>
      <w:r w:rsidR="001C464A" w:rsidRPr="008B408C">
        <w:rPr>
          <w:i/>
        </w:rPr>
        <w:t>26</w:t>
      </w:r>
      <w:r w:rsidR="001C464A">
        <w:t>(1)</w:t>
      </w:r>
      <w:r w:rsidR="008B408C">
        <w:t xml:space="preserve">, </w:t>
      </w:r>
      <w:r w:rsidR="001C464A">
        <w:t>24</w:t>
      </w:r>
      <w:r w:rsidR="00EE35BA" w:rsidRPr="00E340A5">
        <w:rPr>
          <w:rFonts w:cs="KEDKC D+ Adv O T 863180fb+ 20"/>
        </w:rPr>
        <w:t>–</w:t>
      </w:r>
      <w:r w:rsidR="001C464A">
        <w:t>32</w:t>
      </w:r>
      <w:r w:rsidR="00A24171">
        <w:t>.</w:t>
      </w:r>
    </w:p>
    <w:p w:rsidR="00F7051F" w:rsidRDefault="00F7051F" w:rsidP="00F7051F">
      <w:r>
        <w:t>Kendrick, M</w:t>
      </w:r>
      <w:r w:rsidR="00FD5CEB">
        <w:t xml:space="preserve">., </w:t>
      </w:r>
      <w:r w:rsidR="00FD5CEB" w:rsidRPr="00FD5CEB">
        <w:t>Jones</w:t>
      </w:r>
      <w:r w:rsidR="00FD5CEB">
        <w:t xml:space="preserve">, D., </w:t>
      </w:r>
      <w:r w:rsidR="00FD5CEB" w:rsidRPr="00FD5CEB">
        <w:t>Bezanson</w:t>
      </w:r>
      <w:r w:rsidR="00FD5CEB">
        <w:t>, L.</w:t>
      </w:r>
      <w:r w:rsidR="0084736B">
        <w:t>,</w:t>
      </w:r>
      <w:r w:rsidR="00FD5CEB">
        <w:t xml:space="preserve"> &amp;</w:t>
      </w:r>
      <w:r w:rsidR="00FD5CEB" w:rsidRPr="00FD5CEB">
        <w:t xml:space="preserve"> Petty</w:t>
      </w:r>
      <w:r w:rsidR="00FD5CEB">
        <w:t>, R.</w:t>
      </w:r>
      <w:r>
        <w:t xml:space="preserve"> (2006)</w:t>
      </w:r>
      <w:r w:rsidR="00223F22">
        <w:t>.</w:t>
      </w:r>
      <w:r>
        <w:t xml:space="preserve"> </w:t>
      </w:r>
      <w:r w:rsidRPr="00520F13">
        <w:rPr>
          <w:i/>
        </w:rPr>
        <w:t>Key components of system</w:t>
      </w:r>
      <w:r w:rsidR="00A24171">
        <w:rPr>
          <w:i/>
        </w:rPr>
        <w:t>s</w:t>
      </w:r>
      <w:r w:rsidRPr="00520F13">
        <w:rPr>
          <w:i/>
        </w:rPr>
        <w:t xml:space="preserve"> change.</w:t>
      </w:r>
      <w:r w:rsidRPr="00FD5CEB">
        <w:t xml:space="preserve"> </w:t>
      </w:r>
      <w:r w:rsidR="00290230">
        <w:t xml:space="preserve">Houston, TX: </w:t>
      </w:r>
      <w:r w:rsidRPr="00520F13">
        <w:t xml:space="preserve">Independent Living Research </w:t>
      </w:r>
      <w:r w:rsidRPr="00FD5CEB">
        <w:t>Utilization</w:t>
      </w:r>
      <w:r w:rsidR="005F315C">
        <w:t>.</w:t>
      </w:r>
      <w:r>
        <w:t xml:space="preserve"> </w:t>
      </w:r>
      <w:hyperlink r:id="rId47" w:history="1">
        <w:r w:rsidR="00F70A30" w:rsidRPr="00DC3DDD">
          <w:rPr>
            <w:rStyle w:val="Hyperlink"/>
          </w:rPr>
          <w:t>http://www.ilru.org/sites/default/files/Systems_Change_Key_Components1.pdf</w:t>
        </w:r>
      </w:hyperlink>
      <w:r w:rsidR="00F70A30">
        <w:t xml:space="preserve"> </w:t>
      </w:r>
    </w:p>
    <w:p w:rsidR="00DC4DDA" w:rsidRDefault="005F315C" w:rsidP="00DC4DDA">
      <w:pPr>
        <w:rPr>
          <w:rStyle w:val="Hyperlink"/>
          <w:rFonts w:cs="Helvetica-Narrow"/>
        </w:rPr>
      </w:pPr>
      <w:r w:rsidRPr="005F315C">
        <w:rPr>
          <w:iCs/>
        </w:rPr>
        <w:t>Lakin,</w:t>
      </w:r>
      <w:r>
        <w:rPr>
          <w:iCs/>
        </w:rPr>
        <w:t xml:space="preserve"> C.,</w:t>
      </w:r>
      <w:r w:rsidRPr="005F315C">
        <w:rPr>
          <w:iCs/>
        </w:rPr>
        <w:t xml:space="preserve"> Larson,</w:t>
      </w:r>
      <w:r>
        <w:rPr>
          <w:iCs/>
        </w:rPr>
        <w:t xml:space="preserve"> S.,</w:t>
      </w:r>
      <w:r w:rsidRPr="005F315C">
        <w:rPr>
          <w:iCs/>
        </w:rPr>
        <w:t xml:space="preserve"> </w:t>
      </w:r>
      <w:r>
        <w:rPr>
          <w:iCs/>
        </w:rPr>
        <w:t>&amp;</w:t>
      </w:r>
      <w:r w:rsidRPr="005F315C">
        <w:rPr>
          <w:iCs/>
        </w:rPr>
        <w:t xml:space="preserve"> Kim</w:t>
      </w:r>
      <w:r>
        <w:rPr>
          <w:iCs/>
        </w:rPr>
        <w:t>, S.</w:t>
      </w:r>
      <w:r w:rsidR="00DC4DDA" w:rsidRPr="00E340A5">
        <w:rPr>
          <w:iCs/>
        </w:rPr>
        <w:t xml:space="preserve"> (2011)</w:t>
      </w:r>
      <w:r w:rsidR="00223F22">
        <w:rPr>
          <w:iCs/>
        </w:rPr>
        <w:t>.</w:t>
      </w:r>
      <w:r w:rsidR="00DC4DDA" w:rsidRPr="00E340A5">
        <w:rPr>
          <w:iCs/>
        </w:rPr>
        <w:t xml:space="preserve"> </w:t>
      </w:r>
      <w:r w:rsidR="00290230" w:rsidRPr="00290230">
        <w:rPr>
          <w:rFonts w:cs="Helvetica-Narrow"/>
          <w:i/>
        </w:rPr>
        <w:t>Behavioral outcomes of d</w:t>
      </w:r>
      <w:r w:rsidR="00DC4DDA" w:rsidRPr="00290230">
        <w:rPr>
          <w:rFonts w:cs="Helvetica-Narrow"/>
          <w:i/>
        </w:rPr>
        <w:t>ein</w:t>
      </w:r>
      <w:r w:rsidR="00290230" w:rsidRPr="00290230">
        <w:rPr>
          <w:rFonts w:cs="Helvetica-Narrow"/>
          <w:i/>
        </w:rPr>
        <w:t>stitutionalization for people with intellectual and/or developmental d</w:t>
      </w:r>
      <w:r w:rsidR="008F3987">
        <w:rPr>
          <w:rFonts w:cs="Helvetica-Narrow"/>
          <w:i/>
        </w:rPr>
        <w:t>isabilities: Third decennial review of U.S. s</w:t>
      </w:r>
      <w:r w:rsidR="00DC4DDA" w:rsidRPr="00290230">
        <w:rPr>
          <w:rFonts w:cs="Helvetica-Narrow"/>
          <w:i/>
        </w:rPr>
        <w:t>tudies, 1977-2010</w:t>
      </w:r>
      <w:r w:rsidR="00DC4DDA" w:rsidRPr="00E340A5">
        <w:rPr>
          <w:rFonts w:cs="Helvetica-Narrow"/>
        </w:rPr>
        <w:t xml:space="preserve"> </w:t>
      </w:r>
      <w:r w:rsidR="00290230">
        <w:rPr>
          <w:rFonts w:cs="Helvetica-Narrow"/>
        </w:rPr>
        <w:t>(</w:t>
      </w:r>
      <w:r w:rsidR="00DC4DDA" w:rsidRPr="00290230">
        <w:rPr>
          <w:rStyle w:val="A2"/>
          <w:b w:val="0"/>
        </w:rPr>
        <w:t>Policy Research Brief</w:t>
      </w:r>
      <w:r w:rsidR="00290230">
        <w:rPr>
          <w:rStyle w:val="A2"/>
          <w:b w:val="0"/>
        </w:rPr>
        <w:t xml:space="preserve"> </w:t>
      </w:r>
      <w:r w:rsidR="00DC4DDA" w:rsidRPr="00E340A5">
        <w:rPr>
          <w:rStyle w:val="A2"/>
          <w:b w:val="0"/>
        </w:rPr>
        <w:t>Vol. 21, No. 2</w:t>
      </w:r>
      <w:r w:rsidR="00290230">
        <w:rPr>
          <w:rStyle w:val="A2"/>
          <w:b w:val="0"/>
        </w:rPr>
        <w:t>)</w:t>
      </w:r>
      <w:r w:rsidR="00163129" w:rsidRPr="00163129">
        <w:rPr>
          <w:rStyle w:val="A2"/>
          <w:b w:val="0"/>
        </w:rPr>
        <w:t>.</w:t>
      </w:r>
      <w:r w:rsidR="00DC4DDA" w:rsidRPr="00E340A5">
        <w:rPr>
          <w:rStyle w:val="A2"/>
        </w:rPr>
        <w:t xml:space="preserve"> </w:t>
      </w:r>
      <w:r w:rsidR="00D36C55" w:rsidRPr="00D36C55">
        <w:rPr>
          <w:rStyle w:val="A2"/>
          <w:b w:val="0"/>
        </w:rPr>
        <w:t>Minneapolis, MN:</w:t>
      </w:r>
      <w:r w:rsidR="00D36C55">
        <w:rPr>
          <w:rStyle w:val="A2"/>
        </w:rPr>
        <w:t xml:space="preserve"> </w:t>
      </w:r>
      <w:r w:rsidR="00DC4DDA" w:rsidRPr="00E340A5">
        <w:rPr>
          <w:rStyle w:val="A12"/>
          <w:sz w:val="20"/>
          <w:szCs w:val="20"/>
        </w:rPr>
        <w:t>Research and Training Center on Community Living, Institute on Community Integration, College of Education and Human Develop</w:t>
      </w:r>
      <w:r w:rsidR="00DC4DDA" w:rsidRPr="00E340A5">
        <w:rPr>
          <w:rStyle w:val="A12"/>
          <w:sz w:val="20"/>
          <w:szCs w:val="20"/>
        </w:rPr>
        <w:softHyphen/>
        <w:t>ment, University of Minnesota</w:t>
      </w:r>
      <w:r w:rsidR="00A24171">
        <w:rPr>
          <w:rStyle w:val="A12"/>
          <w:sz w:val="20"/>
          <w:szCs w:val="20"/>
        </w:rPr>
        <w:t>.</w:t>
      </w:r>
      <w:r w:rsidR="00DC4DDA" w:rsidRPr="00E340A5">
        <w:rPr>
          <w:rStyle w:val="A12"/>
          <w:sz w:val="20"/>
          <w:szCs w:val="20"/>
        </w:rPr>
        <w:t xml:space="preserve"> </w:t>
      </w:r>
      <w:hyperlink r:id="rId48" w:history="1">
        <w:r w:rsidR="00DC4DDA" w:rsidRPr="00E340A5">
          <w:rPr>
            <w:rStyle w:val="Hyperlink"/>
            <w:rFonts w:cs="Helvetica-Narrow"/>
          </w:rPr>
          <w:t>https://ici.umn.edu/products/prb/212/212.pdf</w:t>
        </w:r>
      </w:hyperlink>
    </w:p>
    <w:p w:rsidR="00B24890" w:rsidRPr="00B24890" w:rsidRDefault="00B24890" w:rsidP="00B24890">
      <w:pPr>
        <w:rPr>
          <w:rStyle w:val="A2"/>
          <w:b w:val="0"/>
        </w:rPr>
      </w:pPr>
      <w:r w:rsidRPr="00B24890">
        <w:rPr>
          <w:lang w:eastAsia="en-NZ"/>
        </w:rPr>
        <w:t>Lindsay, C., McQuaid, R., &amp;  Dutton, M.  (2008) Inter-agency Cooperation and New Approaches to Employability.</w:t>
      </w:r>
      <w:r>
        <w:rPr>
          <w:lang w:eastAsia="en-NZ"/>
        </w:rPr>
        <w:t xml:space="preserve"> </w:t>
      </w:r>
      <w:r w:rsidRPr="00B24890">
        <w:rPr>
          <w:i/>
        </w:rPr>
        <w:t>S</w:t>
      </w:r>
      <w:r w:rsidRPr="00B24890">
        <w:rPr>
          <w:i/>
          <w:lang w:eastAsia="en-NZ"/>
        </w:rPr>
        <w:t xml:space="preserve">ocial </w:t>
      </w:r>
      <w:r w:rsidRPr="00B24890">
        <w:rPr>
          <w:rFonts w:cs="Times New Roman"/>
          <w:i/>
          <w:lang w:eastAsia="en-NZ"/>
        </w:rPr>
        <w:t>P</w:t>
      </w:r>
      <w:r w:rsidRPr="00B24890">
        <w:rPr>
          <w:i/>
          <w:lang w:eastAsia="en-NZ"/>
        </w:rPr>
        <w:t xml:space="preserve">olicy </w:t>
      </w:r>
      <w:r w:rsidRPr="00B24890">
        <w:rPr>
          <w:rFonts w:cs="Times New Roman"/>
          <w:i/>
          <w:lang w:eastAsia="en-NZ"/>
        </w:rPr>
        <w:t>&amp; A</w:t>
      </w:r>
      <w:r w:rsidRPr="00B24890">
        <w:rPr>
          <w:i/>
          <w:lang w:eastAsia="en-NZ"/>
        </w:rPr>
        <w:t>dministration</w:t>
      </w:r>
      <w:r w:rsidRPr="00B24890">
        <w:rPr>
          <w:lang w:eastAsia="en-NZ"/>
        </w:rPr>
        <w:t xml:space="preserve">  </w:t>
      </w:r>
      <w:r w:rsidRPr="00B24890">
        <w:rPr>
          <w:i/>
          <w:lang w:eastAsia="en-NZ"/>
        </w:rPr>
        <w:t>42</w:t>
      </w:r>
      <w:r w:rsidRPr="00B24890">
        <w:rPr>
          <w:lang w:eastAsia="en-NZ"/>
        </w:rPr>
        <w:t>(7) 715-732.</w:t>
      </w:r>
    </w:p>
    <w:p w:rsidR="00AD4173" w:rsidRDefault="00AD4173" w:rsidP="00EE1874">
      <w:pPr>
        <w:rPr>
          <w:rFonts w:eastAsia="Times New Roman"/>
          <w:lang w:val="en-GB"/>
        </w:rPr>
      </w:pPr>
      <w:r w:rsidRPr="00E340A5">
        <w:rPr>
          <w:rFonts w:eastAsia="Times New Roman"/>
          <w:lang w:val="en-GB"/>
        </w:rPr>
        <w:t>Mansell, J.</w:t>
      </w:r>
      <w:r w:rsidR="00163129">
        <w:rPr>
          <w:rFonts w:eastAsia="Times New Roman"/>
          <w:lang w:val="en-GB"/>
        </w:rPr>
        <w:t>,</w:t>
      </w:r>
      <w:r w:rsidRPr="00E340A5">
        <w:rPr>
          <w:rFonts w:eastAsia="Times New Roman"/>
          <w:lang w:val="en-GB"/>
        </w:rPr>
        <w:t xml:space="preserve"> </w:t>
      </w:r>
      <w:r w:rsidR="00E340A5">
        <w:rPr>
          <w:rFonts w:eastAsia="Times New Roman"/>
          <w:lang w:val="en-GB"/>
        </w:rPr>
        <w:t>&amp;</w:t>
      </w:r>
      <w:r w:rsidR="00E340A5" w:rsidRPr="00E340A5">
        <w:rPr>
          <w:rFonts w:eastAsia="Times New Roman"/>
          <w:lang w:val="en-GB"/>
        </w:rPr>
        <w:t xml:space="preserve"> </w:t>
      </w:r>
      <w:r w:rsidRPr="00E340A5">
        <w:rPr>
          <w:rFonts w:eastAsia="Times New Roman"/>
          <w:lang w:val="en-GB"/>
        </w:rPr>
        <w:t>Beadle-Brown, J. (2010)</w:t>
      </w:r>
      <w:r w:rsidR="00223F22">
        <w:rPr>
          <w:rFonts w:eastAsia="Times New Roman"/>
          <w:lang w:val="en-GB"/>
        </w:rPr>
        <w:t>.</w:t>
      </w:r>
      <w:r w:rsidRPr="00E340A5">
        <w:rPr>
          <w:rFonts w:eastAsia="Times New Roman"/>
          <w:lang w:val="en-GB"/>
        </w:rPr>
        <w:t xml:space="preserve"> Deinstitutiona</w:t>
      </w:r>
      <w:r w:rsidR="008B408C">
        <w:rPr>
          <w:rFonts w:eastAsia="Times New Roman"/>
          <w:lang w:val="en-GB"/>
        </w:rPr>
        <w:t>lisation and community living: P</w:t>
      </w:r>
      <w:r w:rsidRPr="00E340A5">
        <w:rPr>
          <w:rFonts w:eastAsia="Times New Roman"/>
          <w:lang w:val="en-GB"/>
        </w:rPr>
        <w:t xml:space="preserve">osition statement of the Comparative Policy and Practice Special Interest Research Group of the International Association for the Scientific Study of Intellectual Disabilities. </w:t>
      </w:r>
      <w:r w:rsidRPr="00E340A5">
        <w:rPr>
          <w:rFonts w:eastAsia="Times New Roman"/>
          <w:i/>
          <w:iCs/>
          <w:lang w:val="en-GB"/>
        </w:rPr>
        <w:t>Journal of Intellectual Disability Research</w:t>
      </w:r>
      <w:r w:rsidRPr="00E340A5">
        <w:rPr>
          <w:rFonts w:eastAsia="Times New Roman"/>
          <w:lang w:val="en-GB"/>
        </w:rPr>
        <w:t xml:space="preserve">, </w:t>
      </w:r>
      <w:r w:rsidRPr="008B408C">
        <w:rPr>
          <w:rFonts w:eastAsia="Times New Roman"/>
          <w:i/>
          <w:lang w:val="en-GB"/>
        </w:rPr>
        <w:t>54</w:t>
      </w:r>
      <w:r w:rsidR="00A24171">
        <w:rPr>
          <w:rFonts w:eastAsia="Times New Roman"/>
          <w:lang w:val="en-GB"/>
        </w:rPr>
        <w:t>(2)</w:t>
      </w:r>
      <w:r w:rsidR="008B408C">
        <w:rPr>
          <w:rFonts w:eastAsia="Times New Roman"/>
          <w:lang w:val="en-GB"/>
        </w:rPr>
        <w:t>,</w:t>
      </w:r>
      <w:r w:rsidRPr="00E340A5">
        <w:rPr>
          <w:rFonts w:eastAsia="Times New Roman"/>
          <w:lang w:val="en-GB"/>
        </w:rPr>
        <w:t xml:space="preserve"> 104</w:t>
      </w:r>
      <w:r w:rsidR="00EE35BA" w:rsidRPr="00E340A5">
        <w:rPr>
          <w:rFonts w:cs="KEDKC D+ Adv O T 863180fb+ 20"/>
        </w:rPr>
        <w:t>–</w:t>
      </w:r>
      <w:r w:rsidRPr="00E340A5">
        <w:rPr>
          <w:rFonts w:eastAsia="Times New Roman"/>
          <w:lang w:val="en-GB"/>
        </w:rPr>
        <w:t>112.</w:t>
      </w:r>
      <w:r w:rsidR="00A957C5">
        <w:rPr>
          <w:rFonts w:eastAsia="Times New Roman"/>
          <w:lang w:val="en-GB"/>
        </w:rPr>
        <w:t xml:space="preserve"> </w:t>
      </w:r>
      <w:r w:rsidR="00347200" w:rsidRPr="00E340A5">
        <w:rPr>
          <w:rFonts w:eastAsia="Times New Roman"/>
          <w:lang w:val="en-GB"/>
        </w:rPr>
        <w:t xml:space="preserve"> </w:t>
      </w:r>
    </w:p>
    <w:p w:rsidR="006C5BC9" w:rsidRPr="00E340A5" w:rsidRDefault="006C5BC9" w:rsidP="006C5BC9">
      <w:r w:rsidRPr="00124757">
        <w:t>Milner</w:t>
      </w:r>
      <w:r>
        <w:t>,</w:t>
      </w:r>
      <w:r w:rsidRPr="00124757">
        <w:t xml:space="preserve"> P., &amp; Kelly</w:t>
      </w:r>
      <w:r>
        <w:t>,</w:t>
      </w:r>
      <w:r w:rsidRPr="00124757">
        <w:t xml:space="preserve"> B. (2009). Community participation and inclusion: people with disabilities defining their place. </w:t>
      </w:r>
      <w:r w:rsidRPr="002007A3">
        <w:rPr>
          <w:rFonts w:cs="AdvPSPAL-I"/>
          <w:i/>
        </w:rPr>
        <w:t>Disability &amp; Society</w:t>
      </w:r>
      <w:r w:rsidRPr="002007A3">
        <w:rPr>
          <w:i/>
        </w:rPr>
        <w:t>,</w:t>
      </w:r>
      <w:r w:rsidRPr="00576EF9">
        <w:t xml:space="preserve"> </w:t>
      </w:r>
      <w:r w:rsidRPr="005D61A3">
        <w:rPr>
          <w:rFonts w:cs="AdvPSPAL-B"/>
          <w:i/>
        </w:rPr>
        <w:t>24</w:t>
      </w:r>
      <w:r>
        <w:rPr>
          <w:rFonts w:cs="AdvPSPAL-B"/>
        </w:rPr>
        <w:t>(1),</w:t>
      </w:r>
      <w:r w:rsidRPr="00576EF9">
        <w:t xml:space="preserve"> 47</w:t>
      </w:r>
      <w:r>
        <w:t>-</w:t>
      </w:r>
      <w:r w:rsidRPr="00576EF9">
        <w:t>62</w:t>
      </w:r>
    </w:p>
    <w:p w:rsidR="00E32610" w:rsidRDefault="00E32610" w:rsidP="00216D8E">
      <w:pPr>
        <w:spacing w:after="240"/>
      </w:pPr>
      <w:r>
        <w:rPr>
          <w:rFonts w:cs="Calibri"/>
          <w:bCs/>
          <w:color w:val="000000"/>
        </w:rPr>
        <w:t xml:space="preserve">Ministry of Community and Social Services. (2013). </w:t>
      </w:r>
      <w:r>
        <w:rPr>
          <w:rFonts w:cs="Calibri"/>
          <w:bCs/>
          <w:i/>
          <w:color w:val="000000"/>
        </w:rPr>
        <w:t>Person-directed and facilitation planning guid</w:t>
      </w:r>
      <w:r>
        <w:rPr>
          <w:rFonts w:cs="Calibri"/>
          <w:bCs/>
          <w:color w:val="000000"/>
        </w:rPr>
        <w:t>e. Ministry of Community and Social Services Community and Developmental Services Branch, Canada</w:t>
      </w:r>
    </w:p>
    <w:p w:rsidR="00216D8E" w:rsidRDefault="00216D8E" w:rsidP="00216D8E">
      <w:pPr>
        <w:spacing w:after="240"/>
        <w:rPr>
          <w:rStyle w:val="Hyperlink"/>
        </w:rPr>
      </w:pPr>
      <w:r w:rsidRPr="00E340A5">
        <w:t xml:space="preserve">Mirfin-Veitch, B. (2003). </w:t>
      </w:r>
      <w:r w:rsidRPr="00E340A5">
        <w:rPr>
          <w:i/>
        </w:rPr>
        <w:t>Relationships and adults with an intellectual disability: Review of the literature prepared for the National Advisory Committee on Health and Disability to inform its project on services for people with an intellectual disability.</w:t>
      </w:r>
      <w:r w:rsidR="004A3B73">
        <w:rPr>
          <w:i/>
        </w:rPr>
        <w:t xml:space="preserve"> </w:t>
      </w:r>
      <w:r w:rsidR="005160CF" w:rsidRPr="005160CF">
        <w:t>Wellington, New Zealand:</w:t>
      </w:r>
      <w:r w:rsidR="005160CF">
        <w:rPr>
          <w:i/>
        </w:rPr>
        <w:t xml:space="preserve"> </w:t>
      </w:r>
      <w:r w:rsidR="004A3B73" w:rsidRPr="004A3B73">
        <w:t>National</w:t>
      </w:r>
      <w:r w:rsidR="004A3B73">
        <w:t xml:space="preserve"> Health Committee.</w:t>
      </w:r>
      <w:r w:rsidRPr="00E340A5">
        <w:rPr>
          <w:i/>
        </w:rPr>
        <w:t xml:space="preserve"> </w:t>
      </w:r>
      <w:hyperlink r:id="rId49" w:history="1">
        <w:r w:rsidRPr="00E340A5">
          <w:rPr>
            <w:rStyle w:val="Hyperlink"/>
          </w:rPr>
          <w:t>http://www.donaldbeasley.org.nz/assets/Uploads/publications/NHC-Relations.pdf</w:t>
        </w:r>
      </w:hyperlink>
    </w:p>
    <w:p w:rsidR="00F7051F" w:rsidRPr="00E340A5" w:rsidRDefault="00F7051F" w:rsidP="00F7051F">
      <w:r>
        <w:t>Mitchell, W</w:t>
      </w:r>
      <w:r w:rsidR="00163129">
        <w:t>.</w:t>
      </w:r>
      <w:r w:rsidR="007D5134">
        <w:t>, Brooks, J., &amp;</w:t>
      </w:r>
      <w:r>
        <w:t xml:space="preserve"> </w:t>
      </w:r>
      <w:r w:rsidR="005554FA">
        <w:t>Glendinning, C.</w:t>
      </w:r>
      <w:r>
        <w:t xml:space="preserve"> (2015)</w:t>
      </w:r>
      <w:r w:rsidR="001A019C">
        <w:t>.</w:t>
      </w:r>
      <w:r>
        <w:t xml:space="preserve"> Care</w:t>
      </w:r>
      <w:r w:rsidR="008B408C">
        <w:t>rs’ roles in personal budgets: T</w:t>
      </w:r>
      <w:r>
        <w:t xml:space="preserve">ensions and dilemmas in front line practice. </w:t>
      </w:r>
      <w:r>
        <w:rPr>
          <w:i/>
        </w:rPr>
        <w:t>British Journal of Social Work</w:t>
      </w:r>
      <w:r>
        <w:t xml:space="preserve">, </w:t>
      </w:r>
      <w:r w:rsidRPr="008B408C">
        <w:rPr>
          <w:i/>
        </w:rPr>
        <w:t>45</w:t>
      </w:r>
      <w:r w:rsidR="005A4B9C">
        <w:t>(5)</w:t>
      </w:r>
      <w:r w:rsidR="008B408C">
        <w:t xml:space="preserve">, </w:t>
      </w:r>
      <w:r>
        <w:t>1433</w:t>
      </w:r>
      <w:r w:rsidR="00EE35BA" w:rsidRPr="00E340A5">
        <w:rPr>
          <w:rFonts w:cs="KEDKC D+ Adv O T 863180fb+ 20"/>
        </w:rPr>
        <w:t>–</w:t>
      </w:r>
      <w:r>
        <w:t>1450</w:t>
      </w:r>
      <w:r w:rsidR="00163129">
        <w:t>.</w:t>
      </w:r>
    </w:p>
    <w:p w:rsidR="00C71551" w:rsidRPr="00E340A5" w:rsidRDefault="001336CF" w:rsidP="00C71551">
      <w:pPr>
        <w:pStyle w:val="CommentText"/>
        <w:spacing w:line="288" w:lineRule="auto"/>
      </w:pPr>
      <w:r w:rsidRPr="00E340A5">
        <w:t xml:space="preserve">Morningstar, M., &amp; Mazzotti, V. (2014). </w:t>
      </w:r>
      <w:r w:rsidRPr="00EB5711">
        <w:rPr>
          <w:i/>
        </w:rPr>
        <w:t>Teacher preparation to deliver evidence-based transition planning and services to youth with disabilities</w:t>
      </w:r>
      <w:r w:rsidRPr="00E340A5">
        <w:t xml:space="preserve"> (</w:t>
      </w:r>
      <w:r w:rsidR="004A438A">
        <w:t xml:space="preserve">CEEDAR </w:t>
      </w:r>
      <w:r w:rsidRPr="00E340A5">
        <w:t xml:space="preserve">Document No. IC-1). </w:t>
      </w:r>
      <w:r w:rsidR="00EB5711">
        <w:t xml:space="preserve">Gainesville, FL: CEEDAR Center, University of Florida. </w:t>
      </w:r>
      <w:hyperlink r:id="rId50" w:history="1">
        <w:r w:rsidR="00C71551" w:rsidRPr="00E340A5">
          <w:rPr>
            <w:rStyle w:val="Hyperlink"/>
          </w:rPr>
          <w:t>http://ceedar.education.ufl.edu/wp-content/uploads/2014/08/transition-planning.pdf</w:t>
        </w:r>
      </w:hyperlink>
      <w:r w:rsidR="00C71551" w:rsidRPr="00E340A5">
        <w:t xml:space="preserve"> </w:t>
      </w:r>
    </w:p>
    <w:p w:rsidR="00DC269A" w:rsidRPr="00E340A5" w:rsidRDefault="00DC269A" w:rsidP="00DC269A">
      <w:r w:rsidRPr="00E340A5">
        <w:t>Newman, J., Glendinning</w:t>
      </w:r>
      <w:r w:rsidR="007F1AB4">
        <w:t>, C.,</w:t>
      </w:r>
      <w:r w:rsidRPr="00E340A5">
        <w:t xml:space="preserve"> &amp; Hughes</w:t>
      </w:r>
      <w:r w:rsidR="007F1AB4">
        <w:t xml:space="preserve">, </w:t>
      </w:r>
      <w:r w:rsidR="007F1AB4" w:rsidRPr="00E340A5">
        <w:t xml:space="preserve">M. </w:t>
      </w:r>
      <w:r w:rsidRPr="00E340A5">
        <w:t>(2008)</w:t>
      </w:r>
      <w:r w:rsidR="00223F22">
        <w:t>.</w:t>
      </w:r>
      <w:r w:rsidR="008B408C">
        <w:t xml:space="preserve"> Beyond m</w:t>
      </w:r>
      <w:r w:rsidRPr="00E340A5">
        <w:t>odernisation? Social</w:t>
      </w:r>
      <w:r w:rsidR="008B408C">
        <w:t xml:space="preserve"> care and the transformation of welfare g</w:t>
      </w:r>
      <w:r w:rsidRPr="00E340A5">
        <w:t>overna</w:t>
      </w:r>
      <w:r w:rsidRPr="009A3179">
        <w:t>nce.</w:t>
      </w:r>
      <w:r w:rsidRPr="00E340A5">
        <w:t xml:space="preserve"> </w:t>
      </w:r>
      <w:r w:rsidRPr="00E340A5">
        <w:rPr>
          <w:i/>
        </w:rPr>
        <w:t>Journal of Social Policy,</w:t>
      </w:r>
      <w:r w:rsidRPr="00E340A5">
        <w:t xml:space="preserve"> </w:t>
      </w:r>
      <w:r w:rsidRPr="008B408C">
        <w:rPr>
          <w:i/>
        </w:rPr>
        <w:t>37</w:t>
      </w:r>
      <w:r w:rsidR="009A3179">
        <w:t>(4)</w:t>
      </w:r>
      <w:r w:rsidR="008B408C">
        <w:t>,</w:t>
      </w:r>
      <w:r w:rsidR="009A3179">
        <w:t xml:space="preserve"> </w:t>
      </w:r>
      <w:r w:rsidRPr="00E340A5">
        <w:t>531</w:t>
      </w:r>
      <w:r w:rsidR="00EE35BA" w:rsidRPr="00E340A5">
        <w:rPr>
          <w:rFonts w:cs="KEDKC D+ Adv O T 863180fb+ 20"/>
        </w:rPr>
        <w:t>–</w:t>
      </w:r>
      <w:r w:rsidRPr="00E340A5">
        <w:t>557</w:t>
      </w:r>
      <w:r w:rsidR="008B408C">
        <w:t>.</w:t>
      </w:r>
    </w:p>
    <w:p w:rsidR="00DC269A" w:rsidRPr="00E340A5" w:rsidRDefault="00DC269A" w:rsidP="00DC269A">
      <w:r w:rsidRPr="00E340A5">
        <w:t>NDA (2011)</w:t>
      </w:r>
      <w:r w:rsidR="001A019C">
        <w:t>.</w:t>
      </w:r>
      <w:r w:rsidRPr="00E340A5">
        <w:t xml:space="preserve"> A </w:t>
      </w:r>
      <w:r w:rsidR="00AD2921">
        <w:t>review of literature on natural community s</w:t>
      </w:r>
      <w:r w:rsidRPr="00E340A5">
        <w:t xml:space="preserve">upports: </w:t>
      </w:r>
      <w:r w:rsidR="00AD2921">
        <w:rPr>
          <w:rFonts w:cs="Helv"/>
          <w:lang w:eastAsia="en-IE"/>
        </w:rPr>
        <w:t>A contemporary developments in disability services p</w:t>
      </w:r>
      <w:r w:rsidRPr="00E340A5">
        <w:rPr>
          <w:rFonts w:cs="Helv"/>
          <w:lang w:eastAsia="en-IE"/>
        </w:rPr>
        <w:t>aper.</w:t>
      </w:r>
      <w:r w:rsidR="00B24890">
        <w:rPr>
          <w:rFonts w:cs="Helv"/>
          <w:lang w:eastAsia="en-IE"/>
        </w:rPr>
        <w:t xml:space="preserve"> Dublin, Ireland: </w:t>
      </w:r>
      <w:r w:rsidRPr="00E340A5">
        <w:rPr>
          <w:lang w:val="en-IE"/>
        </w:rPr>
        <w:t>National Disability Authority</w:t>
      </w:r>
      <w:r w:rsidR="004F19B1">
        <w:rPr>
          <w:lang w:val="en-IE"/>
        </w:rPr>
        <w:t>.</w:t>
      </w:r>
      <w:r w:rsidRPr="00E340A5">
        <w:rPr>
          <w:lang w:val="en-IE"/>
        </w:rPr>
        <w:t xml:space="preserve"> </w:t>
      </w:r>
      <w:r w:rsidRPr="00E340A5">
        <w:t xml:space="preserve"> </w:t>
      </w:r>
    </w:p>
    <w:p w:rsidR="008961E3" w:rsidRPr="00E340A5" w:rsidRDefault="008961E3" w:rsidP="008961E3">
      <w:r w:rsidRPr="00E340A5">
        <w:rPr>
          <w:rFonts w:cs="Caecilia-Roman"/>
        </w:rPr>
        <w:t>OECD (2011)</w:t>
      </w:r>
      <w:r w:rsidR="001A019C">
        <w:rPr>
          <w:rFonts w:cs="Caecilia-Roman"/>
        </w:rPr>
        <w:t>.</w:t>
      </w:r>
      <w:r w:rsidRPr="00E340A5">
        <w:rPr>
          <w:rFonts w:cs="Caecilia-Roman"/>
        </w:rPr>
        <w:t xml:space="preserve"> </w:t>
      </w:r>
      <w:r w:rsidR="00724E1F">
        <w:rPr>
          <w:i/>
        </w:rPr>
        <w:t>Together for better public services: Partnering with citizens and civil s</w:t>
      </w:r>
      <w:r w:rsidRPr="00E340A5">
        <w:rPr>
          <w:i/>
        </w:rPr>
        <w:t>ociety</w:t>
      </w:r>
      <w:r w:rsidRPr="00E340A5">
        <w:t xml:space="preserve"> </w:t>
      </w:r>
      <w:r w:rsidR="0084238D">
        <w:t>(</w:t>
      </w:r>
      <w:r w:rsidRPr="00E340A5">
        <w:rPr>
          <w:rFonts w:cs="Caecilia-Roman"/>
        </w:rPr>
        <w:t>OECD Public Governance Reviews</w:t>
      </w:r>
      <w:r w:rsidR="0084238D">
        <w:rPr>
          <w:rFonts w:cs="Caecilia-Roman"/>
        </w:rPr>
        <w:t>).</w:t>
      </w:r>
      <w:r w:rsidRPr="00E340A5">
        <w:rPr>
          <w:rFonts w:cs="Caecilia-Roman"/>
        </w:rPr>
        <w:t xml:space="preserve"> OECD Publish</w:t>
      </w:r>
      <w:r w:rsidRPr="000D0B5C">
        <w:rPr>
          <w:rFonts w:cs="Caecilia-Roman"/>
        </w:rPr>
        <w:t>ing.</w:t>
      </w:r>
      <w:r w:rsidRPr="00E340A5">
        <w:rPr>
          <w:rFonts w:cs="Caecilia-Roman"/>
        </w:rPr>
        <w:t xml:space="preserve"> </w:t>
      </w:r>
      <w:r w:rsidR="00F23D9E">
        <w:rPr>
          <w:rFonts w:cs="Caecilia-Roman"/>
        </w:rPr>
        <w:t xml:space="preserve">Paris </w:t>
      </w:r>
    </w:p>
    <w:p w:rsidR="002C6486" w:rsidRPr="00D96B68" w:rsidRDefault="002C6486" w:rsidP="00CE1966">
      <w:r w:rsidRPr="00D96B68">
        <w:t>Orsm</w:t>
      </w:r>
      <w:r w:rsidR="00EE0BA5">
        <w:t>o</w:t>
      </w:r>
      <w:r w:rsidRPr="00D96B68">
        <w:t>nd, G., Shattuck, P., Cooper, B.</w:t>
      </w:r>
      <w:r>
        <w:t>,</w:t>
      </w:r>
      <w:r w:rsidRPr="00D96B68">
        <w:t xml:space="preserve"> Sterzing, P.</w:t>
      </w:r>
      <w:r w:rsidR="00163129">
        <w:t>,</w:t>
      </w:r>
      <w:r w:rsidRPr="00D96B68">
        <w:t xml:space="preserve"> </w:t>
      </w:r>
      <w:r>
        <w:t>&amp;</w:t>
      </w:r>
      <w:r w:rsidRPr="00D96B68">
        <w:t xml:space="preserve"> Anderson, K. (2013)</w:t>
      </w:r>
      <w:r>
        <w:t xml:space="preserve">. </w:t>
      </w:r>
      <w:r w:rsidRPr="00D96B68">
        <w:t>Social participation among young adults with an autism spectrum d</w:t>
      </w:r>
      <w:r>
        <w:t>isorder</w:t>
      </w:r>
      <w:r w:rsidRPr="00D96B68">
        <w:t xml:space="preserve">. </w:t>
      </w:r>
      <w:r w:rsidRPr="00D96B68">
        <w:rPr>
          <w:i/>
        </w:rPr>
        <w:t>Journal of Autism and Developmental Disorders</w:t>
      </w:r>
      <w:r w:rsidRPr="00D96B68">
        <w:t xml:space="preserve">, </w:t>
      </w:r>
      <w:r w:rsidRPr="00B3238C">
        <w:rPr>
          <w:i/>
        </w:rPr>
        <w:t>43</w:t>
      </w:r>
      <w:r w:rsidRPr="00D96B68">
        <w:t>(11), 2710</w:t>
      </w:r>
      <w:r w:rsidR="00EE35BA" w:rsidRPr="00E340A5">
        <w:rPr>
          <w:rFonts w:cs="KEDKC D+ Adv O T 863180fb+ 20"/>
        </w:rPr>
        <w:t>–</w:t>
      </w:r>
      <w:r w:rsidRPr="00D96B68">
        <w:t>2719.</w:t>
      </w:r>
    </w:p>
    <w:p w:rsidR="00603177" w:rsidRPr="00E340A5" w:rsidRDefault="00603177" w:rsidP="00603177">
      <w:r w:rsidRPr="00E340A5">
        <w:t>Peer, J.</w:t>
      </w:r>
      <w:r w:rsidR="00163129">
        <w:t>,</w:t>
      </w:r>
      <w:r w:rsidRPr="00E340A5">
        <w:t xml:space="preserve"> &amp; Hillman, S. (2014). Stress and resilience for parents of children with intellectual and developmental disabilities: a review of key factors and recommendations for practitioners. </w:t>
      </w:r>
      <w:r w:rsidRPr="00E340A5">
        <w:rPr>
          <w:i/>
        </w:rPr>
        <w:t>Journal of Policy and Practice in Intellectual Disabilities</w:t>
      </w:r>
      <w:r w:rsidRPr="00E340A5">
        <w:t>, 11, 92</w:t>
      </w:r>
      <w:r w:rsidR="00EE35BA" w:rsidRPr="00E340A5">
        <w:rPr>
          <w:rFonts w:cs="KEDKC D+ Adv O T 863180fb+ 20"/>
        </w:rPr>
        <w:t>–</w:t>
      </w:r>
      <w:r w:rsidRPr="00E340A5">
        <w:t>98</w:t>
      </w:r>
      <w:r w:rsidRPr="00E340A5">
        <w:rPr>
          <w:rFonts w:cs="XdmrmnAdvTT3713a231"/>
          <w:color w:val="131413"/>
          <w:kern w:val="0"/>
        </w:rPr>
        <w:t>.</w:t>
      </w:r>
    </w:p>
    <w:p w:rsidR="00BD5455" w:rsidRDefault="00BD5455" w:rsidP="00BD5455">
      <w:pPr>
        <w:rPr>
          <w:iCs/>
          <w:lang w:eastAsia="en-NZ"/>
        </w:rPr>
      </w:pPr>
      <w:r w:rsidRPr="00E340A5">
        <w:rPr>
          <w:lang w:eastAsia="en-NZ"/>
        </w:rPr>
        <w:t>Peiris-John,</w:t>
      </w:r>
      <w:r w:rsidR="00603177" w:rsidRPr="00E340A5">
        <w:rPr>
          <w:lang w:eastAsia="en-NZ"/>
        </w:rPr>
        <w:t xml:space="preserve"> R.,</w:t>
      </w:r>
      <w:r w:rsidRPr="00E340A5">
        <w:rPr>
          <w:lang w:eastAsia="en-NZ"/>
        </w:rPr>
        <w:t xml:space="preserve"> Ameratunga, </w:t>
      </w:r>
      <w:r w:rsidR="00163129" w:rsidRPr="00E340A5">
        <w:rPr>
          <w:lang w:eastAsia="en-NZ"/>
        </w:rPr>
        <w:t>S.</w:t>
      </w:r>
      <w:r w:rsidR="00163129">
        <w:rPr>
          <w:lang w:eastAsia="en-NZ"/>
        </w:rPr>
        <w:t>,</w:t>
      </w:r>
      <w:r w:rsidR="00603177" w:rsidRPr="00E340A5">
        <w:rPr>
          <w:lang w:eastAsia="en-NZ"/>
        </w:rPr>
        <w:t xml:space="preserve"> </w:t>
      </w:r>
      <w:r w:rsidRPr="00E340A5">
        <w:rPr>
          <w:lang w:eastAsia="en-NZ"/>
        </w:rPr>
        <w:t xml:space="preserve">Lee, </w:t>
      </w:r>
      <w:r w:rsidR="00163129">
        <w:rPr>
          <w:lang w:eastAsia="en-NZ"/>
        </w:rPr>
        <w:t xml:space="preserve">A., </w:t>
      </w:r>
      <w:r w:rsidRPr="00E340A5">
        <w:rPr>
          <w:lang w:eastAsia="en-NZ"/>
        </w:rPr>
        <w:t xml:space="preserve">Al-Ani, </w:t>
      </w:r>
      <w:r w:rsidR="00163129">
        <w:rPr>
          <w:lang w:eastAsia="en-NZ"/>
        </w:rPr>
        <w:t>H.,</w:t>
      </w:r>
      <w:r w:rsidR="00603177" w:rsidRPr="00E340A5">
        <w:rPr>
          <w:lang w:eastAsia="en-NZ"/>
        </w:rPr>
        <w:t xml:space="preserve"> </w:t>
      </w:r>
      <w:r w:rsidRPr="00E340A5">
        <w:rPr>
          <w:lang w:eastAsia="en-NZ"/>
        </w:rPr>
        <w:t xml:space="preserve">Fleming, </w:t>
      </w:r>
      <w:r w:rsidR="00163129">
        <w:rPr>
          <w:lang w:eastAsia="en-NZ"/>
        </w:rPr>
        <w:t xml:space="preserve">T., </w:t>
      </w:r>
      <w:r w:rsidR="00603177" w:rsidRPr="00E340A5">
        <w:rPr>
          <w:lang w:eastAsia="en-NZ"/>
        </w:rPr>
        <w:t xml:space="preserve">&amp; </w:t>
      </w:r>
      <w:r w:rsidRPr="00E340A5">
        <w:rPr>
          <w:lang w:eastAsia="en-NZ"/>
        </w:rPr>
        <w:t>Clark</w:t>
      </w:r>
      <w:r w:rsidR="00163129">
        <w:rPr>
          <w:lang w:eastAsia="en-NZ"/>
        </w:rPr>
        <w:t>, T.</w:t>
      </w:r>
      <w:r w:rsidRPr="00E340A5">
        <w:rPr>
          <w:lang w:eastAsia="en-NZ"/>
        </w:rPr>
        <w:t xml:space="preserve"> (2015)</w:t>
      </w:r>
      <w:r w:rsidR="001A019C">
        <w:rPr>
          <w:lang w:eastAsia="en-NZ"/>
        </w:rPr>
        <w:t>.</w:t>
      </w:r>
      <w:r w:rsidRPr="00E340A5">
        <w:rPr>
          <w:lang w:eastAsia="en-NZ"/>
        </w:rPr>
        <w:t xml:space="preserve"> Adolescents with disability report higher rates of injury but </w:t>
      </w:r>
      <w:r w:rsidR="005E1E2E">
        <w:rPr>
          <w:lang w:eastAsia="en-NZ"/>
        </w:rPr>
        <w:t>lower rates of receiving care: F</w:t>
      </w:r>
      <w:r w:rsidRPr="00E340A5">
        <w:rPr>
          <w:lang w:eastAsia="en-NZ"/>
        </w:rPr>
        <w:t xml:space="preserve">indings from a national school-based survey in New Zealand. </w:t>
      </w:r>
      <w:r w:rsidRPr="005E1E2E">
        <w:rPr>
          <w:i/>
          <w:iCs/>
          <w:lang w:eastAsia="en-NZ"/>
        </w:rPr>
        <w:t>Inj</w:t>
      </w:r>
      <w:r w:rsidR="001E759A" w:rsidRPr="005E1E2E">
        <w:rPr>
          <w:i/>
          <w:iCs/>
          <w:lang w:eastAsia="en-NZ"/>
        </w:rPr>
        <w:t>ury</w:t>
      </w:r>
      <w:r w:rsidRPr="005E1E2E">
        <w:rPr>
          <w:i/>
          <w:iCs/>
          <w:lang w:eastAsia="en-NZ"/>
        </w:rPr>
        <w:t xml:space="preserve"> Prev</w:t>
      </w:r>
      <w:r w:rsidR="001E759A" w:rsidRPr="005E1E2E">
        <w:rPr>
          <w:i/>
          <w:iCs/>
          <w:lang w:eastAsia="en-NZ"/>
        </w:rPr>
        <w:t>ention</w:t>
      </w:r>
      <w:r w:rsidRPr="005E1E2E">
        <w:rPr>
          <w:iCs/>
          <w:lang w:eastAsia="en-NZ"/>
        </w:rPr>
        <w:t xml:space="preserve"> </w:t>
      </w:r>
      <w:r w:rsidR="00465494" w:rsidRPr="005E1E2E">
        <w:rPr>
          <w:i/>
          <w:iCs/>
          <w:lang w:eastAsia="en-NZ"/>
        </w:rPr>
        <w:t>22</w:t>
      </w:r>
      <w:r w:rsidR="00465494" w:rsidRPr="005E1E2E">
        <w:rPr>
          <w:iCs/>
          <w:lang w:eastAsia="en-NZ"/>
        </w:rPr>
        <w:t>(1</w:t>
      </w:r>
      <w:r w:rsidR="00465494">
        <w:rPr>
          <w:iCs/>
          <w:lang w:eastAsia="en-NZ"/>
        </w:rPr>
        <w:t>)</w:t>
      </w:r>
      <w:r w:rsidR="005E1E2E">
        <w:rPr>
          <w:iCs/>
          <w:lang w:eastAsia="en-NZ"/>
        </w:rPr>
        <w:t>,</w:t>
      </w:r>
      <w:r w:rsidR="00465494">
        <w:rPr>
          <w:iCs/>
          <w:lang w:eastAsia="en-NZ"/>
        </w:rPr>
        <w:t xml:space="preserve"> 40-45. </w:t>
      </w:r>
      <w:hyperlink r:id="rId51" w:history="1">
        <w:r w:rsidRPr="00E340A5">
          <w:rPr>
            <w:rStyle w:val="Hyperlink"/>
            <w:iCs/>
            <w:lang w:eastAsia="en-NZ"/>
          </w:rPr>
          <w:t>http://injuryprevention.bmj.com/content/early/2015/06/30/injuryprev-2015-041636.abstract</w:t>
        </w:r>
      </w:hyperlink>
      <w:r w:rsidRPr="00E340A5">
        <w:rPr>
          <w:iCs/>
          <w:lang w:eastAsia="en-NZ"/>
        </w:rPr>
        <w:t xml:space="preserve"> </w:t>
      </w:r>
    </w:p>
    <w:p w:rsidR="00E32610" w:rsidRDefault="00564865" w:rsidP="00E32610">
      <w:r>
        <w:t xml:space="preserve">Pitonyak, D. (2002). </w:t>
      </w:r>
      <w:r w:rsidRPr="00D96B68">
        <w:t>Opening the d</w:t>
      </w:r>
      <w:r>
        <w:t>oor</w:t>
      </w:r>
      <w:r w:rsidRPr="00D96B68">
        <w:t xml:space="preserve">. In </w:t>
      </w:r>
      <w:r w:rsidR="004D4BE7">
        <w:t xml:space="preserve">J. </w:t>
      </w:r>
      <w:r w:rsidRPr="00D96B68">
        <w:t>O’Brien</w:t>
      </w:r>
      <w:r w:rsidRPr="004D4BE7">
        <w:t xml:space="preserve"> &amp;</w:t>
      </w:r>
      <w:r w:rsidRPr="00D96B68">
        <w:t xml:space="preserve"> </w:t>
      </w:r>
      <w:r w:rsidR="004D4BE7">
        <w:t xml:space="preserve">C. L. </w:t>
      </w:r>
      <w:r w:rsidRPr="00D96B68">
        <w:t>O’Brien (</w:t>
      </w:r>
      <w:r>
        <w:t>E</w:t>
      </w:r>
      <w:r w:rsidRPr="00D96B68">
        <w:t>ds</w:t>
      </w:r>
      <w:r>
        <w:t>.</w:t>
      </w:r>
      <w:r w:rsidRPr="00D96B68">
        <w:t>)</w:t>
      </w:r>
      <w:r>
        <w:t>,</w:t>
      </w:r>
      <w:r w:rsidRPr="00D96B68">
        <w:t xml:space="preserve"> </w:t>
      </w:r>
      <w:r w:rsidRPr="00D96B68">
        <w:rPr>
          <w:i/>
        </w:rPr>
        <w:t>Implementing person-centred planning</w:t>
      </w:r>
      <w:r>
        <w:rPr>
          <w:i/>
        </w:rPr>
        <w:t xml:space="preserve"> </w:t>
      </w:r>
      <w:r>
        <w:t>(</w:t>
      </w:r>
      <w:r w:rsidRPr="00D96B68">
        <w:t>pp. 99</w:t>
      </w:r>
      <w:r w:rsidR="004D4BE7" w:rsidRPr="00E340A5">
        <w:t>–</w:t>
      </w:r>
      <w:r w:rsidRPr="00D96B68">
        <w:t>120</w:t>
      </w:r>
      <w:r>
        <w:t>)</w:t>
      </w:r>
      <w:r w:rsidRPr="00D96B68">
        <w:t>. Toronto</w:t>
      </w:r>
      <w:r w:rsidR="004D4BE7">
        <w:t>, Canada</w:t>
      </w:r>
      <w:r w:rsidRPr="00D96B68">
        <w:t xml:space="preserve">: Inclusion </w:t>
      </w:r>
      <w:r>
        <w:t>Press.</w:t>
      </w:r>
    </w:p>
    <w:p w:rsidR="00E32610" w:rsidRPr="00D96B68" w:rsidRDefault="00E32610" w:rsidP="00E32610">
      <w:r>
        <w:t xml:space="preserve">Pitonyak, D. (2013).  Loneliness is the only real disability: Implications and recommendations for policy makers.  http:// </w:t>
      </w:r>
      <w:hyperlink r:id="rId52" w:history="1">
        <w:r>
          <w:rPr>
            <w:rStyle w:val="Hyperlink"/>
          </w:rPr>
          <w:t>www.dimgine.com/NASDDS.pdf</w:t>
        </w:r>
      </w:hyperlink>
    </w:p>
    <w:p w:rsidR="00E32610" w:rsidRDefault="00E32610" w:rsidP="00E32610">
      <w:pPr>
        <w:rPr>
          <w:rFonts w:cs="Helvetica"/>
          <w:lang w:val="en-US"/>
        </w:rPr>
      </w:pPr>
      <w:r>
        <w:rPr>
          <w:rFonts w:cs="Helvetica"/>
          <w:lang w:val="en-US"/>
        </w:rPr>
        <w:t xml:space="preserve">Reinders, H.S., &amp; Schalock, R.L. (2014). How Organizations Can Enhance the Quality of Life of Their Clients and Assess Their Results: The Concept of QOL Enhancement.  </w:t>
      </w:r>
      <w:r>
        <w:rPr>
          <w:rFonts w:cs="Helvetica"/>
          <w:i/>
          <w:lang w:val="en-US"/>
        </w:rPr>
        <w:t>American Journal on Intellectual and Developmental Disabilities.</w:t>
      </w:r>
      <w:r>
        <w:rPr>
          <w:rFonts w:cs="Helvetica"/>
          <w:lang w:val="en-US"/>
        </w:rPr>
        <w:t xml:space="preserve"> </w:t>
      </w:r>
      <w:r>
        <w:rPr>
          <w:rFonts w:cs="Helvetica"/>
          <w:i/>
          <w:lang w:val="en-US"/>
        </w:rPr>
        <w:t>119</w:t>
      </w:r>
      <w:r>
        <w:rPr>
          <w:rFonts w:cs="Helvetica"/>
          <w:lang w:val="en-US"/>
        </w:rPr>
        <w:t xml:space="preserve"> (4). 291-302.</w:t>
      </w:r>
    </w:p>
    <w:p w:rsidR="00E32610" w:rsidRDefault="00E32610" w:rsidP="00E32610">
      <w:pPr>
        <w:rPr>
          <w:rFonts w:cs="Plantin"/>
        </w:rPr>
      </w:pPr>
      <w:r>
        <w:t xml:space="preserve">Samuel, P.S., Rillotta, F., &amp; Brown, I. (2012). The development of family quality of life concepts and measures. </w:t>
      </w:r>
      <w:r>
        <w:rPr>
          <w:rFonts w:cs="Plantin"/>
          <w:i/>
        </w:rPr>
        <w:t xml:space="preserve">Journal of Intellectual Disability Research.56 </w:t>
      </w:r>
      <w:r>
        <w:rPr>
          <w:rFonts w:cs="Plantin"/>
        </w:rPr>
        <w:t>(1). 1-16.</w:t>
      </w:r>
    </w:p>
    <w:p w:rsidR="00347200" w:rsidRPr="00E340A5" w:rsidRDefault="00347200" w:rsidP="00347200">
      <w:r w:rsidRPr="00E340A5">
        <w:t>Schalock, R., &amp; Verdugo, M. (2012)</w:t>
      </w:r>
      <w:r w:rsidR="00223F22">
        <w:t>.</w:t>
      </w:r>
      <w:r w:rsidR="005E1E2E">
        <w:t xml:space="preserve"> A conceptual and measurement framework to guide policy development and systems c</w:t>
      </w:r>
      <w:r w:rsidRPr="00E340A5">
        <w:t xml:space="preserve">hange. </w:t>
      </w:r>
      <w:r w:rsidRPr="00E340A5">
        <w:rPr>
          <w:i/>
        </w:rPr>
        <w:t>Journal of Policy and Practice in Intellectual Disabilities</w:t>
      </w:r>
      <w:r w:rsidRPr="00E340A5">
        <w:t xml:space="preserve">, </w:t>
      </w:r>
      <w:r w:rsidRPr="005E1E2E">
        <w:rPr>
          <w:i/>
        </w:rPr>
        <w:t>9</w:t>
      </w:r>
      <w:r w:rsidRPr="00E340A5">
        <w:t>(1)</w:t>
      </w:r>
      <w:r w:rsidR="005E1E2E">
        <w:t>,</w:t>
      </w:r>
      <w:r w:rsidRPr="00E340A5">
        <w:t xml:space="preserve"> 63–72</w:t>
      </w:r>
      <w:r w:rsidR="00A97D20">
        <w:t>.</w:t>
      </w:r>
      <w:r w:rsidRPr="00E340A5">
        <w:t xml:space="preserve"> </w:t>
      </w:r>
    </w:p>
    <w:p w:rsidR="00347200" w:rsidRDefault="00347200" w:rsidP="00347200">
      <w:r w:rsidRPr="00E340A5">
        <w:t>Schalock, R., &amp; Verdugo, M. (2013)</w:t>
      </w:r>
      <w:r w:rsidR="00223F22">
        <w:t>.</w:t>
      </w:r>
      <w:r w:rsidRPr="00E340A5">
        <w:t xml:space="preserve"> The transformation of disabilities organizations. </w:t>
      </w:r>
      <w:r w:rsidRPr="00E340A5">
        <w:rPr>
          <w:rFonts w:cs="KEFFI I+ Adv P 4 D F 60 F"/>
          <w:i/>
        </w:rPr>
        <w:t>Intellectual and Developmental Disabilities</w:t>
      </w:r>
      <w:r w:rsidRPr="00E340A5">
        <w:t xml:space="preserve">, </w:t>
      </w:r>
      <w:r w:rsidRPr="005E1E2E">
        <w:rPr>
          <w:rFonts w:cs="KEDKD D+ Adv O Tf 2586c 63. I"/>
          <w:i/>
        </w:rPr>
        <w:t>51</w:t>
      </w:r>
      <w:r w:rsidR="001E759A">
        <w:rPr>
          <w:rFonts w:cs="KEDKD D+ Adv O Tf 2586c 63. I"/>
        </w:rPr>
        <w:t>(4)</w:t>
      </w:r>
      <w:r w:rsidRPr="00E340A5">
        <w:t>, 273</w:t>
      </w:r>
      <w:r w:rsidRPr="00E340A5">
        <w:rPr>
          <w:rFonts w:cs="KEDKC D+ Adv O T 863180fb+ 20"/>
        </w:rPr>
        <w:t>–</w:t>
      </w:r>
      <w:r w:rsidRPr="00E340A5">
        <w:t>286.</w:t>
      </w:r>
    </w:p>
    <w:p w:rsidR="00E32610" w:rsidRPr="00E340A5" w:rsidRDefault="00E32610" w:rsidP="00347200">
      <w:pPr>
        <w:rPr>
          <w:iCs/>
          <w:lang w:eastAsia="en-NZ"/>
        </w:rPr>
      </w:pPr>
      <w:r>
        <w:rPr>
          <w:rFonts w:cs="Helvetica"/>
          <w:lang w:val="en-US"/>
        </w:rPr>
        <w:t xml:space="preserve">Schalock, R. L., Verdugo, M. A., Gomez, L. E., &amp; Reinders, H. S. (2016).  Moving Us Toward a Theory of Individual Quality of Life. </w:t>
      </w:r>
      <w:r>
        <w:rPr>
          <w:rFonts w:cs="Helvetica"/>
          <w:i/>
          <w:lang w:val="en-US"/>
        </w:rPr>
        <w:t>American Journal on Intellectual and Developmental Disabilities.</w:t>
      </w:r>
      <w:r>
        <w:rPr>
          <w:rFonts w:cs="Helvetica"/>
          <w:lang w:val="en-US"/>
        </w:rPr>
        <w:t xml:space="preserve"> </w:t>
      </w:r>
      <w:r>
        <w:rPr>
          <w:rFonts w:cs="Helvetica"/>
          <w:i/>
          <w:lang w:val="en-US"/>
        </w:rPr>
        <w:t>121</w:t>
      </w:r>
      <w:r>
        <w:rPr>
          <w:rFonts w:cs="Helvetica"/>
          <w:lang w:val="en-US"/>
        </w:rPr>
        <w:t xml:space="preserve"> (1). 1-12.</w:t>
      </w:r>
    </w:p>
    <w:p w:rsidR="009865F5" w:rsidRPr="00E340A5" w:rsidRDefault="00B072C1" w:rsidP="009865F5">
      <w:pPr>
        <w:rPr>
          <w:color w:val="333333"/>
          <w:lang w:eastAsia="en-NZ"/>
        </w:rPr>
      </w:pPr>
      <w:r w:rsidRPr="00E340A5">
        <w:t xml:space="preserve">Schalock, R., Verdugo, </w:t>
      </w:r>
      <w:r w:rsidR="00A33866">
        <w:t>M.</w:t>
      </w:r>
      <w:r w:rsidR="001E759A">
        <w:t>,</w:t>
      </w:r>
      <w:r w:rsidR="00A33866">
        <w:t xml:space="preserve"> </w:t>
      </w:r>
      <w:r w:rsidR="00A97D20">
        <w:t>&amp;</w:t>
      </w:r>
      <w:r w:rsidRPr="00E340A5">
        <w:t xml:space="preserve"> Lee</w:t>
      </w:r>
      <w:r w:rsidR="00A97D20">
        <w:t>, T.</w:t>
      </w:r>
      <w:r w:rsidRPr="00E340A5">
        <w:t xml:space="preserve"> </w:t>
      </w:r>
      <w:r w:rsidR="009865F5" w:rsidRPr="00E340A5">
        <w:t>(2016)</w:t>
      </w:r>
      <w:r w:rsidR="00223F22">
        <w:t>.</w:t>
      </w:r>
      <w:r w:rsidR="009865F5" w:rsidRPr="00E340A5">
        <w:t xml:space="preserve"> A systematic approach to an organization</w:t>
      </w:r>
      <w:r w:rsidR="009865F5" w:rsidRPr="00E340A5">
        <w:rPr>
          <w:rFonts w:cs="KEDKC D+ Adv O T 863180fb+ 20"/>
        </w:rPr>
        <w:t>’</w:t>
      </w:r>
      <w:r w:rsidR="009865F5" w:rsidRPr="00E340A5">
        <w:t>s sustainability.</w:t>
      </w:r>
      <w:r w:rsidRPr="00E340A5">
        <w:t xml:space="preserve"> </w:t>
      </w:r>
      <w:r w:rsidR="009865F5" w:rsidRPr="00E340A5">
        <w:rPr>
          <w:i/>
        </w:rPr>
        <w:t>Evaluation and Program Planning</w:t>
      </w:r>
      <w:r w:rsidR="00B71613">
        <w:rPr>
          <w:i/>
        </w:rPr>
        <w:t>,</w:t>
      </w:r>
      <w:r w:rsidR="009865F5" w:rsidRPr="00E340A5">
        <w:rPr>
          <w:i/>
        </w:rPr>
        <w:t xml:space="preserve"> </w:t>
      </w:r>
      <w:r w:rsidR="009865F5" w:rsidRPr="00FD52F7">
        <w:rPr>
          <w:i/>
        </w:rPr>
        <w:t>56</w:t>
      </w:r>
      <w:r w:rsidR="00B71613">
        <w:t>,</w:t>
      </w:r>
      <w:r w:rsidR="009865F5" w:rsidRPr="00E340A5">
        <w:t xml:space="preserve"> 56</w:t>
      </w:r>
      <w:r w:rsidR="009865F5" w:rsidRPr="00E340A5">
        <w:rPr>
          <w:rFonts w:cs="KEECP B+ Adv O Tf 2586c 63. I+"/>
        </w:rPr>
        <w:t>–</w:t>
      </w:r>
      <w:r w:rsidR="009865F5" w:rsidRPr="00871371">
        <w:t>63</w:t>
      </w:r>
      <w:r w:rsidRPr="00871371">
        <w:t>.</w:t>
      </w:r>
      <w:r w:rsidRPr="00E340A5">
        <w:t xml:space="preserve"> </w:t>
      </w:r>
      <w:hyperlink r:id="rId53" w:history="1">
        <w:r w:rsidR="00347200" w:rsidRPr="00E340A5">
          <w:rPr>
            <w:rStyle w:val="Hyperlink"/>
          </w:rPr>
          <w:t>http://dx.doi.org/10.1016/j.evalprogplan.2016.03.005</w:t>
        </w:r>
      </w:hyperlink>
      <w:r w:rsidR="00347200" w:rsidRPr="00E340A5">
        <w:t xml:space="preserve"> </w:t>
      </w:r>
    </w:p>
    <w:p w:rsidR="00347200" w:rsidRPr="00E340A5" w:rsidRDefault="001336CF" w:rsidP="00EE1874">
      <w:pPr>
        <w:rPr>
          <w:rStyle w:val="Hyperlink"/>
        </w:rPr>
      </w:pPr>
      <w:r w:rsidRPr="00E340A5">
        <w:t>Schalock,</w:t>
      </w:r>
      <w:r w:rsidR="005608C0" w:rsidRPr="00E340A5">
        <w:t xml:space="preserve"> R.,</w:t>
      </w:r>
      <w:r w:rsidRPr="00E340A5">
        <w:t xml:space="preserve"> Brown, </w:t>
      </w:r>
      <w:r w:rsidR="00A97D20">
        <w:t xml:space="preserve">I., </w:t>
      </w:r>
      <w:r w:rsidRPr="00E340A5">
        <w:t>Brown, R.</w:t>
      </w:r>
      <w:r w:rsidR="00A97D20">
        <w:t>,</w:t>
      </w:r>
      <w:r w:rsidRPr="00E340A5">
        <w:t xml:space="preserve"> Cummins, </w:t>
      </w:r>
      <w:r w:rsidR="00A97D20">
        <w:t>R.,</w:t>
      </w:r>
      <w:r w:rsidRPr="00E340A5">
        <w:t xml:space="preserve"> Felce, </w:t>
      </w:r>
      <w:r w:rsidR="00A97D20">
        <w:t>D.,</w:t>
      </w:r>
      <w:r w:rsidRPr="00E340A5">
        <w:t xml:space="preserve"> Matikka, </w:t>
      </w:r>
      <w:r w:rsidR="00A97D20">
        <w:t>L.</w:t>
      </w:r>
      <w:r w:rsidR="00ED24E7">
        <w:t>,</w:t>
      </w:r>
      <w:r w:rsidR="006B6CDB">
        <w:t xml:space="preserve"> …</w:t>
      </w:r>
      <w:r w:rsidRPr="00E340A5">
        <w:t xml:space="preserve"> Parmenter</w:t>
      </w:r>
      <w:r w:rsidR="00A97D20">
        <w:t>, T.</w:t>
      </w:r>
      <w:r w:rsidRPr="00E340A5">
        <w:t xml:space="preserve"> </w:t>
      </w:r>
      <w:r w:rsidRPr="00223F22">
        <w:t>(</w:t>
      </w:r>
      <w:r w:rsidRPr="00223F22">
        <w:rPr>
          <w:iCs/>
        </w:rPr>
        <w:t>2002</w:t>
      </w:r>
      <w:r w:rsidRPr="00223F22">
        <w:t>)</w:t>
      </w:r>
      <w:r w:rsidR="00223F22">
        <w:t>.</w:t>
      </w:r>
      <w:r w:rsidR="00B71613">
        <w:t xml:space="preserve"> Conceptualization, measurement, and application of quality of life for persons with intellectual d</w:t>
      </w:r>
      <w:r w:rsidR="00FD52F7">
        <w:t>isabilities: Report of an international panel of e</w:t>
      </w:r>
      <w:r w:rsidRPr="00E340A5">
        <w:t xml:space="preserve">xperts. </w:t>
      </w:r>
      <w:r w:rsidRPr="00E340A5">
        <w:rPr>
          <w:i/>
        </w:rPr>
        <w:t>Mental Retardation</w:t>
      </w:r>
      <w:r w:rsidR="00B71613">
        <w:rPr>
          <w:i/>
        </w:rPr>
        <w:t>,</w:t>
      </w:r>
      <w:r w:rsidR="00871371">
        <w:t xml:space="preserve"> </w:t>
      </w:r>
      <w:r w:rsidRPr="00B71613">
        <w:rPr>
          <w:i/>
        </w:rPr>
        <w:t>40</w:t>
      </w:r>
      <w:r w:rsidR="00580189">
        <w:t>(</w:t>
      </w:r>
      <w:r w:rsidRPr="00E340A5">
        <w:t>6</w:t>
      </w:r>
      <w:r w:rsidR="00871371">
        <w:t>)</w:t>
      </w:r>
      <w:r w:rsidR="00B71613">
        <w:t>,</w:t>
      </w:r>
      <w:r w:rsidRPr="00E340A5">
        <w:t xml:space="preserve"> 457</w:t>
      </w:r>
      <w:r w:rsidR="00B71613" w:rsidRPr="00E340A5">
        <w:rPr>
          <w:rFonts w:cs="KEDKC D+ Adv O T 863180fb+ 20"/>
        </w:rPr>
        <w:t>–</w:t>
      </w:r>
      <w:r w:rsidRPr="00E340A5">
        <w:t xml:space="preserve">470. </w:t>
      </w:r>
      <w:hyperlink r:id="rId54" w:history="1">
        <w:r w:rsidRPr="00E340A5">
          <w:rPr>
            <w:rStyle w:val="Hyperlink"/>
          </w:rPr>
          <w:t>http://www.viauc.dk/psykomotorikuddannelsen/oekonomi/documents/quality of life%20and%20IDD%20schalock%20et%20al%202002.pdf</w:t>
        </w:r>
      </w:hyperlink>
    </w:p>
    <w:p w:rsidR="00EE1874" w:rsidRPr="00E340A5" w:rsidRDefault="00DC4DDA" w:rsidP="00436493">
      <w:r w:rsidRPr="00E340A5">
        <w:t>Schalock</w:t>
      </w:r>
      <w:r w:rsidR="00436493" w:rsidRPr="00E340A5">
        <w:t>, R., Verdugo,</w:t>
      </w:r>
      <w:r w:rsidR="007F1AB4">
        <w:t xml:space="preserve"> M.,</w:t>
      </w:r>
      <w:r w:rsidR="00436493" w:rsidRPr="00E340A5">
        <w:t xml:space="preserve"> Bonham,</w:t>
      </w:r>
      <w:r w:rsidR="007F1AB4">
        <w:t xml:space="preserve"> </w:t>
      </w:r>
      <w:r w:rsidR="007F1AB4" w:rsidRPr="00E340A5">
        <w:t>G.</w:t>
      </w:r>
      <w:r w:rsidR="007F1AB4">
        <w:t>,</w:t>
      </w:r>
      <w:r w:rsidR="007F1AB4" w:rsidRPr="00E340A5">
        <w:t xml:space="preserve"> </w:t>
      </w:r>
      <w:r w:rsidR="00436493" w:rsidRPr="00E340A5">
        <w:t>Fantova</w:t>
      </w:r>
      <w:r w:rsidR="007F1AB4">
        <w:t xml:space="preserve">, </w:t>
      </w:r>
      <w:r w:rsidR="007F1AB4" w:rsidRPr="00E340A5">
        <w:t>F.</w:t>
      </w:r>
      <w:r w:rsidR="007F1AB4">
        <w:t>,</w:t>
      </w:r>
      <w:r w:rsidR="007F1AB4" w:rsidRPr="00E340A5">
        <w:t xml:space="preserve"> </w:t>
      </w:r>
      <w:r w:rsidR="00C41A0D" w:rsidRPr="00E340A5">
        <w:t>&amp;</w:t>
      </w:r>
      <w:r w:rsidR="00436493" w:rsidRPr="00E340A5">
        <w:t xml:space="preserve"> </w:t>
      </w:r>
      <w:r w:rsidR="007F1AB4">
        <w:t>v</w:t>
      </w:r>
      <w:r w:rsidR="00436493" w:rsidRPr="00E340A5">
        <w:t>an Loon</w:t>
      </w:r>
      <w:r w:rsidR="007F1AB4">
        <w:t xml:space="preserve">, </w:t>
      </w:r>
      <w:r w:rsidR="007F1AB4" w:rsidRPr="00E340A5">
        <w:t xml:space="preserve">J. </w:t>
      </w:r>
      <w:r w:rsidR="00436493" w:rsidRPr="00E340A5">
        <w:t>(</w:t>
      </w:r>
      <w:r w:rsidRPr="00E340A5">
        <w:t>2008</w:t>
      </w:r>
      <w:r w:rsidR="00436493" w:rsidRPr="00E340A5">
        <w:t>)</w:t>
      </w:r>
      <w:r w:rsidR="00223F22">
        <w:t>.</w:t>
      </w:r>
      <w:r w:rsidR="00FD52F7">
        <w:t xml:space="preserve"> Enhancing personal outcomes: Organizational strategies, guidelines, and e</w:t>
      </w:r>
      <w:r w:rsidR="00436493" w:rsidRPr="00E340A5">
        <w:t xml:space="preserve">xamples. </w:t>
      </w:r>
      <w:r w:rsidR="00436493" w:rsidRPr="00E340A5">
        <w:rPr>
          <w:i/>
        </w:rPr>
        <w:t>Journal of Policy and Practice in Intellectual Disabilities</w:t>
      </w:r>
      <w:r w:rsidR="00436493" w:rsidRPr="00E340A5">
        <w:t xml:space="preserve">, </w:t>
      </w:r>
      <w:r w:rsidR="00436493" w:rsidRPr="00580189">
        <w:rPr>
          <w:i/>
        </w:rPr>
        <w:t>5</w:t>
      </w:r>
      <w:r w:rsidR="00436493" w:rsidRPr="00E340A5">
        <w:t>(4)</w:t>
      </w:r>
      <w:r w:rsidR="00580189">
        <w:t>,</w:t>
      </w:r>
      <w:r w:rsidR="00436493" w:rsidRPr="00E340A5">
        <w:t xml:space="preserve"> 276–285</w:t>
      </w:r>
      <w:r w:rsidR="00B3643F">
        <w:t>.</w:t>
      </w:r>
      <w:r w:rsidR="00436493" w:rsidRPr="00E340A5">
        <w:t xml:space="preserve"> </w:t>
      </w:r>
    </w:p>
    <w:p w:rsidR="002142AC" w:rsidRPr="00E340A5" w:rsidRDefault="002142AC" w:rsidP="002142AC">
      <w:r w:rsidRPr="00E340A5">
        <w:t>Schalock</w:t>
      </w:r>
      <w:r w:rsidR="00361C47">
        <w:t>,</w:t>
      </w:r>
      <w:r w:rsidR="00E340A5" w:rsidRPr="00E340A5">
        <w:t xml:space="preserve"> R., Bonham, G., &amp; Verdugo, M.</w:t>
      </w:r>
      <w:r w:rsidR="001D75C9" w:rsidRPr="00E340A5">
        <w:t xml:space="preserve"> (</w:t>
      </w:r>
      <w:r w:rsidRPr="00E340A5">
        <w:t>2008)</w:t>
      </w:r>
      <w:r w:rsidR="00223F22">
        <w:t>.</w:t>
      </w:r>
      <w:r w:rsidRPr="00E340A5">
        <w:t xml:space="preserve"> The conceptualization and measurement of quality of life: Implications for program planning and evaluation in the field of intellectual disabilities</w:t>
      </w:r>
      <w:r w:rsidRPr="00E340A5">
        <w:rPr>
          <w:i/>
        </w:rPr>
        <w:t>. Evaluation and Program Planning</w:t>
      </w:r>
      <w:r w:rsidR="00580189">
        <w:rPr>
          <w:i/>
        </w:rPr>
        <w:t>,</w:t>
      </w:r>
      <w:r w:rsidRPr="00E340A5">
        <w:t xml:space="preserve"> </w:t>
      </w:r>
      <w:r w:rsidRPr="00580189">
        <w:rPr>
          <w:i/>
        </w:rPr>
        <w:t>31</w:t>
      </w:r>
      <w:r w:rsidR="00AA1AE9">
        <w:t>(2)</w:t>
      </w:r>
      <w:r w:rsidRPr="00E340A5">
        <w:t>: 181–190</w:t>
      </w:r>
      <w:r w:rsidR="00361C47">
        <w:t>.</w:t>
      </w:r>
    </w:p>
    <w:p w:rsidR="00BF6F7D" w:rsidRPr="00E340A5" w:rsidRDefault="00ED3499" w:rsidP="00ED3499">
      <w:r w:rsidRPr="00E340A5">
        <w:t xml:space="preserve">Schalock, R., Verdugo, M., Jenaro, C., Wang, M., Wehmeyer, M., Xu, J., </w:t>
      </w:r>
      <w:r w:rsidR="006B36D6">
        <w:t>&amp; Lachapelle, Y.</w:t>
      </w:r>
      <w:r w:rsidRPr="00E340A5">
        <w:t xml:space="preserve"> (2005). </w:t>
      </w:r>
      <w:r w:rsidR="00AA1AE9">
        <w:t>C</w:t>
      </w:r>
      <w:r w:rsidRPr="00E340A5">
        <w:t xml:space="preserve">ross-cultural study of quality of life indicators. </w:t>
      </w:r>
      <w:r w:rsidRPr="00E340A5">
        <w:rPr>
          <w:i/>
        </w:rPr>
        <w:t>American Journal on Mental Retardation</w:t>
      </w:r>
      <w:r w:rsidRPr="00E340A5">
        <w:t xml:space="preserve">, </w:t>
      </w:r>
      <w:r w:rsidRPr="00580189">
        <w:rPr>
          <w:i/>
        </w:rPr>
        <w:t>110</w:t>
      </w:r>
      <w:r w:rsidR="00EA5542">
        <w:t>(4)</w:t>
      </w:r>
      <w:r w:rsidRPr="00E340A5">
        <w:t>, 298–311</w:t>
      </w:r>
      <w:r w:rsidR="00361C47">
        <w:t>.</w:t>
      </w:r>
    </w:p>
    <w:p w:rsidR="004159A7" w:rsidRPr="00E340A5" w:rsidRDefault="00246756" w:rsidP="00BF6F7D">
      <w:r w:rsidRPr="00E340A5">
        <w:t>Sentenac</w:t>
      </w:r>
      <w:r w:rsidR="004159A7" w:rsidRPr="00E340A5">
        <w:t>, M., Gavin,</w:t>
      </w:r>
      <w:r w:rsidR="007F1AB4">
        <w:t xml:space="preserve"> </w:t>
      </w:r>
      <w:r w:rsidR="00BA3DEA">
        <w:t>A.</w:t>
      </w:r>
      <w:r w:rsidR="007F1AB4">
        <w:t>,</w:t>
      </w:r>
      <w:r w:rsidR="004159A7" w:rsidRPr="00E340A5">
        <w:t xml:space="preserve"> Nic Gabhainn,</w:t>
      </w:r>
      <w:r w:rsidR="007F1AB4">
        <w:t xml:space="preserve"> </w:t>
      </w:r>
      <w:r w:rsidR="007F1AB4" w:rsidRPr="00E340A5">
        <w:t>S.</w:t>
      </w:r>
      <w:r w:rsidR="007F1AB4">
        <w:t>,</w:t>
      </w:r>
      <w:r w:rsidR="004159A7" w:rsidRPr="00E340A5">
        <w:t xml:space="preserve"> Molcho,</w:t>
      </w:r>
      <w:r w:rsidR="007F1AB4">
        <w:t xml:space="preserve"> </w:t>
      </w:r>
      <w:r w:rsidR="007F1AB4" w:rsidRPr="00E340A5">
        <w:t>M.</w:t>
      </w:r>
      <w:r w:rsidR="007F1AB4">
        <w:t>,</w:t>
      </w:r>
      <w:r w:rsidR="004159A7" w:rsidRPr="00E340A5">
        <w:t xml:space="preserve"> Due,</w:t>
      </w:r>
      <w:r w:rsidR="007F1AB4">
        <w:t xml:space="preserve"> </w:t>
      </w:r>
      <w:r w:rsidR="007F1AB4" w:rsidRPr="00E340A5">
        <w:t>P.</w:t>
      </w:r>
      <w:r w:rsidR="007F1AB4">
        <w:t>,</w:t>
      </w:r>
      <w:r w:rsidR="007F1AB4" w:rsidRPr="00E340A5">
        <w:t xml:space="preserve"> </w:t>
      </w:r>
      <w:r w:rsidR="004159A7" w:rsidRPr="00E340A5">
        <w:t>Ravens-Sieberer,</w:t>
      </w:r>
      <w:r w:rsidR="007F1AB4">
        <w:t xml:space="preserve"> </w:t>
      </w:r>
      <w:r w:rsidR="007F1AB4" w:rsidRPr="00E340A5">
        <w:t>U.</w:t>
      </w:r>
      <w:r w:rsidR="00ED24E7">
        <w:t>,</w:t>
      </w:r>
      <w:r w:rsidR="006B6CDB">
        <w:t xml:space="preserve"> …</w:t>
      </w:r>
      <w:r w:rsidR="004159A7" w:rsidRPr="00E340A5">
        <w:t xml:space="preserve"> Godeau</w:t>
      </w:r>
      <w:r w:rsidR="007F1AB4">
        <w:t xml:space="preserve">, </w:t>
      </w:r>
      <w:r w:rsidR="007F1AB4" w:rsidRPr="00E340A5">
        <w:t>E.</w:t>
      </w:r>
      <w:r w:rsidRPr="00E340A5">
        <w:t xml:space="preserve"> </w:t>
      </w:r>
      <w:r w:rsidR="004159A7" w:rsidRPr="00E340A5">
        <w:t>(</w:t>
      </w:r>
      <w:r w:rsidRPr="00E340A5">
        <w:t>2012).</w:t>
      </w:r>
      <w:r w:rsidR="004159A7" w:rsidRPr="00E340A5">
        <w:t xml:space="preserve"> Peer victimization and subjective health among students reporting disability or chronic illness in 11 Western countries. </w:t>
      </w:r>
      <w:r w:rsidR="004159A7" w:rsidRPr="00E340A5">
        <w:rPr>
          <w:i/>
        </w:rPr>
        <w:t>European Journal of Public Health,</w:t>
      </w:r>
      <w:r w:rsidR="004159A7" w:rsidRPr="00E340A5">
        <w:t xml:space="preserve"> </w:t>
      </w:r>
      <w:r w:rsidR="004159A7" w:rsidRPr="00580189">
        <w:rPr>
          <w:i/>
        </w:rPr>
        <w:t>23</w:t>
      </w:r>
      <w:r w:rsidR="00580189">
        <w:t>(3)</w:t>
      </w:r>
      <w:r w:rsidR="004159A7" w:rsidRPr="00E340A5">
        <w:t>, 421–426</w:t>
      </w:r>
      <w:r w:rsidR="00EA5542">
        <w:t>.</w:t>
      </w:r>
      <w:r w:rsidR="004159A7" w:rsidRPr="00E340A5">
        <w:t xml:space="preserve"> </w:t>
      </w:r>
      <w:hyperlink r:id="rId55" w:history="1">
        <w:r w:rsidR="004159A7" w:rsidRPr="00E340A5">
          <w:rPr>
            <w:rStyle w:val="Hyperlink"/>
          </w:rPr>
          <w:t>http://eurpub.oxfordjournals.org/content/eurpub/23/3/421.full.pdf</w:t>
        </w:r>
      </w:hyperlink>
      <w:r w:rsidR="004159A7" w:rsidRPr="00E340A5">
        <w:t xml:space="preserve"> </w:t>
      </w:r>
    </w:p>
    <w:p w:rsidR="00EE1874" w:rsidRPr="00E340A5" w:rsidRDefault="004103FB" w:rsidP="00EE1874">
      <w:pPr>
        <w:rPr>
          <w:rStyle w:val="Hyperlink"/>
        </w:rPr>
      </w:pPr>
      <w:r w:rsidRPr="00E340A5">
        <w:t>Simplican, S.</w:t>
      </w:r>
      <w:r w:rsidR="00984F5C">
        <w:t xml:space="preserve">, </w:t>
      </w:r>
      <w:r w:rsidRPr="00E340A5">
        <w:t xml:space="preserve">Leader, G., Kosciulek, J., &amp; Leahy, M. (2015). </w:t>
      </w:r>
      <w:r w:rsidRPr="00EA5542">
        <w:rPr>
          <w:rStyle w:val="Emphasis"/>
          <w:i w:val="0"/>
        </w:rPr>
        <w:t>Defining social inclusion of people with intellectual a</w:t>
      </w:r>
      <w:r w:rsidRPr="00AA1AE9">
        <w:rPr>
          <w:rStyle w:val="Emphasis"/>
          <w:i w:val="0"/>
        </w:rPr>
        <w:t>nd developmental disabilities: An ecological model of social networks and community participation</w:t>
      </w:r>
      <w:r w:rsidRPr="00E340A5">
        <w:t xml:space="preserve">. </w:t>
      </w:r>
      <w:r w:rsidRPr="00E340A5">
        <w:rPr>
          <w:rStyle w:val="Emphasis"/>
        </w:rPr>
        <w:t>Research in Developmental Disabilities</w:t>
      </w:r>
      <w:r w:rsidRPr="00E340A5">
        <w:t xml:space="preserve">, </w:t>
      </w:r>
      <w:r w:rsidRPr="00E340A5">
        <w:rPr>
          <w:rStyle w:val="Emphasis"/>
        </w:rPr>
        <w:t>38</w:t>
      </w:r>
      <w:r w:rsidRPr="00E340A5">
        <w:t>, 18</w:t>
      </w:r>
      <w:r w:rsidR="00580189" w:rsidRPr="00E340A5">
        <w:rPr>
          <w:rFonts w:cs="KEDKC D+ Adv O T 863180fb+ 20"/>
        </w:rPr>
        <w:t>–</w:t>
      </w:r>
      <w:r w:rsidRPr="00E340A5">
        <w:t xml:space="preserve">29. </w:t>
      </w:r>
      <w:hyperlink r:id="rId56" w:history="1">
        <w:r w:rsidR="00EE1874" w:rsidRPr="00E340A5">
          <w:rPr>
            <w:rStyle w:val="Hyperlink"/>
          </w:rPr>
          <w:t>http://www.doctrid.ie/adminbackend/resources/s-clifforddefining-social-inclusionridd.pdf</w:t>
        </w:r>
      </w:hyperlink>
      <w:r w:rsidR="00EE1874" w:rsidRPr="00E340A5">
        <w:rPr>
          <w:rStyle w:val="Hyperlink"/>
        </w:rPr>
        <w:t xml:space="preserve"> </w:t>
      </w:r>
    </w:p>
    <w:p w:rsidR="00CF0E95" w:rsidRPr="00E340A5" w:rsidRDefault="00CF0E95" w:rsidP="00CF0E95">
      <w:r w:rsidRPr="00E340A5">
        <w:rPr>
          <w:bCs/>
        </w:rPr>
        <w:t xml:space="preserve">Simpson, B. </w:t>
      </w:r>
      <w:r w:rsidRPr="00E340A5">
        <w:t>(2010)</w:t>
      </w:r>
      <w:r w:rsidR="00223F22">
        <w:t>.</w:t>
      </w:r>
      <w:r w:rsidRPr="00E340A5">
        <w:t xml:space="preserve"> </w:t>
      </w:r>
      <w:r w:rsidRPr="00AB57B9">
        <w:rPr>
          <w:i/>
        </w:rPr>
        <w:t>Practical approaches to safeguarding and personalisat</w:t>
      </w:r>
      <w:r w:rsidR="006B6CDB" w:rsidRPr="00AB57B9">
        <w:rPr>
          <w:i/>
        </w:rPr>
        <w:t>ion</w:t>
      </w:r>
      <w:r w:rsidR="006B6CDB">
        <w:t xml:space="preserve">. </w:t>
      </w:r>
      <w:r w:rsidR="00CE64AC">
        <w:t xml:space="preserve">London, UK: </w:t>
      </w:r>
      <w:r w:rsidR="006B6CDB">
        <w:t xml:space="preserve">Department of Health. </w:t>
      </w:r>
      <w:hyperlink r:id="rId57" w:history="1">
        <w:r w:rsidRPr="00E340A5">
          <w:rPr>
            <w:rStyle w:val="Hyperlink"/>
          </w:rPr>
          <w:t>http://www.communitylivingbc.ca/wp-content/uploads/Practical-approaches-to-safeguarding-and-personalisation.pdf</w:t>
        </w:r>
      </w:hyperlink>
    </w:p>
    <w:p w:rsidR="00204139" w:rsidRDefault="00204139" w:rsidP="00204139">
      <w:r w:rsidRPr="00E340A5">
        <w:t>Stevens,</w:t>
      </w:r>
      <w:r w:rsidR="007703B7" w:rsidRPr="00E340A5">
        <w:t xml:space="preserve"> K.,</w:t>
      </w:r>
      <w:r w:rsidRPr="00E340A5">
        <w:t xml:space="preserve"> Munford,</w:t>
      </w:r>
      <w:r w:rsidR="00984F5C">
        <w:t xml:space="preserve"> </w:t>
      </w:r>
      <w:r w:rsidR="00984F5C" w:rsidRPr="00E340A5">
        <w:t>R.</w:t>
      </w:r>
      <w:r w:rsidR="00984F5C">
        <w:t>,</w:t>
      </w:r>
      <w:r w:rsidR="00984F5C" w:rsidRPr="00E340A5">
        <w:t xml:space="preserve"> </w:t>
      </w:r>
      <w:r w:rsidRPr="00E340A5">
        <w:t>Sanders,</w:t>
      </w:r>
      <w:r w:rsidR="00984F5C">
        <w:t xml:space="preserve"> </w:t>
      </w:r>
      <w:r w:rsidR="00984F5C" w:rsidRPr="00E340A5">
        <w:t>J.</w:t>
      </w:r>
      <w:r w:rsidR="00984F5C">
        <w:t>,</w:t>
      </w:r>
      <w:r w:rsidR="00984F5C" w:rsidRPr="00E340A5">
        <w:t xml:space="preserve"> </w:t>
      </w:r>
      <w:r w:rsidRPr="00E340A5">
        <w:t>Dewhurst,</w:t>
      </w:r>
      <w:r w:rsidR="00984F5C">
        <w:t xml:space="preserve"> </w:t>
      </w:r>
      <w:r w:rsidR="00984F5C" w:rsidRPr="00E340A5">
        <w:t>K.</w:t>
      </w:r>
      <w:r w:rsidR="00984F5C">
        <w:t>,</w:t>
      </w:r>
      <w:r w:rsidR="00984F5C" w:rsidRPr="00E340A5">
        <w:t xml:space="preserve"> </w:t>
      </w:r>
      <w:r w:rsidRPr="00E340A5">
        <w:t>Youthline Auckland, Henaghan,</w:t>
      </w:r>
      <w:r w:rsidR="00984F5C">
        <w:t xml:space="preserve"> </w:t>
      </w:r>
      <w:r w:rsidR="00984F5C" w:rsidRPr="00E340A5">
        <w:t>M.</w:t>
      </w:r>
      <w:r w:rsidR="00D836F1">
        <w:t xml:space="preserve"> …</w:t>
      </w:r>
      <w:r w:rsidR="007703B7" w:rsidRPr="00E340A5">
        <w:t xml:space="preserve"> </w:t>
      </w:r>
      <w:r w:rsidRPr="00E340A5">
        <w:t>Mirfin</w:t>
      </w:r>
      <w:r w:rsidR="00EA5542">
        <w:t>-</w:t>
      </w:r>
      <w:r w:rsidRPr="00E340A5">
        <w:t>Veitch</w:t>
      </w:r>
      <w:r w:rsidR="00984F5C">
        <w:t>, B</w:t>
      </w:r>
      <w:r w:rsidR="00984F5C" w:rsidRPr="00E340A5">
        <w:t xml:space="preserve">. </w:t>
      </w:r>
      <w:r w:rsidRPr="00E340A5">
        <w:t>(2013)</w:t>
      </w:r>
      <w:r w:rsidR="00223F22">
        <w:t>.</w:t>
      </w:r>
      <w:r w:rsidRPr="00E340A5">
        <w:rPr>
          <w:i/>
        </w:rPr>
        <w:t xml:space="preserve"> </w:t>
      </w:r>
      <w:r w:rsidR="00F42D90">
        <w:rPr>
          <w:bCs/>
          <w:i/>
        </w:rPr>
        <w:t>Pathways to youth resilience: Youth health and disability services in New Zealand: A policy o</w:t>
      </w:r>
      <w:r w:rsidRPr="00E340A5">
        <w:rPr>
          <w:bCs/>
          <w:i/>
        </w:rPr>
        <w:t>verview.</w:t>
      </w:r>
      <w:r w:rsidRPr="00E340A5">
        <w:rPr>
          <w:bCs/>
        </w:rPr>
        <w:t xml:space="preserve"> </w:t>
      </w:r>
      <w:r w:rsidR="00F42D90">
        <w:rPr>
          <w:bCs/>
        </w:rPr>
        <w:t xml:space="preserve">New Zealand: </w:t>
      </w:r>
      <w:r w:rsidRPr="00E340A5">
        <w:t xml:space="preserve">Massey University Resilience Research Centre. </w:t>
      </w:r>
      <w:hyperlink r:id="rId58" w:history="1">
        <w:r w:rsidRPr="00E340A5">
          <w:rPr>
            <w:rStyle w:val="Hyperlink"/>
          </w:rPr>
          <w:t>https://www.massey.ac.nz/massey/fms/Resilience/Documents/Youth%20Health%20and%20Disability%20Service.pdf</w:t>
        </w:r>
      </w:hyperlink>
      <w:r w:rsidRPr="00E340A5">
        <w:t xml:space="preserve"> </w:t>
      </w:r>
    </w:p>
    <w:p w:rsidR="00E32610" w:rsidRPr="00E32610" w:rsidRDefault="0008098E" w:rsidP="00E32610">
      <w:r>
        <w:t>The New Zealand Productivity Commission (2015) More effective social services</w:t>
      </w:r>
      <w:r w:rsidR="00E32610">
        <w:t xml:space="preserve">. </w:t>
      </w:r>
      <w:r w:rsidR="00E32610" w:rsidRPr="00E32610">
        <w:t>Appendix D Services for people with disabilities</w:t>
      </w:r>
      <w:r w:rsidR="00E32610">
        <w:t xml:space="preserve">. Wellington, NZ. </w:t>
      </w:r>
      <w:hyperlink r:id="rId59" w:history="1">
        <w:r w:rsidR="00E32610" w:rsidRPr="003E3160">
          <w:rPr>
            <w:rStyle w:val="Hyperlink"/>
          </w:rPr>
          <w:t>http://www.productivity.govt.nz/sites/default/files/social-services-final-report-appendix-d.pdf</w:t>
        </w:r>
      </w:hyperlink>
      <w:r w:rsidR="00E32610">
        <w:t xml:space="preserve"> </w:t>
      </w:r>
      <w:r w:rsidR="00E32610" w:rsidRPr="00E32610">
        <w:t xml:space="preserve"> </w:t>
      </w:r>
    </w:p>
    <w:p w:rsidR="0004362D" w:rsidRPr="00E340A5" w:rsidRDefault="0004362D" w:rsidP="0004362D">
      <w:r w:rsidRPr="00E340A5">
        <w:t>Thompson,</w:t>
      </w:r>
      <w:r w:rsidR="005608C0" w:rsidRPr="00E340A5">
        <w:t xml:space="preserve"> D.,</w:t>
      </w:r>
      <w:r w:rsidRPr="00E340A5">
        <w:t xml:space="preserve"> Fisher,</w:t>
      </w:r>
      <w:r w:rsidR="00984F5C">
        <w:t xml:space="preserve"> K.,</w:t>
      </w:r>
      <w:r w:rsidRPr="00E340A5">
        <w:t xml:space="preserve"> Purcal,</w:t>
      </w:r>
      <w:r w:rsidR="00984F5C">
        <w:t xml:space="preserve"> </w:t>
      </w:r>
      <w:r w:rsidR="00984F5C" w:rsidRPr="00E340A5">
        <w:t>C.</w:t>
      </w:r>
      <w:r w:rsidR="00984F5C">
        <w:t>,</w:t>
      </w:r>
      <w:r w:rsidR="00984F5C" w:rsidRPr="00E340A5">
        <w:t xml:space="preserve"> </w:t>
      </w:r>
      <w:r w:rsidRPr="00E340A5">
        <w:t>Deeming</w:t>
      </w:r>
      <w:r w:rsidR="00984F5C">
        <w:t xml:space="preserve">, </w:t>
      </w:r>
      <w:r w:rsidR="00984F5C" w:rsidRPr="00E340A5">
        <w:t>C.</w:t>
      </w:r>
      <w:r w:rsidR="00984F5C">
        <w:t>,</w:t>
      </w:r>
      <w:r w:rsidR="00984F5C" w:rsidRPr="00E340A5">
        <w:t xml:space="preserve"> </w:t>
      </w:r>
      <w:r w:rsidR="005608C0" w:rsidRPr="00E340A5">
        <w:t xml:space="preserve">&amp; </w:t>
      </w:r>
      <w:r w:rsidRPr="00E340A5">
        <w:t>Sawrikar</w:t>
      </w:r>
      <w:r w:rsidR="00984F5C">
        <w:t>, P.</w:t>
      </w:r>
      <w:r w:rsidRPr="00E340A5">
        <w:t xml:space="preserve"> (2011)</w:t>
      </w:r>
      <w:r w:rsidR="00223F22">
        <w:t>.</w:t>
      </w:r>
      <w:r w:rsidRPr="00E340A5">
        <w:t xml:space="preserve"> </w:t>
      </w:r>
      <w:r w:rsidRPr="00E340A5">
        <w:rPr>
          <w:i/>
        </w:rPr>
        <w:t>Community attitu</w:t>
      </w:r>
      <w:r w:rsidR="00F42D90">
        <w:rPr>
          <w:i/>
        </w:rPr>
        <w:t>des to people with disability: Scoping project</w:t>
      </w:r>
      <w:r w:rsidRPr="00E340A5">
        <w:t xml:space="preserve"> </w:t>
      </w:r>
      <w:r w:rsidR="00F42D90">
        <w:t>(</w:t>
      </w:r>
      <w:r w:rsidRPr="00E340A5">
        <w:t>Occasional Paper No. 39</w:t>
      </w:r>
      <w:r w:rsidR="00F42D90">
        <w:t xml:space="preserve">). </w:t>
      </w:r>
      <w:r w:rsidR="000B5155">
        <w:t>Sydney, Australia:</w:t>
      </w:r>
      <w:r w:rsidRPr="00E340A5">
        <w:t xml:space="preserve"> Social Policy Research Centre, Disability Studies and Research Centre, University of New South Wales. </w:t>
      </w:r>
      <w:hyperlink r:id="rId60" w:history="1">
        <w:r w:rsidRPr="00E340A5">
          <w:rPr>
            <w:rStyle w:val="Hyperlink"/>
          </w:rPr>
          <w:t>https://www.sprc.unsw.edu.au/media/SPRCFile/Australian_community_attitudes_to_disability.pdf</w:t>
        </w:r>
      </w:hyperlink>
      <w:r w:rsidRPr="00E340A5">
        <w:t xml:space="preserve"> </w:t>
      </w:r>
    </w:p>
    <w:p w:rsidR="00BF6F7D" w:rsidRPr="00E340A5" w:rsidRDefault="00ED3499" w:rsidP="00ED3499">
      <w:pPr>
        <w:rPr>
          <w:rFonts w:eastAsiaTheme="majorEastAsia"/>
          <w:color w:val="0000FF" w:themeColor="hyperlink"/>
          <w:u w:val="single"/>
          <w:lang w:eastAsia="en-GB"/>
        </w:rPr>
      </w:pPr>
      <w:r w:rsidRPr="00E340A5">
        <w:rPr>
          <w:rStyle w:val="BodyTextChar"/>
          <w:rFonts w:eastAsia="Calibri" w:cstheme="minorHAnsi"/>
          <w:szCs w:val="20"/>
        </w:rPr>
        <w:t>Townsend-White, C., Pham</w:t>
      </w:r>
      <w:r w:rsidR="00984F5C">
        <w:rPr>
          <w:rStyle w:val="BodyTextChar"/>
          <w:rFonts w:eastAsia="Calibri" w:cstheme="minorHAnsi"/>
          <w:szCs w:val="20"/>
        </w:rPr>
        <w:t xml:space="preserve">, </w:t>
      </w:r>
      <w:r w:rsidR="00984F5C" w:rsidRPr="00E340A5">
        <w:rPr>
          <w:rStyle w:val="BodyTextChar"/>
          <w:rFonts w:eastAsia="Calibri" w:cstheme="minorHAnsi"/>
          <w:szCs w:val="20"/>
        </w:rPr>
        <w:t>A.</w:t>
      </w:r>
      <w:r w:rsidR="00984F5C">
        <w:rPr>
          <w:rStyle w:val="BodyTextChar"/>
          <w:rFonts w:eastAsia="Calibri" w:cstheme="minorHAnsi"/>
          <w:szCs w:val="20"/>
        </w:rPr>
        <w:t>,</w:t>
      </w:r>
      <w:r w:rsidRPr="00E340A5">
        <w:rPr>
          <w:rStyle w:val="BodyTextChar"/>
          <w:rFonts w:eastAsia="Calibri" w:cstheme="minorHAnsi"/>
          <w:szCs w:val="20"/>
        </w:rPr>
        <w:t xml:space="preserve"> &amp; Vassos.</w:t>
      </w:r>
      <w:r w:rsidR="00984F5C">
        <w:rPr>
          <w:rStyle w:val="BodyTextChar"/>
          <w:rFonts w:eastAsia="Calibri" w:cstheme="minorHAnsi"/>
          <w:szCs w:val="20"/>
        </w:rPr>
        <w:t xml:space="preserve"> </w:t>
      </w:r>
      <w:r w:rsidR="00984F5C" w:rsidRPr="00E340A5">
        <w:rPr>
          <w:rStyle w:val="BodyTextChar"/>
          <w:rFonts w:eastAsia="Calibri" w:cstheme="minorHAnsi"/>
          <w:szCs w:val="20"/>
        </w:rPr>
        <w:t>M.</w:t>
      </w:r>
      <w:r w:rsidRPr="00E340A5">
        <w:rPr>
          <w:rStyle w:val="BodyTextChar"/>
          <w:rFonts w:eastAsia="Calibri" w:cstheme="minorHAnsi"/>
          <w:szCs w:val="20"/>
        </w:rPr>
        <w:t xml:space="preserve"> (2012)</w:t>
      </w:r>
      <w:r w:rsidR="00223F22">
        <w:rPr>
          <w:rStyle w:val="BodyTextChar"/>
          <w:rFonts w:eastAsia="Calibri" w:cstheme="minorHAnsi"/>
          <w:szCs w:val="20"/>
        </w:rPr>
        <w:t>.</w:t>
      </w:r>
      <w:r w:rsidRPr="00E340A5">
        <w:rPr>
          <w:rStyle w:val="BodyTextChar"/>
          <w:rFonts w:eastAsia="Calibri" w:cstheme="minorHAnsi"/>
          <w:szCs w:val="20"/>
        </w:rPr>
        <w:t xml:space="preserve"> A systematic review of quality of life measures for people with intellectual disabilities and challenging behaviours. </w:t>
      </w:r>
      <w:r w:rsidRPr="00E340A5">
        <w:rPr>
          <w:rStyle w:val="BodyTextChar"/>
          <w:rFonts w:eastAsia="Calibri" w:cstheme="minorHAnsi"/>
          <w:i/>
          <w:szCs w:val="20"/>
        </w:rPr>
        <w:t>Journal of Intellectual Disability Research</w:t>
      </w:r>
      <w:r w:rsidRPr="00E340A5">
        <w:rPr>
          <w:rStyle w:val="BodyTextChar"/>
          <w:rFonts w:eastAsia="Calibri" w:cstheme="minorHAnsi"/>
          <w:szCs w:val="20"/>
        </w:rPr>
        <w:t xml:space="preserve">, </w:t>
      </w:r>
      <w:r w:rsidRPr="00580189">
        <w:rPr>
          <w:rStyle w:val="BodyTextChar"/>
          <w:rFonts w:eastAsia="Calibri" w:cstheme="minorHAnsi"/>
          <w:i/>
          <w:szCs w:val="20"/>
        </w:rPr>
        <w:t>56</w:t>
      </w:r>
      <w:r w:rsidRPr="00E340A5">
        <w:rPr>
          <w:rStyle w:val="BodyTextChar"/>
          <w:rFonts w:eastAsia="Calibri" w:cstheme="minorHAnsi"/>
          <w:szCs w:val="20"/>
        </w:rPr>
        <w:t>(3)</w:t>
      </w:r>
      <w:r w:rsidR="00580189">
        <w:rPr>
          <w:rStyle w:val="BodyTextChar"/>
          <w:rFonts w:eastAsia="Calibri" w:cstheme="minorHAnsi"/>
          <w:szCs w:val="20"/>
        </w:rPr>
        <w:t>,</w:t>
      </w:r>
      <w:r w:rsidRPr="00E340A5">
        <w:rPr>
          <w:rStyle w:val="BodyTextChar"/>
          <w:rFonts w:eastAsia="Calibri" w:cstheme="minorHAnsi"/>
          <w:szCs w:val="20"/>
        </w:rPr>
        <w:t xml:space="preserve"> 270–284</w:t>
      </w:r>
      <w:r w:rsidR="00580189">
        <w:rPr>
          <w:rStyle w:val="BodyTextChar"/>
          <w:rFonts w:eastAsia="Calibri" w:cstheme="minorHAnsi"/>
          <w:szCs w:val="20"/>
        </w:rPr>
        <w:t>.</w:t>
      </w:r>
      <w:r w:rsidRPr="00E340A5">
        <w:rPr>
          <w:rStyle w:val="BodyTextChar"/>
          <w:rFonts w:eastAsia="Calibri" w:cstheme="minorHAnsi"/>
          <w:szCs w:val="20"/>
        </w:rPr>
        <w:t xml:space="preserve"> </w:t>
      </w:r>
      <w:hyperlink r:id="rId61" w:history="1">
        <w:r w:rsidRPr="00E340A5">
          <w:rPr>
            <w:rStyle w:val="Hyperlink"/>
            <w:rFonts w:eastAsiaTheme="majorEastAsia" w:cstheme="minorHAnsi"/>
            <w:lang w:eastAsia="en-GB"/>
          </w:rPr>
          <w:t>http://onlinelibrary.wiley.com/doi/10.1111/j.1365-2788.2011.01427.x/pdf</w:t>
        </w:r>
      </w:hyperlink>
      <w:r w:rsidRPr="00E340A5">
        <w:rPr>
          <w:rStyle w:val="Hyperlink"/>
          <w:rFonts w:eastAsiaTheme="majorEastAsia" w:cstheme="minorHAnsi"/>
          <w:lang w:eastAsia="en-GB"/>
        </w:rPr>
        <w:t xml:space="preserve"> </w:t>
      </w:r>
      <w:r w:rsidRPr="00E340A5">
        <w:t xml:space="preserve"> </w:t>
      </w:r>
    </w:p>
    <w:p w:rsidR="00EE1874" w:rsidRPr="00E340A5" w:rsidRDefault="00EE1874" w:rsidP="00BF6F7D">
      <w:r w:rsidRPr="00E340A5">
        <w:t xml:space="preserve">Verdonschot, M., </w:t>
      </w:r>
      <w:r w:rsidR="007D4B92">
        <w:t>d</w:t>
      </w:r>
      <w:r w:rsidRPr="00E340A5">
        <w:t>e Witte, L., Reichrath, E., Buntinx, W.</w:t>
      </w:r>
      <w:r w:rsidR="00251348">
        <w:t>,</w:t>
      </w:r>
      <w:r w:rsidRPr="00E340A5">
        <w:t xml:space="preserve"> </w:t>
      </w:r>
      <w:r w:rsidR="00984F5C">
        <w:t>&amp;</w:t>
      </w:r>
      <w:r w:rsidR="00984F5C" w:rsidRPr="00E340A5">
        <w:t xml:space="preserve"> </w:t>
      </w:r>
      <w:r w:rsidRPr="00E340A5">
        <w:t>Curfs, L.</w:t>
      </w:r>
      <w:r w:rsidR="00984F5C">
        <w:t xml:space="preserve"> </w:t>
      </w:r>
      <w:r w:rsidRPr="00E340A5">
        <w:t>(2009)</w:t>
      </w:r>
      <w:r w:rsidR="00223F22">
        <w:t>.</w:t>
      </w:r>
      <w:r w:rsidRPr="00E340A5">
        <w:t xml:space="preserve"> Community participation of people wi</w:t>
      </w:r>
      <w:r w:rsidR="00580189">
        <w:t>th an intellectual disability: A</w:t>
      </w:r>
      <w:r w:rsidRPr="00E340A5">
        <w:t xml:space="preserve"> review of empirical findings. </w:t>
      </w:r>
      <w:r w:rsidRPr="00E340A5">
        <w:rPr>
          <w:i/>
        </w:rPr>
        <w:t>Journal of Intellectual Disability Research,</w:t>
      </w:r>
      <w:r w:rsidRPr="00E340A5">
        <w:t xml:space="preserve"> </w:t>
      </w:r>
      <w:r w:rsidRPr="00580189">
        <w:rPr>
          <w:i/>
        </w:rPr>
        <w:t>53</w:t>
      </w:r>
      <w:r w:rsidR="007D4B92">
        <w:t>(4)</w:t>
      </w:r>
      <w:r w:rsidR="00580189">
        <w:t>,</w:t>
      </w:r>
      <w:r w:rsidRPr="00E340A5">
        <w:t xml:space="preserve"> 303–318. </w:t>
      </w:r>
    </w:p>
    <w:p w:rsidR="00781748" w:rsidRDefault="00781748" w:rsidP="00781748">
      <w:r w:rsidRPr="00781748">
        <w:t xml:space="preserve">Verdugo, M., Schalock, R, Keith, K., &amp;  </w:t>
      </w:r>
      <w:r w:rsidRPr="0034153B">
        <w:t>Stancliffe, R.</w:t>
      </w:r>
      <w:r w:rsidRPr="00781748">
        <w:t xml:space="preserve"> (2005) </w:t>
      </w:r>
      <w:r w:rsidRPr="0034153B">
        <w:t xml:space="preserve">Quality of life and its measurement: important principles and guidelines. </w:t>
      </w:r>
      <w:r w:rsidRPr="0034153B">
        <w:rPr>
          <w:i/>
        </w:rPr>
        <w:t>Journal of Intellectual Disability Research</w:t>
      </w:r>
      <w:r>
        <w:rPr>
          <w:i/>
        </w:rPr>
        <w:t>,</w:t>
      </w:r>
      <w:r w:rsidRPr="0034153B">
        <w:t>49</w:t>
      </w:r>
      <w:r w:rsidRPr="00781748">
        <w:t>(10):</w:t>
      </w:r>
      <w:r w:rsidRPr="0034153B">
        <w:t xml:space="preserve">707–717 </w:t>
      </w:r>
      <w:hyperlink r:id="rId62" w:history="1">
        <w:r w:rsidRPr="00D72F53">
          <w:rPr>
            <w:rStyle w:val="Hyperlink"/>
          </w:rPr>
          <w:t>https://www.researchgate.net/publication/39585074_Quality_of_life_and_its_measurement_important_principles_and_guidelines</w:t>
        </w:r>
      </w:hyperlink>
      <w:r>
        <w:t xml:space="preserve"> </w:t>
      </w:r>
    </w:p>
    <w:p w:rsidR="001C2F14" w:rsidRDefault="001C2F14" w:rsidP="00B742A2">
      <w:pPr>
        <w:rPr>
          <w:color w:val="0000FF"/>
          <w:u w:val="single"/>
        </w:rPr>
      </w:pPr>
      <w:r w:rsidRPr="00251348">
        <w:t>Walker, H.</w:t>
      </w:r>
      <w:r w:rsidR="00FD433A">
        <w:t>, Calkins, C., Wehmeyer, M., Walker, L., Bacon, A., Palmer, S.</w:t>
      </w:r>
      <w:r w:rsidR="00ED24E7">
        <w:t>,</w:t>
      </w:r>
      <w:r w:rsidR="00FD433A">
        <w:t xml:space="preserve"> Johnson,</w:t>
      </w:r>
      <w:r w:rsidR="00580189">
        <w:t xml:space="preserve"> </w:t>
      </w:r>
      <w:r w:rsidR="00FD433A">
        <w:t>D.</w:t>
      </w:r>
      <w:r w:rsidRPr="00251348">
        <w:t xml:space="preserve"> (2011)</w:t>
      </w:r>
      <w:r w:rsidR="00223F22">
        <w:t>.</w:t>
      </w:r>
      <w:r w:rsidRPr="00251348">
        <w:t xml:space="preserve"> </w:t>
      </w:r>
      <w:r w:rsidR="00F57AD7" w:rsidRPr="00B742A2">
        <w:rPr>
          <w:i/>
        </w:rPr>
        <w:t>A series of papers on scaling-up efforts to p</w:t>
      </w:r>
      <w:r w:rsidRPr="00B742A2">
        <w:rPr>
          <w:i/>
        </w:rPr>
        <w:t xml:space="preserve">romote </w:t>
      </w:r>
      <w:r w:rsidR="00F57AD7" w:rsidRPr="00B742A2">
        <w:rPr>
          <w:i/>
        </w:rPr>
        <w:t>self-determination. Paper 1: A social-ecological approach to promote self-d</w:t>
      </w:r>
      <w:r w:rsidRPr="00B742A2">
        <w:rPr>
          <w:i/>
        </w:rPr>
        <w:t>etermination</w:t>
      </w:r>
      <w:r w:rsidRPr="00251348">
        <w:t>.</w:t>
      </w:r>
      <w:r w:rsidRPr="00251348">
        <w:rPr>
          <w:color w:val="76923C"/>
        </w:rPr>
        <w:t xml:space="preserve">  </w:t>
      </w:r>
      <w:r w:rsidR="00223027" w:rsidRPr="00B742A2">
        <w:t>Washington, D.C.:</w:t>
      </w:r>
      <w:r w:rsidR="00223027">
        <w:t xml:space="preserve"> </w:t>
      </w:r>
      <w:r w:rsidR="00223027" w:rsidRPr="00B742A2">
        <w:rPr>
          <w:rFonts w:cs="Perpetua"/>
        </w:rPr>
        <w:t xml:space="preserve"> </w:t>
      </w:r>
      <w:r w:rsidR="00223027" w:rsidRPr="00B742A2">
        <w:rPr>
          <w:rFonts w:cs="Perpetua"/>
          <w:iCs/>
        </w:rPr>
        <w:t>US Department of Health and Human Services, Administration on Developmental Disabilities</w:t>
      </w:r>
      <w:r w:rsidRPr="00223027">
        <w:rPr>
          <w:color w:val="76923C"/>
        </w:rPr>
        <w:t xml:space="preserve">           </w:t>
      </w:r>
      <w:hyperlink r:id="rId63" w:history="1">
        <w:r w:rsidRPr="00251348">
          <w:rPr>
            <w:color w:val="0000FF"/>
            <w:u w:val="single"/>
          </w:rPr>
          <w:t>http://www.aucd.org/docs/ScalingUpPaper1Final.pdf</w:t>
        </w:r>
      </w:hyperlink>
    </w:p>
    <w:p w:rsidR="008B091E" w:rsidRPr="00E340A5" w:rsidRDefault="00BE4A71" w:rsidP="00DC4DDA">
      <w:pPr>
        <w:rPr>
          <w:lang w:eastAsia="en-AU"/>
        </w:rPr>
      </w:pPr>
      <w:r w:rsidRPr="00E340A5">
        <w:rPr>
          <w:color w:val="000000"/>
        </w:rPr>
        <w:t xml:space="preserve">Yin, R. (1994). </w:t>
      </w:r>
      <w:r w:rsidR="00632631">
        <w:rPr>
          <w:i/>
          <w:iCs/>
          <w:color w:val="000000"/>
        </w:rPr>
        <w:t>Case study research: D</w:t>
      </w:r>
      <w:r w:rsidRPr="00E340A5">
        <w:rPr>
          <w:i/>
          <w:iCs/>
          <w:color w:val="000000"/>
        </w:rPr>
        <w:t>esign and methods</w:t>
      </w:r>
      <w:r w:rsidRPr="00E340A5">
        <w:rPr>
          <w:color w:val="000000"/>
        </w:rPr>
        <w:t xml:space="preserve">. Thousand Oaks, </w:t>
      </w:r>
      <w:r w:rsidR="00E8653E">
        <w:rPr>
          <w:color w:val="000000"/>
        </w:rPr>
        <w:t>CA</w:t>
      </w:r>
      <w:r w:rsidR="00632631">
        <w:rPr>
          <w:color w:val="000000"/>
        </w:rPr>
        <w:t>:</w:t>
      </w:r>
      <w:r w:rsidR="00E8653E">
        <w:rPr>
          <w:color w:val="000000"/>
        </w:rPr>
        <w:t xml:space="preserve"> </w:t>
      </w:r>
      <w:r w:rsidRPr="00E340A5">
        <w:rPr>
          <w:color w:val="000000"/>
        </w:rPr>
        <w:t>Sage Publications</w:t>
      </w:r>
      <w:r w:rsidR="00370804" w:rsidRPr="00E340A5">
        <w:rPr>
          <w:color w:val="000000"/>
          <w:lang w:val="en-US"/>
        </w:rPr>
        <w:t xml:space="preserve">. </w:t>
      </w:r>
      <w:r w:rsidR="006C3561" w:rsidRPr="00E340A5">
        <w:rPr>
          <w:lang w:eastAsia="en-AU"/>
        </w:rPr>
        <w:br w:type="page"/>
      </w:r>
    </w:p>
    <w:p w:rsidR="008B091E" w:rsidRPr="001A0D3A" w:rsidRDefault="008B091E" w:rsidP="007E1DE7">
      <w:pPr>
        <w:pStyle w:val="Heading1"/>
        <w:numPr>
          <w:ilvl w:val="0"/>
          <w:numId w:val="0"/>
        </w:numPr>
      </w:pPr>
      <w:bookmarkStart w:id="135" w:name="_Toc476816899"/>
      <w:r>
        <w:t>Appendix 1: Evaluation objectives</w:t>
      </w:r>
      <w:r w:rsidR="00556F90">
        <w:t xml:space="preserve"> and </w:t>
      </w:r>
      <w:r>
        <w:t xml:space="preserve">research </w:t>
      </w:r>
      <w:r w:rsidR="00402D05">
        <w:t>questions</w:t>
      </w:r>
      <w:bookmarkEnd w:id="135"/>
      <w:r w:rsidR="00402D05">
        <w:t xml:space="preserve"> </w:t>
      </w:r>
    </w:p>
    <w:p w:rsidR="00087DA5" w:rsidRPr="002E35F7" w:rsidRDefault="00087DA5" w:rsidP="002E35F7">
      <w:pPr>
        <w:rPr>
          <w:b/>
          <w:lang w:eastAsia="en-NZ"/>
        </w:rPr>
      </w:pPr>
      <w:r w:rsidRPr="002E35F7">
        <w:rPr>
          <w:b/>
          <w:lang w:eastAsia="en-NZ"/>
        </w:rPr>
        <w:t xml:space="preserve">Objective 1: </w:t>
      </w:r>
      <w:r w:rsidR="00532248">
        <w:rPr>
          <w:b/>
          <w:lang w:eastAsia="en-NZ"/>
        </w:rPr>
        <w:t>t</w:t>
      </w:r>
      <w:r w:rsidRPr="0024374A">
        <w:rPr>
          <w:b/>
          <w:lang w:eastAsia="en-NZ"/>
        </w:rPr>
        <w:t>o</w:t>
      </w:r>
      <w:r w:rsidRPr="002E35F7">
        <w:rPr>
          <w:b/>
          <w:lang w:eastAsia="en-NZ"/>
        </w:rPr>
        <w:t xml:space="preserve"> understand what outcomes are being achieved by those participating in EGL and what contribution EGL has made to those outcomes</w:t>
      </w:r>
    </w:p>
    <w:p w:rsidR="00087DA5" w:rsidRPr="002E35F7" w:rsidRDefault="00087DA5" w:rsidP="002E35F7">
      <w:pPr>
        <w:pStyle w:val="MIBullets"/>
      </w:pPr>
      <w:r w:rsidRPr="002E35F7">
        <w:t>Who develops a vision for a good life? To what extent are disabled people</w:t>
      </w:r>
      <w:r w:rsidR="00DB468E">
        <w:t>’</w:t>
      </w:r>
      <w:r w:rsidRPr="002E35F7">
        <w:t>s vision</w:t>
      </w:r>
      <w:r w:rsidR="00DB468E">
        <w:t>s</w:t>
      </w:r>
      <w:r w:rsidRPr="002E35F7">
        <w:t xml:space="preserve"> for a good life being realised?</w:t>
      </w:r>
    </w:p>
    <w:p w:rsidR="00087DA5" w:rsidRPr="002E35F7" w:rsidRDefault="00087DA5" w:rsidP="002E35F7">
      <w:pPr>
        <w:pStyle w:val="MIBullets"/>
      </w:pPr>
      <w:r w:rsidRPr="002E35F7">
        <w:t>What life outcomes does the Demonstration contribute to for participants? What outcomes originated</w:t>
      </w:r>
      <w:r w:rsidR="00513E8A">
        <w:t>,</w:t>
      </w:r>
      <w:r w:rsidRPr="002E35F7">
        <w:t xml:space="preserve"> and were sustained</w:t>
      </w:r>
      <w:r w:rsidR="00513E8A">
        <w:t>,</w:t>
      </w:r>
      <w:r w:rsidRPr="002E35F7">
        <w:t xml:space="preserve"> outside of </w:t>
      </w:r>
      <w:r w:rsidR="00513E8A">
        <w:t xml:space="preserve">the </w:t>
      </w:r>
      <w:r w:rsidRPr="002E35F7">
        <w:t xml:space="preserve">Demonstration? What outcomes mattered to disabled people and their families? How do the life outcomes of disabled people </w:t>
      </w:r>
      <w:r w:rsidR="0024374A">
        <w:t xml:space="preserve">who are </w:t>
      </w:r>
      <w:r w:rsidRPr="002E35F7">
        <w:t xml:space="preserve">participating in the </w:t>
      </w:r>
      <w:r w:rsidR="00513E8A">
        <w:t>D</w:t>
      </w:r>
      <w:r w:rsidRPr="002E35F7">
        <w:t xml:space="preserve">emonstration compare </w:t>
      </w:r>
      <w:r w:rsidR="00E3617D">
        <w:t>with</w:t>
      </w:r>
      <w:r w:rsidRPr="002E35F7">
        <w:t xml:space="preserve"> </w:t>
      </w:r>
      <w:r w:rsidRPr="0024374A">
        <w:t>those who</w:t>
      </w:r>
      <w:r w:rsidRPr="002E35F7">
        <w:t xml:space="preserve"> are not?  </w:t>
      </w:r>
    </w:p>
    <w:p w:rsidR="00087DA5" w:rsidRPr="002E35F7" w:rsidRDefault="00087DA5" w:rsidP="002E35F7">
      <w:pPr>
        <w:pStyle w:val="MIBullets"/>
      </w:pPr>
      <w:r w:rsidRPr="002E35F7">
        <w:t>How easy do disabled people find it to get and sustain the life they want? What is assisting them to do this and what is a barrier?</w:t>
      </w:r>
    </w:p>
    <w:p w:rsidR="00087DA5" w:rsidRPr="002E35F7" w:rsidRDefault="00087DA5" w:rsidP="002E35F7">
      <w:pPr>
        <w:pStyle w:val="MIBullets"/>
      </w:pPr>
      <w:r w:rsidRPr="002E35F7">
        <w:t>What perceptions do participants have of outcomes, so far? To what extent do disabled people believe they have real choice and control over their lives?</w:t>
      </w:r>
    </w:p>
    <w:p w:rsidR="00087DA5" w:rsidRPr="002E35F7" w:rsidRDefault="00087DA5" w:rsidP="002E35F7">
      <w:pPr>
        <w:pStyle w:val="MIBullets"/>
      </w:pPr>
      <w:r w:rsidRPr="002E35F7">
        <w:t>What is the level of community access, participation and connection? What impact on or contribution to the community is the disabled person making? How does the community (</w:t>
      </w:r>
      <w:r w:rsidR="00CD6A04">
        <w:t>eg</w:t>
      </w:r>
      <w:r w:rsidRPr="002E35F7">
        <w:t xml:space="preserve"> structures, attitudes, culture, people) change as a result?</w:t>
      </w:r>
    </w:p>
    <w:p w:rsidR="00087DA5" w:rsidRPr="002E35F7" w:rsidRDefault="00087DA5" w:rsidP="002E35F7">
      <w:pPr>
        <w:pStyle w:val="MIBullets"/>
      </w:pPr>
      <w:r w:rsidRPr="002E35F7">
        <w:t>Has the Demonstration had any unintended effects for disabled people and families?</w:t>
      </w:r>
    </w:p>
    <w:p w:rsidR="00087DA5" w:rsidRPr="002E35F7" w:rsidRDefault="00087DA5" w:rsidP="002E35F7">
      <w:pPr>
        <w:rPr>
          <w:b/>
          <w:lang w:eastAsia="en-NZ"/>
        </w:rPr>
      </w:pPr>
      <w:r w:rsidRPr="002E35F7">
        <w:rPr>
          <w:b/>
          <w:lang w:eastAsia="en-NZ"/>
        </w:rPr>
        <w:t xml:space="preserve">Objective 2: </w:t>
      </w:r>
      <w:r w:rsidR="00532248">
        <w:rPr>
          <w:b/>
          <w:lang w:eastAsia="en-NZ"/>
        </w:rPr>
        <w:t>t</w:t>
      </w:r>
      <w:r w:rsidRPr="002E35F7">
        <w:rPr>
          <w:b/>
          <w:lang w:eastAsia="en-NZ"/>
        </w:rPr>
        <w:t>o understand what constitutes a good life for disabled people involved in the Demonstration and how this understanding evolves over time</w:t>
      </w:r>
    </w:p>
    <w:p w:rsidR="00087DA5" w:rsidRPr="00402D05" w:rsidRDefault="00087DA5" w:rsidP="002E35F7">
      <w:pPr>
        <w:pStyle w:val="MIBullets"/>
      </w:pPr>
      <w:r w:rsidRPr="00402D05">
        <w:t>How do disabled people and their families conceptualise a good life? How does this change over time? What commonalities and differences exist in the descriptions of what constitutes a good life?</w:t>
      </w:r>
    </w:p>
    <w:p w:rsidR="00087DA5" w:rsidRPr="00402D05" w:rsidRDefault="00087DA5" w:rsidP="002E35F7">
      <w:pPr>
        <w:pStyle w:val="MIBullets"/>
      </w:pPr>
      <w:r w:rsidRPr="00402D05">
        <w:t>To what extent does the EGL approach support disabled people to identify what constitutes a good life for them and what it would take to achieve it? What is working well and for whom? What could be improved upon and how? Are there any unintended consequences?</w:t>
      </w:r>
    </w:p>
    <w:p w:rsidR="00087DA5" w:rsidRPr="002E35F7" w:rsidRDefault="00087DA5" w:rsidP="002E35F7">
      <w:pPr>
        <w:rPr>
          <w:b/>
          <w:lang w:eastAsia="en-NZ"/>
        </w:rPr>
      </w:pPr>
      <w:r w:rsidRPr="002E35F7">
        <w:rPr>
          <w:b/>
          <w:lang w:eastAsia="en-NZ"/>
        </w:rPr>
        <w:t xml:space="preserve">Objective 3: </w:t>
      </w:r>
      <w:r w:rsidR="00532248">
        <w:rPr>
          <w:b/>
          <w:lang w:eastAsia="en-NZ"/>
        </w:rPr>
        <w:t>t</w:t>
      </w:r>
      <w:r w:rsidRPr="002E35F7">
        <w:rPr>
          <w:b/>
          <w:lang w:eastAsia="en-NZ"/>
        </w:rPr>
        <w:t>o understand what is being implemented to enable disabled people to have good lives and how it is operating in practice</w:t>
      </w:r>
    </w:p>
    <w:p w:rsidR="00087DA5" w:rsidRPr="00402D05" w:rsidRDefault="00087DA5" w:rsidP="002E35F7">
      <w:pPr>
        <w:pStyle w:val="MIBullets"/>
      </w:pPr>
      <w:r w:rsidRPr="00402D05">
        <w:t xml:space="preserve">What do the results reveal about the expected progress of the different components of the Demonstration? How are the components of </w:t>
      </w:r>
      <w:r w:rsidR="00513E8A">
        <w:t xml:space="preserve">the </w:t>
      </w:r>
      <w:r w:rsidRPr="00402D05">
        <w:t>Demonstration operating in practice? What seems to be working and not working and why? What innovations have been developed? What improvements could be made?</w:t>
      </w:r>
    </w:p>
    <w:p w:rsidR="00087DA5" w:rsidRPr="00402D05" w:rsidRDefault="00087DA5" w:rsidP="002E35F7">
      <w:pPr>
        <w:pStyle w:val="MIBullets"/>
      </w:pPr>
      <w:r w:rsidRPr="00402D05">
        <w:t>What supported and what hindered the implementation of the Demonstration? Where there have been problems, how significant are they, and are they transient or likely to remain? What can be done to resolve any continuing problems?</w:t>
      </w:r>
    </w:p>
    <w:p w:rsidR="00087DA5" w:rsidRPr="00402D05" w:rsidRDefault="00087DA5" w:rsidP="002E35F7">
      <w:pPr>
        <w:pStyle w:val="MIBullets"/>
      </w:pPr>
      <w:r w:rsidRPr="00402D05">
        <w:t>What has been the experience of disabled people and their families participating in the Demonstration? What are the most valuable and least valuable aspects of their participation in the Demonstration? What changes would they make?</w:t>
      </w:r>
    </w:p>
    <w:p w:rsidR="00087DA5" w:rsidRPr="00402D05" w:rsidRDefault="00087DA5" w:rsidP="002E35F7">
      <w:pPr>
        <w:pStyle w:val="MIBullets"/>
      </w:pPr>
      <w:r w:rsidRPr="00402D05">
        <w:t>What has been the experience of providers and schools participating in the Demonstration? What are the most valuable and least valuable aspects of their participation in the Demonstration? What changes would they make?</w:t>
      </w:r>
    </w:p>
    <w:p w:rsidR="00087DA5" w:rsidRPr="002E35F7" w:rsidRDefault="00087DA5" w:rsidP="002E35F7">
      <w:pPr>
        <w:rPr>
          <w:b/>
          <w:lang w:eastAsia="en-NZ"/>
        </w:rPr>
      </w:pPr>
      <w:r w:rsidRPr="002E35F7">
        <w:rPr>
          <w:b/>
          <w:lang w:eastAsia="en-NZ"/>
        </w:rPr>
        <w:t xml:space="preserve">Objective 4: </w:t>
      </w:r>
      <w:r w:rsidR="00532248">
        <w:rPr>
          <w:b/>
          <w:lang w:eastAsia="en-NZ"/>
        </w:rPr>
        <w:t>t</w:t>
      </w:r>
      <w:r w:rsidRPr="002E35F7">
        <w:rPr>
          <w:b/>
          <w:lang w:eastAsia="en-NZ"/>
        </w:rPr>
        <w:t xml:space="preserve">o understand how schools, providers of disability support services and government agencies </w:t>
      </w:r>
      <w:r w:rsidR="000B610F" w:rsidRPr="002E35F7">
        <w:rPr>
          <w:b/>
          <w:lang w:eastAsia="en-NZ"/>
        </w:rPr>
        <w:t xml:space="preserve">have </w:t>
      </w:r>
      <w:r w:rsidRPr="002E35F7">
        <w:rPr>
          <w:b/>
          <w:lang w:eastAsia="en-NZ"/>
        </w:rPr>
        <w:t xml:space="preserve">positioned themselves to support disabled people to live </w:t>
      </w:r>
      <w:r w:rsidR="00402D05" w:rsidRPr="002E35F7">
        <w:rPr>
          <w:b/>
          <w:lang w:eastAsia="en-NZ"/>
        </w:rPr>
        <w:t>a good</w:t>
      </w:r>
      <w:r w:rsidRPr="002E35F7">
        <w:rPr>
          <w:b/>
          <w:lang w:eastAsia="en-NZ"/>
        </w:rPr>
        <w:t xml:space="preserve"> life</w:t>
      </w:r>
    </w:p>
    <w:p w:rsidR="00087DA5" w:rsidRPr="00DE5D31" w:rsidRDefault="00087DA5" w:rsidP="00402D05">
      <w:pPr>
        <w:rPr>
          <w:kern w:val="0"/>
          <w:lang w:eastAsia="en-NZ"/>
        </w:rPr>
      </w:pPr>
      <w:r w:rsidRPr="00DE5D31">
        <w:rPr>
          <w:lang w:eastAsia="en-NZ"/>
        </w:rPr>
        <w:t>Providers </w:t>
      </w:r>
    </w:p>
    <w:p w:rsidR="00087DA5" w:rsidRPr="00402D05" w:rsidRDefault="00087DA5" w:rsidP="002E35F7">
      <w:pPr>
        <w:pStyle w:val="MIBullets"/>
      </w:pPr>
      <w:r w:rsidRPr="00402D05">
        <w:t xml:space="preserve">What are providers doing to support disabled people to be healthy, safe and well and live the life they want? What, if any, changes have they made to their practice in this area following the introduction of EGL? </w:t>
      </w:r>
    </w:p>
    <w:p w:rsidR="00087DA5" w:rsidRPr="00402D05" w:rsidRDefault="00087DA5" w:rsidP="002E35F7">
      <w:pPr>
        <w:pStyle w:val="MIBullets"/>
      </w:pPr>
      <w:r w:rsidRPr="00402D05">
        <w:t>What is influencing the way providers support disabled people? What influence has EGL had on their practice?</w:t>
      </w:r>
    </w:p>
    <w:p w:rsidR="00087DA5" w:rsidRPr="00402D05" w:rsidRDefault="00087DA5" w:rsidP="002E35F7">
      <w:pPr>
        <w:pStyle w:val="MIBullets"/>
      </w:pPr>
      <w:r w:rsidRPr="00402D05">
        <w:t xml:space="preserve">What is impeding or facilitating the capacity of providers to support disabled people to be healthy, safe and well and live the life they want? </w:t>
      </w:r>
    </w:p>
    <w:p w:rsidR="00087DA5" w:rsidRPr="00DE5D31" w:rsidRDefault="00087DA5" w:rsidP="00402D05">
      <w:pPr>
        <w:rPr>
          <w:kern w:val="0"/>
          <w:lang w:eastAsia="en-NZ"/>
        </w:rPr>
      </w:pPr>
      <w:r w:rsidRPr="00DE5D31">
        <w:rPr>
          <w:lang w:eastAsia="en-NZ"/>
        </w:rPr>
        <w:t>Schools </w:t>
      </w:r>
    </w:p>
    <w:p w:rsidR="00087DA5" w:rsidRPr="00402D05" w:rsidRDefault="00087DA5" w:rsidP="002E35F7">
      <w:pPr>
        <w:pStyle w:val="MIBullets"/>
      </w:pPr>
      <w:r w:rsidRPr="00402D05">
        <w:t>What are schools doing to support disabled people to be healthy, safe and well and live the life they want post</w:t>
      </w:r>
      <w:r w:rsidR="00DE5D7D">
        <w:t>-</w:t>
      </w:r>
      <w:r w:rsidRPr="00402D05">
        <w:t>school? What is influencing the way schools support disabled people?</w:t>
      </w:r>
    </w:p>
    <w:p w:rsidR="00087DA5" w:rsidRPr="00402D05" w:rsidRDefault="00087DA5" w:rsidP="002E35F7">
      <w:pPr>
        <w:pStyle w:val="MIBullets"/>
      </w:pPr>
      <w:r w:rsidRPr="00402D05">
        <w:t xml:space="preserve">How have schools responded to the EGL approach? What influences their support or otherwise of the Demonstration? What, if any, changes have they made to their practice in this area following the introduction of EGL? </w:t>
      </w:r>
    </w:p>
    <w:p w:rsidR="00087DA5" w:rsidRPr="00402D05" w:rsidRDefault="00087DA5" w:rsidP="002E35F7">
      <w:pPr>
        <w:pStyle w:val="MIBullets"/>
      </w:pPr>
      <w:r w:rsidRPr="00402D05">
        <w:t xml:space="preserve">What do schools like about the EGL approach and what would they change? </w:t>
      </w:r>
    </w:p>
    <w:p w:rsidR="00087DA5" w:rsidRPr="00DE5D31" w:rsidRDefault="00087DA5" w:rsidP="00402D05">
      <w:pPr>
        <w:rPr>
          <w:kern w:val="0"/>
          <w:lang w:eastAsia="en-NZ"/>
        </w:rPr>
      </w:pPr>
      <w:r w:rsidRPr="00DE5D31">
        <w:rPr>
          <w:lang w:eastAsia="en-NZ"/>
        </w:rPr>
        <w:t xml:space="preserve">Government agencies, EGL team, LAG </w:t>
      </w:r>
    </w:p>
    <w:p w:rsidR="00087DA5" w:rsidRPr="00402D05" w:rsidRDefault="00087DA5" w:rsidP="002E35F7">
      <w:pPr>
        <w:pStyle w:val="MIBullets"/>
      </w:pPr>
      <w:r w:rsidRPr="00402D05">
        <w:rPr>
          <w:rFonts w:eastAsiaTheme="minorEastAsia"/>
        </w:rPr>
        <w:t xml:space="preserve">To what extent are government systems supporting disabled people to be healthy, safe and well and live the life they want within the Demonstration? </w:t>
      </w:r>
    </w:p>
    <w:p w:rsidR="00087DA5" w:rsidRPr="00DE5D31" w:rsidRDefault="00087DA5" w:rsidP="002E35F7">
      <w:pPr>
        <w:pStyle w:val="MIBullets"/>
      </w:pPr>
      <w:r w:rsidRPr="00402D05">
        <w:rPr>
          <w:rFonts w:eastAsiaTheme="minorEastAsia"/>
        </w:rPr>
        <w:t xml:space="preserve">What contribution have government agencies, the EGL team and the Local Advisory Group made to the development and implementation of Enabling Good Lives? </w:t>
      </w:r>
      <w:r w:rsidRPr="00DE5D31">
        <w:rPr>
          <w:rFonts w:eastAsiaTheme="minorEastAsia"/>
        </w:rPr>
        <w:t xml:space="preserve">What has worked well? What is limiting progress? </w:t>
      </w:r>
      <w:r w:rsidRPr="00DE5D31">
        <w:t xml:space="preserve">  </w:t>
      </w:r>
    </w:p>
    <w:p w:rsidR="0022260E" w:rsidRDefault="00532248" w:rsidP="00B742A2">
      <w:r>
        <w:rPr>
          <w:b/>
          <w:lang w:eastAsia="en-NZ"/>
        </w:rPr>
        <w:t>Objective 5: t</w:t>
      </w:r>
      <w:r w:rsidR="00087DA5" w:rsidRPr="002E35F7">
        <w:rPr>
          <w:b/>
          <w:lang w:eastAsia="en-NZ"/>
        </w:rPr>
        <w:t xml:space="preserve">o examine what supports the success of </w:t>
      </w:r>
      <w:r w:rsidR="006B0BFD">
        <w:rPr>
          <w:b/>
          <w:lang w:eastAsia="en-NZ"/>
        </w:rPr>
        <w:t xml:space="preserve">the </w:t>
      </w:r>
      <w:r w:rsidR="00087DA5" w:rsidRPr="002E35F7">
        <w:rPr>
          <w:b/>
          <w:lang w:eastAsia="en-NZ"/>
        </w:rPr>
        <w:t>Demons</w:t>
      </w:r>
      <w:r w:rsidR="00087DA5" w:rsidRPr="006B0BFD">
        <w:rPr>
          <w:b/>
          <w:lang w:eastAsia="en-NZ"/>
        </w:rPr>
        <w:t>tration</w:t>
      </w:r>
      <w:r w:rsidR="00087DA5" w:rsidRPr="002E35F7">
        <w:rPr>
          <w:b/>
          <w:lang w:eastAsia="en-NZ"/>
        </w:rPr>
        <w:t xml:space="preserve"> as an approach to enable disabled people to have good lives, </w:t>
      </w:r>
      <w:r w:rsidR="006B0BFD">
        <w:rPr>
          <w:b/>
          <w:lang w:eastAsia="en-NZ"/>
        </w:rPr>
        <w:t xml:space="preserve">and </w:t>
      </w:r>
      <w:r w:rsidR="00087DA5" w:rsidRPr="002E35F7">
        <w:rPr>
          <w:b/>
          <w:lang w:eastAsia="en-NZ"/>
        </w:rPr>
        <w:t>what does not</w:t>
      </w:r>
      <w:r w:rsidR="006B0BFD">
        <w:rPr>
          <w:b/>
          <w:lang w:eastAsia="en-NZ"/>
        </w:rPr>
        <w:t>,</w:t>
      </w:r>
      <w:r w:rsidR="00087DA5" w:rsidRPr="002E35F7">
        <w:rPr>
          <w:b/>
          <w:lang w:eastAsia="en-NZ"/>
        </w:rPr>
        <w:t xml:space="preserve"> and identify any lessons that could inform the scali</w:t>
      </w:r>
      <w:r w:rsidR="00087DA5" w:rsidRPr="00640E9A">
        <w:rPr>
          <w:b/>
          <w:lang w:eastAsia="en-NZ"/>
        </w:rPr>
        <w:t>ng</w:t>
      </w:r>
      <w:r w:rsidR="00640E9A">
        <w:rPr>
          <w:b/>
          <w:lang w:eastAsia="en-NZ"/>
        </w:rPr>
        <w:t>-</w:t>
      </w:r>
      <w:r w:rsidR="00087DA5" w:rsidRPr="00640E9A">
        <w:rPr>
          <w:b/>
          <w:lang w:eastAsia="en-NZ"/>
        </w:rPr>
        <w:t>up</w:t>
      </w:r>
      <w:r w:rsidR="00087DA5" w:rsidRPr="002E35F7">
        <w:rPr>
          <w:b/>
          <w:lang w:eastAsia="en-NZ"/>
        </w:rPr>
        <w:t xml:space="preserve"> of the Demonstration </w:t>
      </w:r>
    </w:p>
    <w:p w:rsidR="00E8258C" w:rsidRDefault="00087DA5" w:rsidP="002E35F7">
      <w:pPr>
        <w:pStyle w:val="MIBullets"/>
      </w:pPr>
      <w:r w:rsidRPr="00402D05">
        <w:t xml:space="preserve">What is getting in the way of the Demonstration achieving the desired outcomes? </w:t>
      </w:r>
    </w:p>
    <w:p w:rsidR="00087DA5" w:rsidRPr="00402D05" w:rsidRDefault="00087DA5" w:rsidP="002E35F7">
      <w:pPr>
        <w:pStyle w:val="MIBullets"/>
      </w:pPr>
      <w:r w:rsidRPr="00402D05">
        <w:t>What adaptations are needed to achieve the outcomes?</w:t>
      </w:r>
    </w:p>
    <w:p w:rsidR="00087DA5" w:rsidRPr="00402D05" w:rsidRDefault="00087DA5" w:rsidP="002E35F7">
      <w:pPr>
        <w:pStyle w:val="MIBullets"/>
      </w:pPr>
      <w:r w:rsidRPr="00402D05">
        <w:t>What would inform the scaling</w:t>
      </w:r>
      <w:r w:rsidR="00640E9A">
        <w:t>-</w:t>
      </w:r>
      <w:r w:rsidRPr="00402D05">
        <w:t>up of the Demonstration?</w:t>
      </w:r>
    </w:p>
    <w:p w:rsidR="00556F90" w:rsidRDefault="00556F90">
      <w:pPr>
        <w:spacing w:after="0" w:line="240" w:lineRule="auto"/>
        <w:rPr>
          <w:lang w:eastAsia="en-AU"/>
        </w:rPr>
      </w:pPr>
      <w:r>
        <w:rPr>
          <w:lang w:eastAsia="en-AU"/>
        </w:rPr>
        <w:br w:type="page"/>
      </w:r>
    </w:p>
    <w:p w:rsidR="00556F90" w:rsidRPr="001A0D3A" w:rsidRDefault="00556F90" w:rsidP="007E1DE7">
      <w:pPr>
        <w:pStyle w:val="Heading1"/>
        <w:numPr>
          <w:ilvl w:val="0"/>
          <w:numId w:val="0"/>
        </w:numPr>
      </w:pPr>
      <w:bookmarkStart w:id="136" w:name="_Ref468258839"/>
      <w:bookmarkStart w:id="137" w:name="_Toc476816900"/>
      <w:r>
        <w:t xml:space="preserve">Appendix 2: </w:t>
      </w:r>
      <w:r w:rsidR="00250B6D">
        <w:t xml:space="preserve">Evaluation </w:t>
      </w:r>
      <w:r w:rsidR="00B82B39">
        <w:t>m</w:t>
      </w:r>
      <w:r>
        <w:t>ethodology</w:t>
      </w:r>
      <w:bookmarkEnd w:id="136"/>
      <w:bookmarkEnd w:id="137"/>
    </w:p>
    <w:p w:rsidR="008D7BA0" w:rsidRPr="00516FF2" w:rsidRDefault="00994C62" w:rsidP="008D7BA0">
      <w:pPr>
        <w:pStyle w:val="Heading2"/>
      </w:pPr>
      <w:bookmarkStart w:id="138" w:name="_Toc476816901"/>
      <w:r>
        <w:t>Evaluation</w:t>
      </w:r>
      <w:r w:rsidR="002142AC">
        <w:t xml:space="preserve"> approach</w:t>
      </w:r>
      <w:bookmarkEnd w:id="138"/>
    </w:p>
    <w:p w:rsidR="000C152E" w:rsidRDefault="00EE63C4" w:rsidP="00EE63C4">
      <w:r w:rsidRPr="002B4DB2">
        <w:t xml:space="preserve">The evaluation </w:t>
      </w:r>
      <w:r>
        <w:t>used</w:t>
      </w:r>
      <w:r w:rsidRPr="002B4DB2">
        <w:t xml:space="preserve"> a mixed method approach similar to phase 1 but with some additions</w:t>
      </w:r>
      <w:r>
        <w:t xml:space="preserve">. </w:t>
      </w:r>
      <w:r w:rsidR="000C152E">
        <w:t xml:space="preserve">As the phase 1 evaluation took place shortly after implementation began there was limited opportunity to look at outcomes for participants. Phase 2 was more focused on outcomes. </w:t>
      </w:r>
    </w:p>
    <w:p w:rsidR="00EE63C4" w:rsidRPr="00B90A24" w:rsidRDefault="00EE63C4" w:rsidP="00EE63C4">
      <w:pPr>
        <w:rPr>
          <w:lang w:eastAsia="en-AU"/>
        </w:rPr>
      </w:pPr>
      <w:r w:rsidRPr="00B90A24">
        <w:rPr>
          <w:lang w:val="en-US" w:eastAsia="en-AU"/>
        </w:rPr>
        <w:t xml:space="preserve">The methods used </w:t>
      </w:r>
      <w:r w:rsidR="000C152E">
        <w:rPr>
          <w:lang w:val="en-US" w:eastAsia="en-AU"/>
        </w:rPr>
        <w:t xml:space="preserve">in Phase 2 </w:t>
      </w:r>
      <w:r w:rsidRPr="00B90A24">
        <w:rPr>
          <w:lang w:val="en-US" w:eastAsia="en-AU"/>
        </w:rPr>
        <w:t>inclu</w:t>
      </w:r>
      <w:r w:rsidRPr="006169FE">
        <w:rPr>
          <w:lang w:val="en-US" w:eastAsia="en-AU"/>
        </w:rPr>
        <w:t>de</w:t>
      </w:r>
      <w:r w:rsidR="006169FE">
        <w:rPr>
          <w:lang w:val="en-US" w:eastAsia="en-AU"/>
        </w:rPr>
        <w:t>d</w:t>
      </w:r>
      <w:r w:rsidRPr="00B90A24">
        <w:rPr>
          <w:lang w:val="en-US" w:eastAsia="en-AU"/>
        </w:rPr>
        <w:t xml:space="preserve">: </w:t>
      </w:r>
    </w:p>
    <w:p w:rsidR="00EE63C4" w:rsidRPr="00B90A24" w:rsidRDefault="00EE63C4" w:rsidP="00EE63C4">
      <w:pPr>
        <w:pStyle w:val="Bullet1"/>
      </w:pPr>
      <w:r w:rsidRPr="00100276">
        <w:rPr>
          <w:rFonts w:eastAsiaTheme="minorEastAsia"/>
        </w:rPr>
        <w:t xml:space="preserve">10 </w:t>
      </w:r>
      <w:r w:rsidR="00B82B39" w:rsidRPr="00100276">
        <w:rPr>
          <w:rFonts w:eastAsiaTheme="minorEastAsia"/>
        </w:rPr>
        <w:t>c</w:t>
      </w:r>
      <w:r w:rsidRPr="00100276">
        <w:rPr>
          <w:rFonts w:eastAsiaTheme="minorEastAsia"/>
        </w:rPr>
        <w:t>ase stud</w:t>
      </w:r>
      <w:r w:rsidRPr="00B90A24">
        <w:rPr>
          <w:rFonts w:eastAsiaTheme="minorEastAsia"/>
        </w:rPr>
        <w:t>ies of disabled people in different contexts</w:t>
      </w:r>
    </w:p>
    <w:p w:rsidR="00EE63C4" w:rsidRPr="00B90A24" w:rsidRDefault="00D01296" w:rsidP="00EE63C4">
      <w:pPr>
        <w:pStyle w:val="Bullet1"/>
      </w:pPr>
      <w:r>
        <w:rPr>
          <w:rFonts w:eastAsiaTheme="minorEastAsia"/>
        </w:rPr>
        <w:t xml:space="preserve">a </w:t>
      </w:r>
      <w:r w:rsidR="00B82B39">
        <w:rPr>
          <w:rFonts w:eastAsiaTheme="minorEastAsia"/>
        </w:rPr>
        <w:t>q</w:t>
      </w:r>
      <w:r w:rsidR="00EE63C4" w:rsidRPr="00B90A24">
        <w:rPr>
          <w:rFonts w:eastAsiaTheme="minorEastAsia"/>
        </w:rPr>
        <w:t xml:space="preserve">uality of life survey </w:t>
      </w:r>
      <w:r w:rsidR="00EE63C4" w:rsidRPr="00BA7B69">
        <w:rPr>
          <w:rFonts w:eastAsiaTheme="minorEastAsia"/>
        </w:rPr>
        <w:t xml:space="preserve">of </w:t>
      </w:r>
      <w:r w:rsidR="00EE63C4" w:rsidRPr="005C753A">
        <w:rPr>
          <w:lang w:eastAsia="en-NZ"/>
        </w:rPr>
        <w:t xml:space="preserve">43 youth participating in </w:t>
      </w:r>
      <w:r w:rsidR="00EE63C4" w:rsidRPr="00D01296">
        <w:rPr>
          <w:lang w:eastAsia="en-NZ"/>
        </w:rPr>
        <w:t>EGL:</w:t>
      </w:r>
      <w:r w:rsidR="00EE63C4" w:rsidRPr="005C753A">
        <w:rPr>
          <w:lang w:eastAsia="en-NZ"/>
        </w:rPr>
        <w:t xml:space="preserve"> 19 EGL participants completed the survey themselves and 24 surveys were completed by someone else on their behalf (proxies). </w:t>
      </w:r>
      <w:r w:rsidR="00731BDF">
        <w:rPr>
          <w:lang w:eastAsia="en-NZ"/>
        </w:rPr>
        <w:t xml:space="preserve">While </w:t>
      </w:r>
      <w:r w:rsidR="00731BDF" w:rsidRPr="005C753A">
        <w:rPr>
          <w:lang w:eastAsia="en-NZ"/>
        </w:rPr>
        <w:t>comparable with many youth surveys</w:t>
      </w:r>
      <w:r w:rsidR="00731BDF">
        <w:rPr>
          <w:lang w:eastAsia="en-NZ"/>
        </w:rPr>
        <w:t>,</w:t>
      </w:r>
      <w:r w:rsidR="00731BDF" w:rsidRPr="005C753A">
        <w:rPr>
          <w:lang w:eastAsia="en-NZ"/>
        </w:rPr>
        <w:t xml:space="preserve"> </w:t>
      </w:r>
      <w:r w:rsidR="00731BDF">
        <w:rPr>
          <w:lang w:eastAsia="en-NZ"/>
        </w:rPr>
        <w:t>t</w:t>
      </w:r>
      <w:r w:rsidR="00EE63C4" w:rsidRPr="005C753A">
        <w:rPr>
          <w:lang w:eastAsia="en-NZ"/>
        </w:rPr>
        <w:t xml:space="preserve">he response rate was </w:t>
      </w:r>
      <w:r w:rsidR="00731BDF">
        <w:rPr>
          <w:lang w:eastAsia="en-NZ"/>
        </w:rPr>
        <w:t>low (</w:t>
      </w:r>
      <w:r w:rsidR="00EE63C4" w:rsidRPr="005C753A">
        <w:rPr>
          <w:lang w:eastAsia="en-NZ"/>
        </w:rPr>
        <w:t>34%</w:t>
      </w:r>
      <w:r w:rsidR="00731BDF">
        <w:rPr>
          <w:lang w:eastAsia="en-NZ"/>
        </w:rPr>
        <w:t>).</w:t>
      </w:r>
      <w:r w:rsidR="00EE63C4" w:rsidRPr="005C753A">
        <w:rPr>
          <w:lang w:eastAsia="en-NZ"/>
        </w:rPr>
        <w:t xml:space="preserve"> </w:t>
      </w:r>
    </w:p>
    <w:p w:rsidR="00EE63C4" w:rsidRPr="001B21FF" w:rsidRDefault="00B82B39" w:rsidP="00EE63C4">
      <w:pPr>
        <w:pStyle w:val="Bullet1"/>
      </w:pPr>
      <w:r>
        <w:rPr>
          <w:rFonts w:eastAsiaTheme="minorEastAsia"/>
        </w:rPr>
        <w:t>i</w:t>
      </w:r>
      <w:r w:rsidR="00EE63C4" w:rsidRPr="00B90A24">
        <w:rPr>
          <w:rFonts w:eastAsiaTheme="minorEastAsia"/>
        </w:rPr>
        <w:t>n-depth interviews with stakeholders</w:t>
      </w:r>
      <w:r w:rsidR="00EE63C4">
        <w:rPr>
          <w:rFonts w:eastAsiaTheme="minorEastAsia"/>
        </w:rPr>
        <w:t xml:space="preserve"> (</w:t>
      </w:r>
      <w:r w:rsidR="00EE63C4">
        <w:t>five p</w:t>
      </w:r>
      <w:r w:rsidR="00EE63C4" w:rsidRPr="001B21FF">
        <w:t xml:space="preserve">roviders, </w:t>
      </w:r>
      <w:r w:rsidR="00EE63C4">
        <w:t>three s</w:t>
      </w:r>
      <w:r w:rsidR="00EE63C4" w:rsidRPr="001B21FF">
        <w:t>chools</w:t>
      </w:r>
      <w:r w:rsidR="00EE63C4">
        <w:t>,</w:t>
      </w:r>
      <w:r w:rsidR="00EE63C4" w:rsidRPr="001B21FF">
        <w:t xml:space="preserve"> </w:t>
      </w:r>
      <w:r w:rsidR="00EE63C4">
        <w:t>two n</w:t>
      </w:r>
      <w:r w:rsidR="00EE63C4" w:rsidRPr="001B21FF">
        <w:t xml:space="preserve">avigators, </w:t>
      </w:r>
      <w:r w:rsidR="008223E0">
        <w:t>1</w:t>
      </w:r>
      <w:r w:rsidR="00311D9A">
        <w:t>3</w:t>
      </w:r>
      <w:r w:rsidR="008223E0">
        <w:t xml:space="preserve"> </w:t>
      </w:r>
      <w:r w:rsidR="00EE63C4">
        <w:t>local and national of</w:t>
      </w:r>
      <w:r w:rsidR="00EE63C4" w:rsidRPr="001B21FF">
        <w:t>ficials</w:t>
      </w:r>
      <w:r w:rsidR="00EE63C4">
        <w:t xml:space="preserve"> – including the General Managers</w:t>
      </w:r>
      <w:r w:rsidR="00EE63C4" w:rsidRPr="001B21FF">
        <w:t xml:space="preserve">, </w:t>
      </w:r>
      <w:r w:rsidR="00EE63C4">
        <w:t xml:space="preserve">a representative from </w:t>
      </w:r>
      <w:r w:rsidR="006169FE">
        <w:t>MIC</w:t>
      </w:r>
      <w:r w:rsidR="00EE63C4" w:rsidRPr="001B21FF">
        <w:t xml:space="preserve">, </w:t>
      </w:r>
      <w:r w:rsidR="00EE63C4">
        <w:t xml:space="preserve">the </w:t>
      </w:r>
      <w:r w:rsidR="00EE63C4" w:rsidRPr="001B21FF">
        <w:t>LAG</w:t>
      </w:r>
      <w:r w:rsidR="00EE63C4">
        <w:t xml:space="preserve"> as a group</w:t>
      </w:r>
      <w:r w:rsidR="00EE63C4" w:rsidRPr="001B21FF">
        <w:t xml:space="preserve">, </w:t>
      </w:r>
      <w:r>
        <w:t xml:space="preserve">the </w:t>
      </w:r>
      <w:r w:rsidR="00EE63C4" w:rsidRPr="001B21FF">
        <w:t>EGL team</w:t>
      </w:r>
      <w:r w:rsidR="00EE63C4">
        <w:t>)</w:t>
      </w:r>
      <w:r w:rsidR="008223E0">
        <w:t xml:space="preserve">. Some officials </w:t>
      </w:r>
      <w:r w:rsidR="00311D9A">
        <w:t>(3)</w:t>
      </w:r>
      <w:r w:rsidR="008223E0">
        <w:t xml:space="preserve"> and the National EGL </w:t>
      </w:r>
      <w:r w:rsidR="00EB5170">
        <w:t>L</w:t>
      </w:r>
      <w:r w:rsidR="008223E0">
        <w:t xml:space="preserve">eadership </w:t>
      </w:r>
      <w:r w:rsidR="00EB5170">
        <w:t>G</w:t>
      </w:r>
      <w:r w:rsidR="008223E0">
        <w:t>roup responded via email</w:t>
      </w:r>
      <w:r>
        <w:t xml:space="preserve"> to the interview questions</w:t>
      </w:r>
      <w:r w:rsidR="008223E0">
        <w:t xml:space="preserve"> </w:t>
      </w:r>
    </w:p>
    <w:p w:rsidR="00EE63C4" w:rsidRPr="00B90A24" w:rsidRDefault="00B82B39" w:rsidP="00EE63C4">
      <w:pPr>
        <w:pStyle w:val="Bullet1"/>
      </w:pPr>
      <w:r>
        <w:rPr>
          <w:rFonts w:eastAsiaTheme="minorEastAsia"/>
        </w:rPr>
        <w:t>a</w:t>
      </w:r>
      <w:r w:rsidR="00EE63C4" w:rsidRPr="00B90A24">
        <w:rPr>
          <w:rFonts w:eastAsiaTheme="minorEastAsia"/>
        </w:rPr>
        <w:t xml:space="preserve">nalysis of existing administrative data to describe trends and patterns in use of navigators, </w:t>
      </w:r>
      <w:r w:rsidR="00A9039F">
        <w:rPr>
          <w:rFonts w:eastAsiaTheme="minorEastAsia"/>
        </w:rPr>
        <w:t>Individualised Funding</w:t>
      </w:r>
      <w:r w:rsidR="00EE63C4" w:rsidRPr="00B90A24">
        <w:rPr>
          <w:rFonts w:eastAsiaTheme="minorEastAsia"/>
        </w:rPr>
        <w:t>, self-management of fu</w:t>
      </w:r>
      <w:r>
        <w:rPr>
          <w:rFonts w:eastAsiaTheme="minorEastAsia"/>
        </w:rPr>
        <w:t>nding and supports and services</w:t>
      </w:r>
      <w:r w:rsidR="00EE63C4" w:rsidRPr="00B90A24">
        <w:rPr>
          <w:rFonts w:eastAsiaTheme="minorEastAsia"/>
        </w:rPr>
        <w:t xml:space="preserve"> </w:t>
      </w:r>
    </w:p>
    <w:p w:rsidR="00EE63C4" w:rsidRPr="00B90A24" w:rsidRDefault="00B82B39" w:rsidP="00EE63C4">
      <w:pPr>
        <w:pStyle w:val="Bullet1"/>
      </w:pPr>
      <w:r>
        <w:rPr>
          <w:rFonts w:eastAsiaTheme="minorEastAsia"/>
          <w:lang w:val="en-US"/>
        </w:rPr>
        <w:t>a</w:t>
      </w:r>
      <w:r w:rsidR="00EE63C4" w:rsidRPr="00B90A24">
        <w:rPr>
          <w:rFonts w:eastAsiaTheme="minorEastAsia"/>
          <w:lang w:val="en-US"/>
        </w:rPr>
        <w:t>nalysis of documents on the Demonstration</w:t>
      </w:r>
      <w:r>
        <w:rPr>
          <w:rFonts w:eastAsiaTheme="minorEastAsia"/>
          <w:lang w:val="en-US"/>
        </w:rPr>
        <w:t>.</w:t>
      </w:r>
      <w:r w:rsidR="00EE63C4" w:rsidRPr="00B90A24">
        <w:rPr>
          <w:rFonts w:eastAsiaTheme="minorEastAsia"/>
          <w:b/>
          <w:bCs/>
        </w:rPr>
        <w:t xml:space="preserve"> </w:t>
      </w:r>
    </w:p>
    <w:p w:rsidR="00EE63C4" w:rsidRDefault="00EE63C4" w:rsidP="00EE63C4">
      <w:r w:rsidRPr="00516FF2">
        <w:t xml:space="preserve">Methods </w:t>
      </w:r>
      <w:r>
        <w:t>were</w:t>
      </w:r>
      <w:r w:rsidRPr="00516FF2">
        <w:t xml:space="preserve"> selected based on their capacity to answer evaluation objectives and research questions</w:t>
      </w:r>
      <w:r>
        <w:t xml:space="preserve">. </w:t>
      </w:r>
      <w:r w:rsidRPr="00516FF2">
        <w:t xml:space="preserve">The methods </w:t>
      </w:r>
      <w:r>
        <w:t>were</w:t>
      </w:r>
      <w:r w:rsidRPr="00516FF2">
        <w:t xml:space="preserve"> applied </w:t>
      </w:r>
      <w:r w:rsidRPr="00516FF2">
        <w:rPr>
          <w:rFonts w:eastAsiaTheme="minorEastAsia"/>
        </w:rPr>
        <w:t>concurrently</w:t>
      </w:r>
      <w:r w:rsidRPr="00516FF2">
        <w:t xml:space="preserve"> but separately. This means the researchers implem</w:t>
      </w:r>
      <w:r w:rsidRPr="0091014C">
        <w:t>ent</w:t>
      </w:r>
      <w:r w:rsidR="0091014C">
        <w:t>ed</w:t>
      </w:r>
      <w:r w:rsidRPr="00516FF2">
        <w:t xml:space="preserve"> both the quantitative and qualitative strands during a single phase of the research study.</w:t>
      </w:r>
    </w:p>
    <w:p w:rsidR="00EE63C4" w:rsidRPr="00E3433C" w:rsidRDefault="00EE63C4" w:rsidP="00EE63C4">
      <w:r w:rsidRPr="00E3433C">
        <w:t>The rationale for</w:t>
      </w:r>
      <w:r>
        <w:t xml:space="preserve"> using a mixed method design </w:t>
      </w:r>
      <w:r w:rsidRPr="007609EF">
        <w:t>is as follows</w:t>
      </w:r>
      <w:r>
        <w:t>:</w:t>
      </w:r>
    </w:p>
    <w:p w:rsidR="00EE63C4" w:rsidRPr="00DE5D31" w:rsidRDefault="00EE63C4" w:rsidP="00EE63C4">
      <w:pPr>
        <w:pStyle w:val="Bullet1"/>
        <w:numPr>
          <w:ilvl w:val="0"/>
          <w:numId w:val="2"/>
        </w:numPr>
        <w:ind w:left="357" w:hanging="357"/>
      </w:pPr>
      <w:r w:rsidRPr="006663F1">
        <w:rPr>
          <w:i/>
        </w:rPr>
        <w:t>Triangulation of findings allows them to be corroborated.</w:t>
      </w:r>
      <w:r w:rsidRPr="00DE5D31">
        <w:t xml:space="preserve"> Triangulation is a </w:t>
      </w:r>
      <w:r w:rsidRPr="00DE5D31">
        <w:rPr>
          <w:rStyle w:val="tgc"/>
        </w:rPr>
        <w:t>technique that facilitates validation of data through cross verification from two or more sources. In particular, it refers to the application and combination of several research methods in the study of the same phenomenon</w:t>
      </w:r>
      <w:r w:rsidRPr="00DE5D31">
        <w:t>.</w:t>
      </w:r>
    </w:p>
    <w:p w:rsidR="00EE63C4" w:rsidRPr="00DE5D31" w:rsidRDefault="00EE63C4" w:rsidP="00EE63C4">
      <w:pPr>
        <w:pStyle w:val="Bullet1"/>
        <w:numPr>
          <w:ilvl w:val="0"/>
          <w:numId w:val="2"/>
        </w:numPr>
        <w:ind w:left="357" w:hanging="357"/>
      </w:pPr>
      <w:r w:rsidRPr="006663F1">
        <w:rPr>
          <w:i/>
        </w:rPr>
        <w:t>Weaknesses in each method will be offset.</w:t>
      </w:r>
      <w:r w:rsidRPr="00DE5D31">
        <w:t xml:space="preserve"> All methods have their strengths and weaknesses. Combining methods allows us to offset the weaknesses of each method and to draw on the strengths of each method.</w:t>
      </w:r>
    </w:p>
    <w:p w:rsidR="00EE63C4" w:rsidRPr="00DE5D31" w:rsidRDefault="00EE63C4" w:rsidP="00EE63C4">
      <w:pPr>
        <w:pStyle w:val="Bullet1"/>
        <w:numPr>
          <w:ilvl w:val="0"/>
          <w:numId w:val="2"/>
        </w:numPr>
        <w:ind w:left="357" w:hanging="357"/>
      </w:pPr>
      <w:r w:rsidRPr="006663F1">
        <w:rPr>
          <w:i/>
        </w:rPr>
        <w:t>Using a mix of methods allows for the development of a more complete picture</w:t>
      </w:r>
      <w:r w:rsidRPr="00DE5D31">
        <w:t>. By having a mix of methods we are seeking to provide a more complete picture of the Demonstration than is possible using a single method within the timeframe and resources available. Quantitative and qualitative research can each answer different research questions. This evaluation approach allows us insight into which aspects of the Demonstration are working and which are not and why, along with whether or not there are unexpected consequences.</w:t>
      </w:r>
    </w:p>
    <w:p w:rsidR="00EE63C4" w:rsidRPr="00DE5D31" w:rsidRDefault="00EE63C4" w:rsidP="00EE63C4">
      <w:pPr>
        <w:pStyle w:val="Bullet1"/>
        <w:numPr>
          <w:ilvl w:val="0"/>
          <w:numId w:val="2"/>
        </w:numPr>
        <w:ind w:left="357" w:hanging="357"/>
      </w:pPr>
      <w:r w:rsidRPr="006663F1">
        <w:rPr>
          <w:i/>
        </w:rPr>
        <w:t>This approach is suitable in a context where the environment is very dynamic and pathways to change cannot be predetermined</w:t>
      </w:r>
      <w:r w:rsidRPr="00DE5D31">
        <w:t xml:space="preserve">. EGL has evolved in Christchurch over the course of the Demonstration. A mixed method evaluation can support this evolution by providing timely and actionable data about how a complex system is responding to the Demonstration. </w:t>
      </w:r>
    </w:p>
    <w:p w:rsidR="002142AC" w:rsidRDefault="002142AC" w:rsidP="00E755FE">
      <w:pPr>
        <w:pStyle w:val="Heading2"/>
      </w:pPr>
      <w:bookmarkStart w:id="139" w:name="_Ref473722144"/>
      <w:bookmarkStart w:id="140" w:name="_Ref473722148"/>
      <w:bookmarkStart w:id="141" w:name="_Toc476816902"/>
      <w:bookmarkStart w:id="142" w:name="_Ref468197718"/>
      <w:r>
        <w:t>Ethics</w:t>
      </w:r>
      <w:bookmarkEnd w:id="139"/>
      <w:bookmarkEnd w:id="140"/>
      <w:bookmarkEnd w:id="141"/>
    </w:p>
    <w:bookmarkEnd w:id="142"/>
    <w:p w:rsidR="002142AC" w:rsidRDefault="002142AC" w:rsidP="002142AC">
      <w:pPr>
        <w:pStyle w:val="Heading3"/>
      </w:pPr>
      <w:r>
        <w:t xml:space="preserve">Ethical approval </w:t>
      </w:r>
      <w:r w:rsidR="004C48DC">
        <w:t xml:space="preserve">was </w:t>
      </w:r>
      <w:r>
        <w:t>obtained</w:t>
      </w:r>
    </w:p>
    <w:p w:rsidR="002142AC" w:rsidRPr="00E755FE" w:rsidRDefault="00994C62" w:rsidP="00E755FE">
      <w:pPr>
        <w:rPr>
          <w:lang w:eastAsia="en-AU"/>
        </w:rPr>
      </w:pPr>
      <w:r>
        <w:rPr>
          <w:lang w:eastAsia="en-AU"/>
        </w:rPr>
        <w:t>Ethical approval to undertake the quality of life survey was obtained by going through the Ministry of Social Development’s ethics process. The evaluation plan was also sent to the Chief Science Advisors in the Ministries of Education and Social Development</w:t>
      </w:r>
      <w:r w:rsidR="00627ECE">
        <w:rPr>
          <w:lang w:eastAsia="en-AU"/>
        </w:rPr>
        <w:t>,</w:t>
      </w:r>
      <w:r>
        <w:rPr>
          <w:lang w:eastAsia="en-AU"/>
        </w:rPr>
        <w:t xml:space="preserve"> who both approved </w:t>
      </w:r>
      <w:r w:rsidR="00627ECE">
        <w:rPr>
          <w:lang w:eastAsia="en-AU"/>
        </w:rPr>
        <w:t xml:space="preserve">the </w:t>
      </w:r>
      <w:r>
        <w:rPr>
          <w:lang w:eastAsia="en-AU"/>
        </w:rPr>
        <w:t>proposed</w:t>
      </w:r>
      <w:r w:rsidR="00984F5C">
        <w:rPr>
          <w:lang w:eastAsia="en-AU"/>
        </w:rPr>
        <w:t xml:space="preserve"> approach</w:t>
      </w:r>
      <w:r>
        <w:rPr>
          <w:lang w:eastAsia="en-AU"/>
        </w:rPr>
        <w:t>.</w:t>
      </w:r>
    </w:p>
    <w:p w:rsidR="002142AC" w:rsidRDefault="002142AC" w:rsidP="002142AC">
      <w:pPr>
        <w:pStyle w:val="Heading3"/>
      </w:pPr>
      <w:r w:rsidRPr="00B230B3">
        <w:t xml:space="preserve">Ethical </w:t>
      </w:r>
      <w:r>
        <w:t>c</w:t>
      </w:r>
      <w:r w:rsidRPr="00B230B3">
        <w:t>onsiderations</w:t>
      </w:r>
    </w:p>
    <w:p w:rsidR="008D7BA0" w:rsidRDefault="008D7BA0" w:rsidP="008D7BA0">
      <w:pPr>
        <w:pStyle w:val="Heading4"/>
      </w:pPr>
      <w:r>
        <w:t>Obtaining c</w:t>
      </w:r>
      <w:r w:rsidRPr="004F174F">
        <w:t>onsent</w:t>
      </w:r>
      <w:r>
        <w:t xml:space="preserve"> to be interviewed</w:t>
      </w:r>
      <w:r w:rsidRPr="004F174F">
        <w:tab/>
      </w:r>
    </w:p>
    <w:p w:rsidR="008D7BA0" w:rsidRPr="004F174F" w:rsidRDefault="008D7BA0" w:rsidP="008D7BA0">
      <w:r w:rsidRPr="004F174F">
        <w:t xml:space="preserve">Wherever possible, written informed consent </w:t>
      </w:r>
      <w:r w:rsidR="00B742A2">
        <w:t>was</w:t>
      </w:r>
      <w:r w:rsidRPr="004F174F">
        <w:t xml:space="preserve"> obtained from each participant. Care </w:t>
      </w:r>
      <w:r w:rsidR="00B742A2">
        <w:t xml:space="preserve">was </w:t>
      </w:r>
      <w:r w:rsidRPr="004F174F">
        <w:t>taken to ensure that potential par</w:t>
      </w:r>
      <w:r>
        <w:t xml:space="preserve">ticipants clearly </w:t>
      </w:r>
      <w:r w:rsidR="00B742A2">
        <w:t>understood</w:t>
      </w:r>
      <w:r w:rsidR="00B742A2" w:rsidRPr="004F174F">
        <w:t xml:space="preserve"> </w:t>
      </w:r>
      <w:r w:rsidRPr="004F174F">
        <w:t>the implications of their involvement and that: (1) they could withdraw their consent at any time; (2) refusal or withdrawal of consent would have no impact on the support they received; and (3) they would still be able to take part in EGL even if they did not give consent for involvement in the evaluation.</w:t>
      </w:r>
    </w:p>
    <w:p w:rsidR="008D7BA0" w:rsidRPr="004F174F" w:rsidRDefault="008D7BA0" w:rsidP="008D7BA0">
      <w:r w:rsidRPr="004F174F">
        <w:t xml:space="preserve">Some interviewees </w:t>
      </w:r>
      <w:r w:rsidR="00B742A2" w:rsidRPr="004F174F">
        <w:t>ha</w:t>
      </w:r>
      <w:r w:rsidR="00B742A2">
        <w:t>d</w:t>
      </w:r>
      <w:r w:rsidR="00B742A2" w:rsidRPr="004F174F">
        <w:t xml:space="preserve"> </w:t>
      </w:r>
      <w:r w:rsidRPr="004F174F">
        <w:t xml:space="preserve">learning disabilities. Care </w:t>
      </w:r>
      <w:r w:rsidR="00B742A2">
        <w:t>w</w:t>
      </w:r>
      <w:r w:rsidR="00195083">
        <w:t>as</w:t>
      </w:r>
      <w:r w:rsidR="00195083" w:rsidRPr="004F174F">
        <w:t xml:space="preserve"> </w:t>
      </w:r>
      <w:r w:rsidRPr="004F174F">
        <w:t>be</w:t>
      </w:r>
      <w:r w:rsidR="00195083">
        <w:t>en</w:t>
      </w:r>
      <w:r w:rsidRPr="004F174F">
        <w:t xml:space="preserve"> taken to ensure that potential participants clearly unders</w:t>
      </w:r>
      <w:r w:rsidRPr="00E6374E">
        <w:t>tood</w:t>
      </w:r>
      <w:r w:rsidRPr="004F174F">
        <w:t xml:space="preserve"> the implications of their involvement (</w:t>
      </w:r>
      <w:r w:rsidR="00CD6A04">
        <w:t>eg</w:t>
      </w:r>
      <w:r w:rsidRPr="004F174F">
        <w:t xml:space="preserve"> having consent forms written in plain, simple language; using assistive technology where available and people who know the disabled person well to assist with understanding).</w:t>
      </w:r>
    </w:p>
    <w:p w:rsidR="008D7BA0" w:rsidRPr="004F174F" w:rsidRDefault="008D7BA0" w:rsidP="008D7BA0">
      <w:r w:rsidRPr="004F174F">
        <w:t xml:space="preserve">Where potential participants were unable to give informed consent due to the severity of their intellectual impairments </w:t>
      </w:r>
      <w:r w:rsidR="00B742A2">
        <w:t>we sought</w:t>
      </w:r>
      <w:r w:rsidRPr="004F174F">
        <w:t xml:space="preserve"> agreement for participation from either: (1) the person’s independent advocate; or (2) the closest family member who was in regular contact with the person.</w:t>
      </w:r>
    </w:p>
    <w:p w:rsidR="008D7BA0" w:rsidRDefault="008D7BA0" w:rsidP="008D7BA0">
      <w:pPr>
        <w:pStyle w:val="Heading4"/>
      </w:pPr>
      <w:r w:rsidRPr="004F174F">
        <w:t>Use of proxies</w:t>
      </w:r>
      <w:r>
        <w:t xml:space="preserve"> when disabled cannot be interviewed</w:t>
      </w:r>
      <w:r w:rsidRPr="004F174F">
        <w:tab/>
      </w:r>
    </w:p>
    <w:p w:rsidR="008D7BA0" w:rsidRPr="004F174F" w:rsidRDefault="008D7BA0" w:rsidP="008D7BA0">
      <w:r w:rsidRPr="004F174F">
        <w:t xml:space="preserve">Some disabled people </w:t>
      </w:r>
      <w:r w:rsidR="00B742A2">
        <w:t>were</w:t>
      </w:r>
      <w:r w:rsidR="00B742A2" w:rsidRPr="004F174F">
        <w:t xml:space="preserve"> </w:t>
      </w:r>
      <w:r w:rsidRPr="004F174F">
        <w:t xml:space="preserve">not be able to undertake the </w:t>
      </w:r>
      <w:r>
        <w:t xml:space="preserve">quality of life </w:t>
      </w:r>
      <w:r w:rsidRPr="004F174F">
        <w:t>survey. It has been well established that people who have a severe or profound level of intellectual disability cannot respond validly to a scale of subjective wellbeing (</w:t>
      </w:r>
      <w:r w:rsidRPr="00A015EF">
        <w:t>Cummins &amp; Lau</w:t>
      </w:r>
      <w:r w:rsidRPr="004F174F">
        <w:t xml:space="preserve">, 2005). </w:t>
      </w:r>
    </w:p>
    <w:p w:rsidR="008D7BA0" w:rsidRPr="004F174F" w:rsidRDefault="008D7BA0" w:rsidP="008D7BA0">
      <w:pPr>
        <w:rPr>
          <w:b/>
        </w:rPr>
      </w:pPr>
      <w:r w:rsidRPr="004F174F">
        <w:t xml:space="preserve">Where disabled people are unable to respond to interview questions proxies </w:t>
      </w:r>
      <w:r w:rsidR="00B742A2">
        <w:t>were</w:t>
      </w:r>
      <w:r w:rsidRPr="004F174F">
        <w:t xml:space="preserve"> used. A proxy </w:t>
      </w:r>
      <w:r w:rsidR="00B742A2">
        <w:t>was</w:t>
      </w:r>
      <w:r w:rsidRPr="004F174F">
        <w:t xml:space="preserve"> someone who kn</w:t>
      </w:r>
      <w:r w:rsidR="00B742A2">
        <w:t>e</w:t>
      </w:r>
      <w:r w:rsidRPr="004F174F">
        <w:t>w the person with a disability well. The use of a proxy or third party response is considered more reliable for reporting objective measurements than subjective feelings. Measurement of a person’s quality of life from another person’s perspective is not i</w:t>
      </w:r>
      <w:r w:rsidRPr="00A015EF">
        <w:t>deal</w:t>
      </w:r>
      <w:r w:rsidRPr="004F174F">
        <w:rPr>
          <w:rStyle w:val="FootnoteReference"/>
          <w:sz w:val="17"/>
          <w:szCs w:val="17"/>
        </w:rPr>
        <w:footnoteReference w:id="62"/>
      </w:r>
      <w:r w:rsidRPr="004F174F">
        <w:t xml:space="preserve"> but can be useful in some instances where people are not able to communicate or make life decisions</w:t>
      </w:r>
      <w:r w:rsidR="009742CC">
        <w:t>,</w:t>
      </w:r>
      <w:r w:rsidRPr="004F174F">
        <w:t xml:space="preserve"> but the results should not be treated as the perception of the person with disability.  </w:t>
      </w:r>
    </w:p>
    <w:p w:rsidR="008D7BA0" w:rsidRDefault="008D7BA0" w:rsidP="008D7BA0">
      <w:pPr>
        <w:pStyle w:val="Heading4"/>
      </w:pPr>
      <w:r>
        <w:t>Ensuring c</w:t>
      </w:r>
      <w:r w:rsidRPr="004F174F">
        <w:t xml:space="preserve">onfidentiality </w:t>
      </w:r>
      <w:r>
        <w:t>of research participants</w:t>
      </w:r>
      <w:r w:rsidRPr="004F174F">
        <w:tab/>
      </w:r>
    </w:p>
    <w:p w:rsidR="008D7BA0" w:rsidRPr="004F174F" w:rsidRDefault="008D7BA0" w:rsidP="00E755FE">
      <w:r w:rsidRPr="004F174F">
        <w:rPr>
          <w:lang w:val="en-GB"/>
        </w:rPr>
        <w:t xml:space="preserve">The evaluation reporting </w:t>
      </w:r>
      <w:r w:rsidR="00B742A2">
        <w:rPr>
          <w:lang w:val="en-GB"/>
        </w:rPr>
        <w:t>did not</w:t>
      </w:r>
      <w:r w:rsidRPr="004F174F">
        <w:rPr>
          <w:lang w:val="en-GB"/>
        </w:rPr>
        <w:t xml:space="preserve"> contain personal identifiers but may contain professional or role identifiers (</w:t>
      </w:r>
      <w:r w:rsidR="00CD6A04">
        <w:rPr>
          <w:lang w:val="en-GB"/>
        </w:rPr>
        <w:t>eg</w:t>
      </w:r>
      <w:r w:rsidRPr="004F174F">
        <w:rPr>
          <w:lang w:val="en-GB"/>
        </w:rPr>
        <w:t xml:space="preserve"> disabled person, navigator, Ministry of Social Development official). Evaluation reporting may make use of short quotes to illustrate points. These quotes </w:t>
      </w:r>
      <w:r w:rsidR="00B742A2">
        <w:rPr>
          <w:lang w:val="en-GB"/>
        </w:rPr>
        <w:t>were</w:t>
      </w:r>
      <w:r w:rsidR="00B742A2" w:rsidRPr="004F174F">
        <w:rPr>
          <w:lang w:val="en-GB"/>
        </w:rPr>
        <w:t xml:space="preserve"> </w:t>
      </w:r>
      <w:r w:rsidRPr="004F174F">
        <w:rPr>
          <w:lang w:val="en-GB"/>
        </w:rPr>
        <w:t>attributed to roles (</w:t>
      </w:r>
      <w:r w:rsidR="00CD6A04">
        <w:rPr>
          <w:lang w:val="en-GB"/>
        </w:rPr>
        <w:t>eg</w:t>
      </w:r>
      <w:r w:rsidRPr="004F174F">
        <w:rPr>
          <w:lang w:val="en-GB"/>
        </w:rPr>
        <w:t xml:space="preserve"> a disabled person, a family member, a navigator) rather than individuals. </w:t>
      </w:r>
      <w:r w:rsidRPr="004F174F">
        <w:t xml:space="preserve">Any information which might lead to </w:t>
      </w:r>
      <w:r w:rsidR="00195083">
        <w:t xml:space="preserve">an interviewee </w:t>
      </w:r>
      <w:r w:rsidRPr="004F174F">
        <w:t xml:space="preserve"> being identified </w:t>
      </w:r>
      <w:r w:rsidR="00B742A2">
        <w:t>was</w:t>
      </w:r>
      <w:r w:rsidR="00B742A2" w:rsidRPr="004F174F">
        <w:t xml:space="preserve"> </w:t>
      </w:r>
      <w:r w:rsidRPr="004F174F">
        <w:t xml:space="preserve">only </w:t>
      </w:r>
      <w:r w:rsidR="00B742A2">
        <w:t xml:space="preserve">to </w:t>
      </w:r>
      <w:r w:rsidRPr="004F174F">
        <w:t xml:space="preserve">be published with </w:t>
      </w:r>
      <w:r w:rsidR="00195083">
        <w:t xml:space="preserve">their </w:t>
      </w:r>
      <w:r w:rsidRPr="004F174F">
        <w:t>permission.</w:t>
      </w:r>
    </w:p>
    <w:p w:rsidR="008D7BA0" w:rsidRDefault="008D7BA0" w:rsidP="008D7BA0">
      <w:pPr>
        <w:pStyle w:val="Heading4"/>
      </w:pPr>
      <w:r w:rsidRPr="004F174F">
        <w:t>Privacy and data storage</w:t>
      </w:r>
      <w:r w:rsidRPr="004F174F">
        <w:tab/>
      </w:r>
    </w:p>
    <w:p w:rsidR="008D7BA0" w:rsidRPr="004F174F" w:rsidRDefault="008D7BA0" w:rsidP="008D7BA0">
      <w:r w:rsidRPr="004F174F">
        <w:t xml:space="preserve">Any audio-recordings and interview notes </w:t>
      </w:r>
      <w:r w:rsidR="00195083">
        <w:t>would</w:t>
      </w:r>
      <w:r w:rsidR="00195083" w:rsidRPr="004F174F">
        <w:t xml:space="preserve"> </w:t>
      </w:r>
      <w:r w:rsidRPr="004F174F">
        <w:t xml:space="preserve">only be available to the research team, and be stored securely until the project is completed, and then destroyed. No information that identifies the research participants personally </w:t>
      </w:r>
      <w:r w:rsidR="00195083">
        <w:t>would</w:t>
      </w:r>
      <w:r w:rsidR="00195083" w:rsidRPr="004F174F">
        <w:t xml:space="preserve"> </w:t>
      </w:r>
      <w:r w:rsidRPr="004F174F">
        <w:t>be given to peo</w:t>
      </w:r>
      <w:r w:rsidR="000B610F">
        <w:t xml:space="preserve">ple outside the research team. </w:t>
      </w:r>
      <w:r w:rsidRPr="004F174F">
        <w:t xml:space="preserve">The evaluation reporting </w:t>
      </w:r>
      <w:r w:rsidR="00195083">
        <w:t>would</w:t>
      </w:r>
      <w:r w:rsidR="00195083" w:rsidRPr="004F174F">
        <w:t xml:space="preserve"> </w:t>
      </w:r>
      <w:r w:rsidRPr="004F174F">
        <w:t>not contain personal identifiers but may contain professional or role identifiers (</w:t>
      </w:r>
      <w:r w:rsidR="00CD6A04">
        <w:t>eg</w:t>
      </w:r>
      <w:r w:rsidRPr="004F174F">
        <w:t xml:space="preserve"> disabled person, navigator, Ministry of Social Development official)</w:t>
      </w:r>
      <w:r w:rsidR="00140793">
        <w:t>.</w:t>
      </w:r>
    </w:p>
    <w:p w:rsidR="008D7BA0" w:rsidRPr="004F174F" w:rsidRDefault="008D7BA0" w:rsidP="008D7BA0">
      <w:pPr>
        <w:pStyle w:val="Heading4"/>
      </w:pPr>
      <w:r w:rsidRPr="004F174F">
        <w:t>Ensuring disabled people have a voice</w:t>
      </w:r>
    </w:p>
    <w:p w:rsidR="00977D17" w:rsidRPr="009834F0" w:rsidRDefault="00977D17" w:rsidP="00977D17">
      <w:r w:rsidRPr="009834F0">
        <w:t>A key element of the EGL approach is to ensure disa</w:t>
      </w:r>
      <w:r>
        <w:t xml:space="preserve">bled people have a voice. </w:t>
      </w:r>
      <w:r w:rsidRPr="009834F0">
        <w:t xml:space="preserve">This is being done by: </w:t>
      </w:r>
    </w:p>
    <w:p w:rsidR="00977D17" w:rsidRPr="009834F0" w:rsidRDefault="00977D17" w:rsidP="00977D17">
      <w:pPr>
        <w:pStyle w:val="ListParagraph"/>
        <w:numPr>
          <w:ilvl w:val="0"/>
          <w:numId w:val="16"/>
        </w:numPr>
        <w:contextualSpacing w:val="0"/>
      </w:pPr>
      <w:r>
        <w:t>i</w:t>
      </w:r>
      <w:r w:rsidRPr="009834F0">
        <w:t xml:space="preserve">nvolving disabled people in the design of the evaluation and where possible in carrying out the research </w:t>
      </w:r>
    </w:p>
    <w:p w:rsidR="00977D17" w:rsidRPr="009834F0" w:rsidRDefault="00977D17" w:rsidP="00977D17">
      <w:pPr>
        <w:pStyle w:val="ListParagraph"/>
        <w:numPr>
          <w:ilvl w:val="0"/>
          <w:numId w:val="16"/>
        </w:numPr>
        <w:contextualSpacing w:val="0"/>
      </w:pPr>
      <w:r>
        <w:t>i</w:t>
      </w:r>
      <w:r w:rsidRPr="009834F0">
        <w:t xml:space="preserve">nterviewing disabled people as part of the case study research </w:t>
      </w:r>
    </w:p>
    <w:p w:rsidR="00977D17" w:rsidRPr="009834F0" w:rsidRDefault="00977D17" w:rsidP="00977D17">
      <w:pPr>
        <w:pStyle w:val="ListParagraph"/>
        <w:numPr>
          <w:ilvl w:val="0"/>
          <w:numId w:val="16"/>
        </w:numPr>
        <w:contextualSpacing w:val="0"/>
      </w:pPr>
      <w:r>
        <w:t>u</w:t>
      </w:r>
      <w:r w:rsidRPr="009834F0">
        <w:t>ndertaking a quality of life survey with disabled people. Wherever possible disabled people complete</w:t>
      </w:r>
      <w:r w:rsidR="000C152E">
        <w:t>d</w:t>
      </w:r>
      <w:r w:rsidRPr="009834F0">
        <w:t xml:space="preserve"> the survey. They </w:t>
      </w:r>
      <w:r w:rsidR="000C152E">
        <w:t>were</w:t>
      </w:r>
      <w:r w:rsidRPr="009834F0">
        <w:t xml:space="preserve"> given the option of completing it via email, telephone or face</w:t>
      </w:r>
      <w:r>
        <w:t xml:space="preserve"> </w:t>
      </w:r>
      <w:r w:rsidRPr="009834F0">
        <w:t>to</w:t>
      </w:r>
      <w:r>
        <w:t xml:space="preserve"> </w:t>
      </w:r>
      <w:r w:rsidRPr="009834F0">
        <w:t>face. However</w:t>
      </w:r>
      <w:r>
        <w:t>,</w:t>
      </w:r>
      <w:r w:rsidRPr="009834F0">
        <w:t xml:space="preserve"> some people with significant disabilities </w:t>
      </w:r>
      <w:r w:rsidR="000C152E">
        <w:t>were</w:t>
      </w:r>
      <w:r w:rsidR="000C152E" w:rsidRPr="009834F0">
        <w:t xml:space="preserve"> </w:t>
      </w:r>
      <w:r w:rsidRPr="009834F0">
        <w:t xml:space="preserve">not be able to complete the survey. Where disabled people </w:t>
      </w:r>
      <w:r w:rsidR="000C152E">
        <w:t>we</w:t>
      </w:r>
      <w:r w:rsidRPr="009834F0">
        <w:t>re unable to respond to interview questions proxies w</w:t>
      </w:r>
      <w:r w:rsidR="000C152E">
        <w:t>ere</w:t>
      </w:r>
      <w:r w:rsidRPr="009834F0">
        <w:t xml:space="preserve"> be used. A proxy </w:t>
      </w:r>
      <w:r w:rsidR="000C152E" w:rsidRPr="009834F0">
        <w:t>w</w:t>
      </w:r>
      <w:r w:rsidR="000C152E">
        <w:t>as</w:t>
      </w:r>
      <w:r w:rsidR="000C152E" w:rsidRPr="009834F0">
        <w:t xml:space="preserve"> </w:t>
      </w:r>
      <w:r w:rsidRPr="009834F0">
        <w:t>be someone who kn</w:t>
      </w:r>
      <w:r w:rsidR="000C152E">
        <w:t>e</w:t>
      </w:r>
      <w:r w:rsidRPr="009834F0">
        <w:t xml:space="preserve">w the person with a disability well. There are drawbacks </w:t>
      </w:r>
      <w:r>
        <w:t>to</w:t>
      </w:r>
      <w:r w:rsidRPr="009834F0">
        <w:t xml:space="preserve"> using prox</w:t>
      </w:r>
      <w:r w:rsidRPr="00A015EF">
        <w:t>ies</w:t>
      </w:r>
      <w:r w:rsidRPr="009834F0">
        <w:rPr>
          <w:rStyle w:val="FootnoteReference"/>
          <w:sz w:val="17"/>
          <w:szCs w:val="17"/>
        </w:rPr>
        <w:footnoteReference w:id="63"/>
      </w:r>
      <w:r w:rsidRPr="009834F0">
        <w:t xml:space="preserve">. However, not allowing the use of proxies would mean some people </w:t>
      </w:r>
      <w:r>
        <w:t>with</w:t>
      </w:r>
      <w:r w:rsidRPr="009834F0">
        <w:t xml:space="preserve"> significant disabilities would not have a voice in the evaluation. Research indicates that measurement of a person’s quality of life from another person’s perspective could be useful in some instances where people are not able to communicate or make life decisions</w:t>
      </w:r>
      <w:r>
        <w:t>,</w:t>
      </w:r>
      <w:r w:rsidRPr="009834F0">
        <w:t xml:space="preserve"> but the results should not be treated as the perception of the person with disability</w:t>
      </w:r>
      <w:r>
        <w:t>.</w:t>
      </w:r>
    </w:p>
    <w:p w:rsidR="008D7BA0" w:rsidRDefault="008D7BA0" w:rsidP="00977D17">
      <w:pPr>
        <w:pStyle w:val="Heading4"/>
      </w:pPr>
      <w:r w:rsidRPr="004F174F">
        <w:t>Openness and transparency</w:t>
      </w:r>
      <w:r>
        <w:t xml:space="preserve"> of the research</w:t>
      </w:r>
      <w:r w:rsidRPr="004F174F">
        <w:tab/>
      </w:r>
    </w:p>
    <w:p w:rsidR="008D7BA0" w:rsidRPr="000845D5" w:rsidRDefault="008D7BA0" w:rsidP="008D7BA0">
      <w:r>
        <w:t xml:space="preserve">There has been considerable consultation with stakeholders about the design of the evaluation. </w:t>
      </w:r>
      <w:r w:rsidRPr="000845D5">
        <w:t xml:space="preserve">Initial results </w:t>
      </w:r>
      <w:r>
        <w:t>were</w:t>
      </w:r>
      <w:r w:rsidRPr="000845D5">
        <w:t xml:space="preserve"> discussed with stakeholders to get their feedback and to be open about what is emerging. </w:t>
      </w:r>
    </w:p>
    <w:p w:rsidR="008D7BA0" w:rsidRPr="00E77BF9" w:rsidRDefault="008D7BA0" w:rsidP="008D7BA0">
      <w:r w:rsidRPr="00E77BF9">
        <w:t xml:space="preserve">As agreed to with the Enabling Good Lives Local Advisory Group, the final report </w:t>
      </w:r>
      <w:r w:rsidR="003D6448">
        <w:t>would</w:t>
      </w:r>
      <w:r w:rsidR="003D6448" w:rsidRPr="00E77BF9">
        <w:t xml:space="preserve"> </w:t>
      </w:r>
      <w:r w:rsidRPr="00E77BF9">
        <w:t xml:space="preserve">be available on the Office </w:t>
      </w:r>
      <w:r w:rsidR="00EC5C58">
        <w:t>for</w:t>
      </w:r>
      <w:r w:rsidRPr="00E77BF9">
        <w:t xml:space="preserve"> Disability Issues website – </w:t>
      </w:r>
      <w:hyperlink r:id="rId64" w:history="1">
        <w:r w:rsidRPr="00E77BF9">
          <w:rPr>
            <w:rStyle w:val="Hyperlink"/>
          </w:rPr>
          <w:t>http://www.odi.govt.nz/what-we-do/improving-disability-supports/enabling-good-lives/</w:t>
        </w:r>
      </w:hyperlink>
    </w:p>
    <w:p w:rsidR="008D7BA0" w:rsidRDefault="008D7BA0" w:rsidP="008D7BA0">
      <w:pPr>
        <w:pStyle w:val="Heading4"/>
      </w:pPr>
      <w:r>
        <w:t xml:space="preserve">Ensuring the research is beneficial </w:t>
      </w:r>
      <w:r w:rsidRPr="004F174F">
        <w:t xml:space="preserve"> </w:t>
      </w:r>
      <w:r w:rsidRPr="004F174F">
        <w:tab/>
      </w:r>
    </w:p>
    <w:p w:rsidR="008D7BA0" w:rsidRDefault="008D7BA0" w:rsidP="008D7BA0">
      <w:r w:rsidRPr="004F174F">
        <w:t>Ministers want to</w:t>
      </w:r>
      <w:r w:rsidR="003D6448">
        <w:t xml:space="preserve"> know</w:t>
      </w:r>
      <w:r w:rsidRPr="004F174F">
        <w:t xml:space="preserve"> whether or not the Enabling Good Lives approach is improving outcomes for participants. They are using the evaluation to gather information about how the EGL approach works, and how it might be possible to implement changes across the whole of the disability support system. </w:t>
      </w:r>
    </w:p>
    <w:p w:rsidR="008D7BA0" w:rsidRPr="004F174F" w:rsidRDefault="008D7BA0" w:rsidP="008D7BA0">
      <w:r>
        <w:t xml:space="preserve">There is some concern that disabled </w:t>
      </w:r>
      <w:r w:rsidR="000B610F">
        <w:t>people have been over-surveyed/</w:t>
      </w:r>
      <w:r>
        <w:t>interviewed. However</w:t>
      </w:r>
      <w:r w:rsidR="00551743">
        <w:t>,</w:t>
      </w:r>
      <w:r>
        <w:t xml:space="preserve"> in the case of the quality of life survey w</w:t>
      </w:r>
      <w:r w:rsidRPr="004F174F">
        <w:t xml:space="preserve">e cannot obtain the information on outcomes for participants from existing </w:t>
      </w:r>
      <w:r w:rsidRPr="00551743">
        <w:t>data b</w:t>
      </w:r>
      <w:r w:rsidRPr="004F174F">
        <w:t xml:space="preserve">ases. </w:t>
      </w:r>
      <w:r>
        <w:t>Similarly with the case study rese</w:t>
      </w:r>
      <w:r w:rsidRPr="00551743">
        <w:t>arch</w:t>
      </w:r>
      <w:r w:rsidR="00551743">
        <w:t>,</w:t>
      </w:r>
      <w:r>
        <w:t xml:space="preserve"> interviewing disabled people is necessary to understand their perspective of how the Demonstration is working for them. Moreover there </w:t>
      </w:r>
      <w:r w:rsidRPr="004F174F">
        <w:t>is likely to be a positive impact on policy thinking from having the voices of youn</w:t>
      </w:r>
      <w:r w:rsidR="000B610F">
        <w:t>g disabled people represented. </w:t>
      </w:r>
      <w:r w:rsidRPr="004F174F">
        <w:t>This is preferable to taking decisions without having their voices represented. </w:t>
      </w:r>
    </w:p>
    <w:p w:rsidR="008D7BA0" w:rsidRPr="004F174F" w:rsidRDefault="008D7BA0" w:rsidP="008D7BA0">
      <w:pPr>
        <w:pStyle w:val="Heading4"/>
      </w:pPr>
      <w:r w:rsidRPr="004F174F">
        <w:t xml:space="preserve">Risk to participants </w:t>
      </w:r>
    </w:p>
    <w:p w:rsidR="008D7BA0" w:rsidRPr="009834F0" w:rsidRDefault="008D7BA0" w:rsidP="008D7BA0">
      <w:pPr>
        <w:pStyle w:val="Heading7"/>
      </w:pPr>
      <w:r w:rsidRPr="009834F0">
        <w:t>Ensuring disabled people have a voice</w:t>
      </w:r>
    </w:p>
    <w:p w:rsidR="008D7BA0" w:rsidRPr="009834F0" w:rsidRDefault="00977D17" w:rsidP="00977D17">
      <w:r>
        <w:t xml:space="preserve">See earlier. </w:t>
      </w:r>
    </w:p>
    <w:p w:rsidR="008D7BA0" w:rsidRPr="009834F0" w:rsidRDefault="008D7BA0" w:rsidP="008D7BA0">
      <w:pPr>
        <w:pStyle w:val="Heading7"/>
      </w:pPr>
      <w:r w:rsidRPr="009834F0">
        <w:t>Ensuring disabled people understand what involvement in the evaluation means</w:t>
      </w:r>
    </w:p>
    <w:p w:rsidR="008D7BA0" w:rsidRPr="009834F0" w:rsidRDefault="008D7BA0" w:rsidP="008D7BA0">
      <w:r w:rsidRPr="009834F0">
        <w:t xml:space="preserve">Disabled people </w:t>
      </w:r>
      <w:r w:rsidR="003D6448">
        <w:t>would</w:t>
      </w:r>
      <w:r w:rsidR="003D6448" w:rsidRPr="009834F0">
        <w:t xml:space="preserve"> </w:t>
      </w:r>
      <w:r w:rsidRPr="009834F0">
        <w:t xml:space="preserve">be informed of the risk prior to the evaluation and </w:t>
      </w:r>
      <w:r w:rsidR="005F3899">
        <w:t xml:space="preserve">this </w:t>
      </w:r>
      <w:r w:rsidR="003D6448">
        <w:t>would</w:t>
      </w:r>
      <w:r w:rsidR="005F3899">
        <w:t xml:space="preserve"> be reiterated</w:t>
      </w:r>
      <w:r w:rsidRPr="009834F0">
        <w:t xml:space="preserve"> at the time of the interview. Where the disabled person has a learning disability we </w:t>
      </w:r>
      <w:r w:rsidR="003D6448">
        <w:t>would</w:t>
      </w:r>
      <w:r w:rsidR="003D6448" w:rsidRPr="009834F0">
        <w:t xml:space="preserve"> </w:t>
      </w:r>
      <w:r w:rsidRPr="009834F0">
        <w:t xml:space="preserve">provide caregivers with information to relay to them. Every effort </w:t>
      </w:r>
      <w:r w:rsidR="003D6448">
        <w:t>would</w:t>
      </w:r>
      <w:r w:rsidR="003D6448" w:rsidRPr="009834F0">
        <w:t xml:space="preserve"> </w:t>
      </w:r>
      <w:r w:rsidRPr="009834F0">
        <w:t>be made to use plain, simple language. The purpose of the report and intended audience will be made clear from the outset</w:t>
      </w:r>
      <w:r>
        <w:t>.</w:t>
      </w:r>
    </w:p>
    <w:p w:rsidR="008D7BA0" w:rsidRPr="009834F0" w:rsidRDefault="008D7BA0" w:rsidP="008D7BA0">
      <w:pPr>
        <w:pStyle w:val="Heading7"/>
      </w:pPr>
      <w:r w:rsidRPr="009834F0">
        <w:t>Risk that interviewees will be distressed by the interviewing process</w:t>
      </w:r>
    </w:p>
    <w:p w:rsidR="008D7BA0" w:rsidRPr="009834F0" w:rsidRDefault="008D7BA0" w:rsidP="008D7BA0">
      <w:r w:rsidRPr="009834F0">
        <w:t xml:space="preserve">Interviewers will be alert to signs of distress when conducting interviews and, if these occur, ask the participant if he or she wishes to continue. It </w:t>
      </w:r>
      <w:r w:rsidR="003D6448">
        <w:t>would</w:t>
      </w:r>
      <w:r w:rsidR="003D6448" w:rsidRPr="009834F0">
        <w:t xml:space="preserve"> </w:t>
      </w:r>
      <w:r w:rsidRPr="009834F0">
        <w:t>be made clear that they do not have to continue or answer questions if they don’t want to. Where proxies are interviewed face</w:t>
      </w:r>
      <w:r w:rsidR="009E4BFF">
        <w:t xml:space="preserve"> </w:t>
      </w:r>
      <w:r w:rsidRPr="009834F0">
        <w:t>to</w:t>
      </w:r>
      <w:r w:rsidR="009E4BFF">
        <w:t xml:space="preserve"> </w:t>
      </w:r>
      <w:r w:rsidRPr="009834F0">
        <w:t>face</w:t>
      </w:r>
      <w:r w:rsidR="009E4BFF">
        <w:t>,</w:t>
      </w:r>
      <w:r w:rsidRPr="009834F0">
        <w:t xml:space="preserve"> the disable</w:t>
      </w:r>
      <w:r w:rsidR="000B610F">
        <w:t>d young person may be present. </w:t>
      </w:r>
      <w:r w:rsidRPr="009834F0">
        <w:t xml:space="preserve">If that is the case, proxies </w:t>
      </w:r>
      <w:r w:rsidR="003D6448">
        <w:t>would</w:t>
      </w:r>
      <w:r w:rsidR="003D6448" w:rsidRPr="009834F0">
        <w:t xml:space="preserve"> </w:t>
      </w:r>
      <w:r w:rsidRPr="009834F0">
        <w:t>be asked to be alert to any signs of stress in the young people that may indicate their discomfort in continuing with the interview.</w:t>
      </w:r>
    </w:p>
    <w:p w:rsidR="008D7BA0" w:rsidRPr="009834F0" w:rsidRDefault="008D7BA0" w:rsidP="008D7BA0">
      <w:pPr>
        <w:pStyle w:val="Heading7"/>
      </w:pPr>
      <w:r w:rsidRPr="009834F0">
        <w:t xml:space="preserve">Risk that negative stereotypes are perpetuated </w:t>
      </w:r>
    </w:p>
    <w:p w:rsidR="008D7BA0" w:rsidRPr="009834F0" w:rsidRDefault="008D7BA0" w:rsidP="008D7BA0">
      <w:r w:rsidRPr="009834F0">
        <w:t xml:space="preserve">This </w:t>
      </w:r>
      <w:r w:rsidR="003D6448">
        <w:t>would</w:t>
      </w:r>
      <w:r w:rsidR="003D6448" w:rsidRPr="009834F0">
        <w:t xml:space="preserve"> </w:t>
      </w:r>
      <w:r w:rsidRPr="009834F0">
        <w:t xml:space="preserve">be mitigated by: </w:t>
      </w:r>
    </w:p>
    <w:p w:rsidR="008D7BA0" w:rsidRPr="00E77BF9" w:rsidRDefault="00AF5FDB" w:rsidP="00520F13">
      <w:pPr>
        <w:pStyle w:val="ListParagraph"/>
        <w:numPr>
          <w:ilvl w:val="0"/>
          <w:numId w:val="14"/>
        </w:numPr>
        <w:spacing w:before="60"/>
      </w:pPr>
      <w:r>
        <w:t>using</w:t>
      </w:r>
      <w:r w:rsidR="008D7BA0" w:rsidRPr="00E77BF9">
        <w:t xml:space="preserve"> researchers with expertise in undertaking research with disabled people (</w:t>
      </w:r>
      <w:r w:rsidR="00CD6A04">
        <w:t>eg</w:t>
      </w:r>
      <w:r w:rsidR="008D7BA0" w:rsidRPr="00E77BF9">
        <w:t xml:space="preserve"> Mala</w:t>
      </w:r>
      <w:r w:rsidR="008D7BA0" w:rsidRPr="00CC19D5">
        <w:t>test</w:t>
      </w:r>
      <w:r w:rsidR="008D7BA0" w:rsidRPr="00E77BF9">
        <w:rPr>
          <w:rStyle w:val="FootnoteReference"/>
          <w:rFonts w:ascii="Verdana" w:hAnsi="Verdana"/>
          <w:sz w:val="20"/>
          <w:szCs w:val="20"/>
        </w:rPr>
        <w:footnoteReference w:id="64"/>
      </w:r>
      <w:r w:rsidR="008D7BA0" w:rsidRPr="00E77BF9">
        <w:t xml:space="preserve"> </w:t>
      </w:r>
      <w:r w:rsidR="00E6374E">
        <w:t>was</w:t>
      </w:r>
      <w:r w:rsidR="008D7BA0" w:rsidRPr="00E77BF9">
        <w:t xml:space="preserve"> contracted to undertake the quality of life survey) </w:t>
      </w:r>
    </w:p>
    <w:p w:rsidR="008D7BA0" w:rsidRPr="00E77BF9" w:rsidRDefault="008D7BA0" w:rsidP="00520F13">
      <w:pPr>
        <w:pStyle w:val="BodyText"/>
        <w:numPr>
          <w:ilvl w:val="0"/>
          <w:numId w:val="14"/>
        </w:numPr>
        <w:spacing w:before="120" w:after="0" w:line="240" w:lineRule="atLeast"/>
        <w:jc w:val="both"/>
        <w:rPr>
          <w:szCs w:val="20"/>
        </w:rPr>
      </w:pPr>
      <w:r w:rsidRPr="00E77BF9">
        <w:rPr>
          <w:szCs w:val="20"/>
        </w:rPr>
        <w:t xml:space="preserve">involving disabled people in the research:   </w:t>
      </w:r>
    </w:p>
    <w:p w:rsidR="008D7BA0" w:rsidRPr="00E77BF9" w:rsidRDefault="008D7BA0" w:rsidP="00AF5FDB">
      <w:pPr>
        <w:pStyle w:val="BodyText"/>
        <w:numPr>
          <w:ilvl w:val="1"/>
          <w:numId w:val="15"/>
        </w:numPr>
        <w:spacing w:before="120" w:after="0" w:line="240" w:lineRule="atLeast"/>
        <w:rPr>
          <w:szCs w:val="20"/>
        </w:rPr>
      </w:pPr>
      <w:r w:rsidRPr="00E6374E">
        <w:rPr>
          <w:szCs w:val="20"/>
        </w:rPr>
        <w:t>the EGL</w:t>
      </w:r>
      <w:r w:rsidRPr="00E77BF9">
        <w:rPr>
          <w:szCs w:val="20"/>
        </w:rPr>
        <w:t xml:space="preserve"> Local Advisory Group</w:t>
      </w:r>
      <w:r w:rsidR="00AF5FDB">
        <w:rPr>
          <w:szCs w:val="20"/>
        </w:rPr>
        <w:t>,</w:t>
      </w:r>
      <w:r w:rsidRPr="00E77BF9">
        <w:rPr>
          <w:szCs w:val="20"/>
        </w:rPr>
        <w:t xml:space="preserve"> which includes </w:t>
      </w:r>
      <w:r w:rsidR="000B45B9">
        <w:rPr>
          <w:szCs w:val="20"/>
        </w:rPr>
        <w:t>disabled people</w:t>
      </w:r>
      <w:r w:rsidR="00AF5FDB">
        <w:rPr>
          <w:szCs w:val="20"/>
        </w:rPr>
        <w:t>,</w:t>
      </w:r>
      <w:r w:rsidRPr="00E77BF9">
        <w:rPr>
          <w:szCs w:val="20"/>
        </w:rPr>
        <w:t xml:space="preserve"> </w:t>
      </w:r>
      <w:r w:rsidR="00AF5FDB">
        <w:rPr>
          <w:szCs w:val="20"/>
        </w:rPr>
        <w:t>has</w:t>
      </w:r>
      <w:r w:rsidRPr="00E77BF9">
        <w:rPr>
          <w:szCs w:val="20"/>
        </w:rPr>
        <w:t xml:space="preserve"> been involved in the design of the evaluation </w:t>
      </w:r>
    </w:p>
    <w:p w:rsidR="008D7BA0" w:rsidRPr="00E77BF9" w:rsidRDefault="008D7BA0" w:rsidP="00AF5FDB">
      <w:pPr>
        <w:pStyle w:val="BodyText"/>
        <w:numPr>
          <w:ilvl w:val="1"/>
          <w:numId w:val="15"/>
        </w:numPr>
        <w:spacing w:before="120" w:line="240" w:lineRule="atLeast"/>
        <w:ind w:left="1077" w:hanging="357"/>
        <w:rPr>
          <w:szCs w:val="20"/>
        </w:rPr>
      </w:pPr>
      <w:r w:rsidRPr="00E77BF9">
        <w:rPr>
          <w:szCs w:val="20"/>
        </w:rPr>
        <w:t>with regard to the quality of life survey the Canadian approach has been to support a disabled person(s) to complete some or all of the in-person interviews. The same will be done in Christchurch</w:t>
      </w:r>
    </w:p>
    <w:p w:rsidR="008D7BA0" w:rsidRPr="00E77BF9" w:rsidRDefault="00AF5FDB" w:rsidP="00AF5FDB">
      <w:pPr>
        <w:pStyle w:val="BodyText"/>
        <w:numPr>
          <w:ilvl w:val="0"/>
          <w:numId w:val="18"/>
        </w:numPr>
        <w:spacing w:line="288" w:lineRule="auto"/>
        <w:ind w:left="357" w:hanging="357"/>
        <w:rPr>
          <w:szCs w:val="20"/>
        </w:rPr>
      </w:pPr>
      <w:r>
        <w:rPr>
          <w:szCs w:val="20"/>
        </w:rPr>
        <w:t>d</w:t>
      </w:r>
      <w:r w:rsidR="008D7BA0" w:rsidRPr="00E77BF9">
        <w:rPr>
          <w:szCs w:val="20"/>
        </w:rPr>
        <w:t xml:space="preserve">iscussing key findings and implications </w:t>
      </w:r>
      <w:r>
        <w:rPr>
          <w:szCs w:val="20"/>
        </w:rPr>
        <w:t xml:space="preserve">of </w:t>
      </w:r>
      <w:r w:rsidR="008D7BA0" w:rsidRPr="00E77BF9">
        <w:rPr>
          <w:szCs w:val="20"/>
        </w:rPr>
        <w:t>the evaluation with the agencies and the EGL Advisory Group prior to preparing a final report</w:t>
      </w:r>
    </w:p>
    <w:p w:rsidR="008D7BA0" w:rsidRPr="00E77BF9" w:rsidRDefault="00AF5FDB" w:rsidP="00AF5FDB">
      <w:pPr>
        <w:pStyle w:val="bullet1last"/>
        <w:numPr>
          <w:ilvl w:val="0"/>
          <w:numId w:val="18"/>
        </w:numPr>
        <w:spacing w:after="120" w:line="260" w:lineRule="atLeast"/>
        <w:rPr>
          <w:szCs w:val="20"/>
        </w:rPr>
      </w:pPr>
      <w:r>
        <w:rPr>
          <w:szCs w:val="20"/>
        </w:rPr>
        <w:t>consulting</w:t>
      </w:r>
      <w:r w:rsidR="008D7BA0" w:rsidRPr="00E77BF9">
        <w:rPr>
          <w:szCs w:val="20"/>
        </w:rPr>
        <w:t xml:space="preserve"> on the design of the evaluation with national and international disability researchers and people with experience of the disability sector (</w:t>
      </w:r>
      <w:r w:rsidR="00CD6A04">
        <w:rPr>
          <w:szCs w:val="20"/>
        </w:rPr>
        <w:t>eg</w:t>
      </w:r>
      <w:r w:rsidR="008D7BA0" w:rsidRPr="00E77BF9">
        <w:rPr>
          <w:szCs w:val="20"/>
        </w:rPr>
        <w:t xml:space="preserve"> the Local Advisory Group, the National EGL </w:t>
      </w:r>
      <w:r w:rsidR="00EB5170">
        <w:rPr>
          <w:szCs w:val="20"/>
        </w:rPr>
        <w:t>L</w:t>
      </w:r>
      <w:r w:rsidR="008D7BA0" w:rsidRPr="00E77BF9">
        <w:rPr>
          <w:szCs w:val="20"/>
        </w:rPr>
        <w:t xml:space="preserve">eadership </w:t>
      </w:r>
      <w:r w:rsidR="00EB5170">
        <w:rPr>
          <w:szCs w:val="20"/>
        </w:rPr>
        <w:t>G</w:t>
      </w:r>
      <w:r w:rsidR="008D7BA0" w:rsidRPr="00E77BF9">
        <w:rPr>
          <w:szCs w:val="20"/>
        </w:rPr>
        <w:t>roup).</w:t>
      </w:r>
    </w:p>
    <w:p w:rsidR="008D7BA0" w:rsidRDefault="002142AC" w:rsidP="00E755FE">
      <w:pPr>
        <w:pStyle w:val="Heading2"/>
        <w:rPr>
          <w:lang w:eastAsia="en-AU"/>
        </w:rPr>
      </w:pPr>
      <w:bookmarkStart w:id="143" w:name="_Toc476816903"/>
      <w:r>
        <w:rPr>
          <w:lang w:eastAsia="en-AU"/>
        </w:rPr>
        <w:t>Methods of data collection</w:t>
      </w:r>
      <w:bookmarkEnd w:id="143"/>
    </w:p>
    <w:p w:rsidR="008D7BA0" w:rsidRDefault="008D7BA0" w:rsidP="008D7BA0">
      <w:pPr>
        <w:pStyle w:val="Heading3"/>
      </w:pPr>
      <w:r w:rsidRPr="00DC27B4">
        <w:t>Quality of life sur</w:t>
      </w:r>
      <w:r w:rsidRPr="00CC19D5">
        <w:t>vey</w:t>
      </w:r>
      <w:r w:rsidR="009C578C" w:rsidRPr="00977D17">
        <w:rPr>
          <w:rStyle w:val="FootnoteReference"/>
          <w:b w:val="0"/>
          <w:sz w:val="20"/>
          <w:szCs w:val="20"/>
        </w:rPr>
        <w:footnoteReference w:id="65"/>
      </w:r>
    </w:p>
    <w:p w:rsidR="008D7BA0" w:rsidRPr="00A6660A" w:rsidRDefault="008D7BA0" w:rsidP="008D7BA0">
      <w:pPr>
        <w:pStyle w:val="Heading4"/>
      </w:pPr>
      <w:bookmarkStart w:id="144" w:name="_Toc430196580"/>
      <w:bookmarkStart w:id="145" w:name="_Toc444613471"/>
      <w:r w:rsidRPr="00A6660A">
        <w:t>The Schalock Quality of Life framework</w:t>
      </w:r>
      <w:bookmarkEnd w:id="144"/>
      <w:bookmarkEnd w:id="145"/>
    </w:p>
    <w:p w:rsidR="008D7BA0" w:rsidRPr="00ED3499" w:rsidRDefault="008D7BA0" w:rsidP="008D7BA0">
      <w:r w:rsidRPr="002A1A1B">
        <w:t xml:space="preserve">The Schalock </w:t>
      </w:r>
      <w:r w:rsidR="00516BCD" w:rsidRPr="00516BCD">
        <w:t>Q</w:t>
      </w:r>
      <w:r w:rsidRPr="00516BCD">
        <w:rPr>
          <w:rStyle w:val="BodyTextChar"/>
          <w:rFonts w:eastAsia="Calibri"/>
          <w:szCs w:val="20"/>
        </w:rPr>
        <w:t xml:space="preserve">uality of </w:t>
      </w:r>
      <w:r w:rsidR="00516BCD" w:rsidRPr="00516BCD">
        <w:rPr>
          <w:rStyle w:val="BodyTextChar"/>
          <w:rFonts w:eastAsia="Calibri"/>
          <w:szCs w:val="20"/>
        </w:rPr>
        <w:t>L</w:t>
      </w:r>
      <w:r w:rsidRPr="00516BCD">
        <w:rPr>
          <w:rStyle w:val="BodyTextChar"/>
          <w:rFonts w:eastAsia="Calibri"/>
          <w:szCs w:val="20"/>
        </w:rPr>
        <w:t>ife</w:t>
      </w:r>
      <w:r w:rsidRPr="002A1A1B">
        <w:t xml:space="preserve"> framework has been used as a foundation for developing quality of life measures for the evaluation of the Enabling Good Lives Demonstration. </w:t>
      </w:r>
      <w:r w:rsidRPr="00C840BD">
        <w:rPr>
          <w:rStyle w:val="BodyTextChar"/>
          <w:rFonts w:eastAsia="Calibri"/>
          <w:szCs w:val="20"/>
        </w:rPr>
        <w:t>Quality of life is a multidimensional construct developed by Schalock and others (</w:t>
      </w:r>
      <w:r w:rsidRPr="005C4BEF">
        <w:rPr>
          <w:rFonts w:cs="Goudy"/>
        </w:rPr>
        <w:t>Schalock et al</w:t>
      </w:r>
      <w:r w:rsidR="00724FA8">
        <w:rPr>
          <w:rFonts w:cs="Goudy"/>
        </w:rPr>
        <w:t>.</w:t>
      </w:r>
      <w:r w:rsidRPr="00C840BD">
        <w:rPr>
          <w:rFonts w:cs="Goudy"/>
        </w:rPr>
        <w:t>, 2002)</w:t>
      </w:r>
      <w:r w:rsidRPr="00C840BD">
        <w:rPr>
          <w:rStyle w:val="BodyTextChar"/>
          <w:rFonts w:eastAsia="Calibri"/>
          <w:szCs w:val="20"/>
        </w:rPr>
        <w:t>. It is composed of eight core domains: emotional wellbeing, interpersonal relationships, material wellbeing, pers</w:t>
      </w:r>
      <w:r w:rsidR="001D40B1" w:rsidRPr="00C840BD">
        <w:rPr>
          <w:rStyle w:val="BodyTextChar"/>
          <w:rFonts w:eastAsia="Calibri"/>
          <w:szCs w:val="20"/>
        </w:rPr>
        <w:t>onal development, physical well</w:t>
      </w:r>
      <w:r w:rsidRPr="00C840BD">
        <w:rPr>
          <w:rStyle w:val="BodyTextChar"/>
          <w:rFonts w:eastAsia="Calibri"/>
          <w:szCs w:val="20"/>
        </w:rPr>
        <w:t xml:space="preserve">being, self-determination, social inclusion and rights. </w:t>
      </w:r>
      <w:r w:rsidRPr="002A1A1B">
        <w:t xml:space="preserve">These eight domains were developed and validated through an extensive review of the international quality of life literature across the areas of intellectual and developmental disabilities, special education, behavioural and mental health, and </w:t>
      </w:r>
      <w:r w:rsidRPr="00CC19D5">
        <w:t>ag</w:t>
      </w:r>
      <w:r w:rsidR="00CC19D5">
        <w:t>e</w:t>
      </w:r>
      <w:r w:rsidRPr="00CC19D5">
        <w:t>in</w:t>
      </w:r>
      <w:r w:rsidRPr="002A1A1B">
        <w:t>g. The eight domains can be grouped together under three broad</w:t>
      </w:r>
      <w:r w:rsidR="001D40B1">
        <w:t xml:space="preserve"> quality of life factors – well</w:t>
      </w:r>
      <w:r w:rsidRPr="002A1A1B">
        <w:t>being, social participation and independence (</w:t>
      </w:r>
      <w:r w:rsidR="005C4BEF">
        <w:t>T</w:t>
      </w:r>
      <w:r w:rsidRPr="005C4BEF">
        <w:t>abl</w:t>
      </w:r>
      <w:r w:rsidRPr="002A1A1B">
        <w:t>e 1). The framework is supported by over 25 years of scientific research that confirms its validity and practical applicability</w:t>
      </w:r>
      <w:r w:rsidR="00ED3499">
        <w:t xml:space="preserve"> </w:t>
      </w:r>
      <w:r w:rsidR="00ED3499" w:rsidRPr="00ED3499">
        <w:t>(</w:t>
      </w:r>
      <w:r w:rsidR="00ED3499" w:rsidRPr="00D27E3F">
        <w:t>Townsend-White</w:t>
      </w:r>
      <w:r w:rsidR="00ED3499" w:rsidRPr="00E755FE">
        <w:t xml:space="preserve"> </w:t>
      </w:r>
      <w:r w:rsidR="00DC021D">
        <w:t xml:space="preserve">et </w:t>
      </w:r>
      <w:r w:rsidR="001D75C9">
        <w:t>al.,</w:t>
      </w:r>
      <w:r w:rsidR="005C4BEF">
        <w:t xml:space="preserve"> 2012;</w:t>
      </w:r>
      <w:r w:rsidR="00ED3499" w:rsidRPr="00E755FE">
        <w:t xml:space="preserve"> Schalock </w:t>
      </w:r>
      <w:r w:rsidR="00E23E5A">
        <w:t>et</w:t>
      </w:r>
      <w:r w:rsidR="00816897">
        <w:t xml:space="preserve"> </w:t>
      </w:r>
      <w:r w:rsidR="001D75C9">
        <w:t>al.,</w:t>
      </w:r>
      <w:r w:rsidR="00ED3499" w:rsidRPr="00E755FE">
        <w:t xml:space="preserve"> 2015</w:t>
      </w:r>
      <w:r w:rsidR="005C4BEF">
        <w:t>;</w:t>
      </w:r>
      <w:r w:rsidR="00ED3499" w:rsidRPr="00ED3499">
        <w:t xml:space="preserve"> </w:t>
      </w:r>
      <w:r w:rsidR="00ED3499" w:rsidRPr="00E755FE">
        <w:t xml:space="preserve">Claes </w:t>
      </w:r>
      <w:r w:rsidR="001D75C9">
        <w:t>et</w:t>
      </w:r>
      <w:r w:rsidR="00816897">
        <w:t xml:space="preserve"> </w:t>
      </w:r>
      <w:r w:rsidR="001D75C9">
        <w:t>al.,</w:t>
      </w:r>
      <w:r w:rsidR="00ED3499" w:rsidRPr="00E755FE">
        <w:t xml:space="preserve"> 2010)</w:t>
      </w:r>
      <w:r w:rsidRPr="00ED3499">
        <w:t>.</w:t>
      </w:r>
    </w:p>
    <w:p w:rsidR="008D7BA0" w:rsidRPr="002A1A1B" w:rsidRDefault="008D7BA0" w:rsidP="008D7BA0">
      <w:r w:rsidRPr="002A1A1B">
        <w:t>Schalock recommends that the eight quality of life domains are measured via the assessment of relevant indicators. The indicators are quality of life-related perceptions, behaviours and conditions that define operationally each quality of life domain. Various quality of life indicators can be used to quantitatively measure changes in individual</w:t>
      </w:r>
      <w:r w:rsidR="005E72C4">
        <w:t>s’</w:t>
      </w:r>
      <w:r w:rsidRPr="002A1A1B">
        <w:t xml:space="preserve"> quality of life.</w:t>
      </w:r>
    </w:p>
    <w:p w:rsidR="008D7BA0" w:rsidRDefault="008D7BA0" w:rsidP="008D7BA0">
      <w:pPr>
        <w:pStyle w:val="Heading4"/>
      </w:pPr>
      <w:bookmarkStart w:id="146" w:name="_Toc444613472"/>
      <w:r>
        <w:t>Development of the indicators</w:t>
      </w:r>
      <w:bookmarkEnd w:id="146"/>
    </w:p>
    <w:p w:rsidR="008D7BA0" w:rsidRDefault="008D7BA0" w:rsidP="008D7BA0">
      <w:pPr>
        <w:rPr>
          <w:lang w:eastAsia="en-NZ"/>
        </w:rPr>
      </w:pPr>
      <w:r>
        <w:t>Qu</w:t>
      </w:r>
      <w:r w:rsidRPr="00D33646">
        <w:rPr>
          <w:lang w:eastAsia="en-NZ"/>
        </w:rPr>
        <w:t xml:space="preserve">estions </w:t>
      </w:r>
      <w:r>
        <w:rPr>
          <w:lang w:eastAsia="en-NZ"/>
        </w:rPr>
        <w:t>used</w:t>
      </w:r>
      <w:r w:rsidRPr="00D33646">
        <w:rPr>
          <w:lang w:eastAsia="en-NZ"/>
        </w:rPr>
        <w:t xml:space="preserve"> to measure quality of life </w:t>
      </w:r>
      <w:r>
        <w:rPr>
          <w:lang w:eastAsia="en-NZ"/>
        </w:rPr>
        <w:t>that have been</w:t>
      </w:r>
      <w:r w:rsidRPr="00D33646">
        <w:rPr>
          <w:lang w:eastAsia="en-NZ"/>
        </w:rPr>
        <w:t xml:space="preserve"> assessed and validated in Canada</w:t>
      </w:r>
      <w:r>
        <w:rPr>
          <w:lang w:eastAsia="en-NZ"/>
        </w:rPr>
        <w:t xml:space="preserve"> were</w:t>
      </w:r>
      <w:r w:rsidRPr="00D33646">
        <w:rPr>
          <w:lang w:eastAsia="en-NZ"/>
        </w:rPr>
        <w:t xml:space="preserve"> adap</w:t>
      </w:r>
      <w:r>
        <w:rPr>
          <w:lang w:eastAsia="en-NZ"/>
        </w:rPr>
        <w:t>ted for the EGL and New Zealand contexts through the following steps:</w:t>
      </w:r>
    </w:p>
    <w:p w:rsidR="008D7BA0" w:rsidRDefault="008D7BA0" w:rsidP="008D7BA0">
      <w:pPr>
        <w:pStyle w:val="MIBullets"/>
        <w:ind w:left="720"/>
        <w:rPr>
          <w:lang w:eastAsia="en-NZ"/>
        </w:rPr>
      </w:pPr>
      <w:r>
        <w:rPr>
          <w:lang w:eastAsia="en-NZ"/>
        </w:rPr>
        <w:t xml:space="preserve">A draft set of indicators </w:t>
      </w:r>
      <w:r w:rsidR="002864DD">
        <w:rPr>
          <w:lang w:eastAsia="en-NZ"/>
        </w:rPr>
        <w:t>was</w:t>
      </w:r>
      <w:r>
        <w:rPr>
          <w:lang w:eastAsia="en-NZ"/>
        </w:rPr>
        <w:t xml:space="preserve"> developed, based on the indicators used in the Canadian </w:t>
      </w:r>
      <w:r w:rsidR="00977D17">
        <w:rPr>
          <w:i/>
          <w:lang w:eastAsia="en-NZ"/>
        </w:rPr>
        <w:t>I</w:t>
      </w:r>
      <w:r w:rsidRPr="00F779D5">
        <w:rPr>
          <w:i/>
          <w:lang w:eastAsia="en-NZ"/>
        </w:rPr>
        <w:t>nclude Me!</w:t>
      </w:r>
      <w:r w:rsidR="003002CA">
        <w:rPr>
          <w:lang w:eastAsia="en-NZ"/>
        </w:rPr>
        <w:t xml:space="preserve"> survey</w:t>
      </w:r>
      <w:r w:rsidR="003002CA">
        <w:rPr>
          <w:rStyle w:val="FootnoteReference"/>
          <w:lang w:eastAsia="en-NZ"/>
        </w:rPr>
        <w:footnoteReference w:id="66"/>
      </w:r>
      <w:r w:rsidR="003002CA">
        <w:rPr>
          <w:lang w:eastAsia="en-NZ"/>
        </w:rPr>
        <w:t xml:space="preserve"> </w:t>
      </w:r>
      <w:r>
        <w:rPr>
          <w:lang w:eastAsia="en-NZ"/>
        </w:rPr>
        <w:t>and the New Zealand Youth Sur</w:t>
      </w:r>
      <w:r w:rsidRPr="009314D6">
        <w:rPr>
          <w:lang w:eastAsia="en-NZ"/>
        </w:rPr>
        <w:t>vey</w:t>
      </w:r>
      <w:r>
        <w:rPr>
          <w:rStyle w:val="FootnoteReference"/>
          <w:lang w:eastAsia="en-NZ"/>
        </w:rPr>
        <w:footnoteReference w:id="67"/>
      </w:r>
      <w:r w:rsidR="002864DD">
        <w:rPr>
          <w:lang w:eastAsia="en-NZ"/>
        </w:rPr>
        <w:t>.</w:t>
      </w:r>
    </w:p>
    <w:p w:rsidR="008D7BA0" w:rsidRDefault="008D7BA0" w:rsidP="008D7BA0">
      <w:pPr>
        <w:pStyle w:val="MIBullets"/>
        <w:ind w:left="720"/>
        <w:rPr>
          <w:lang w:eastAsia="en-NZ"/>
        </w:rPr>
      </w:pPr>
      <w:r>
        <w:rPr>
          <w:lang w:eastAsia="en-NZ"/>
        </w:rPr>
        <w:t xml:space="preserve">Indicators were categorised as foundational – expected to apply to all participants and aspirational – </w:t>
      </w:r>
      <w:r w:rsidRPr="00383BC6">
        <w:rPr>
          <w:lang w:eastAsia="en-NZ"/>
        </w:rPr>
        <w:t>expected to improve</w:t>
      </w:r>
      <w:r>
        <w:rPr>
          <w:lang w:eastAsia="en-NZ"/>
        </w:rPr>
        <w:t xml:space="preserve"> as a result of the EGL programme</w:t>
      </w:r>
      <w:r w:rsidR="002864DD">
        <w:rPr>
          <w:lang w:eastAsia="en-NZ"/>
        </w:rPr>
        <w:t>.</w:t>
      </w:r>
    </w:p>
    <w:p w:rsidR="008D7BA0" w:rsidRDefault="008D7BA0" w:rsidP="008D7BA0">
      <w:pPr>
        <w:pStyle w:val="MIBullets"/>
        <w:ind w:left="720"/>
        <w:rPr>
          <w:lang w:eastAsia="en-NZ"/>
        </w:rPr>
      </w:pPr>
      <w:r>
        <w:rPr>
          <w:lang w:eastAsia="en-NZ"/>
        </w:rPr>
        <w:t xml:space="preserve">Draft indicators were discussed with the EGL </w:t>
      </w:r>
      <w:r w:rsidR="00D519CE">
        <w:rPr>
          <w:lang w:eastAsia="en-NZ"/>
        </w:rPr>
        <w:t>L</w:t>
      </w:r>
      <w:r>
        <w:rPr>
          <w:lang w:eastAsia="en-NZ"/>
        </w:rPr>
        <w:t xml:space="preserve">ocal </w:t>
      </w:r>
      <w:r w:rsidR="00D519CE">
        <w:rPr>
          <w:lang w:eastAsia="en-NZ"/>
        </w:rPr>
        <w:t>A</w:t>
      </w:r>
      <w:r>
        <w:rPr>
          <w:lang w:eastAsia="en-NZ"/>
        </w:rPr>
        <w:t xml:space="preserve">dvisory </w:t>
      </w:r>
      <w:r w:rsidR="00D519CE">
        <w:rPr>
          <w:lang w:eastAsia="en-NZ"/>
        </w:rPr>
        <w:t>G</w:t>
      </w:r>
      <w:r>
        <w:rPr>
          <w:lang w:eastAsia="en-NZ"/>
        </w:rPr>
        <w:t>roup, including youth representatives</w:t>
      </w:r>
      <w:r w:rsidR="002864DD">
        <w:rPr>
          <w:lang w:eastAsia="en-NZ"/>
        </w:rPr>
        <w:t>.</w:t>
      </w:r>
    </w:p>
    <w:p w:rsidR="008D7BA0" w:rsidRDefault="008D7BA0" w:rsidP="008D7BA0">
      <w:pPr>
        <w:pStyle w:val="MIBullets"/>
        <w:ind w:left="720"/>
        <w:rPr>
          <w:lang w:eastAsia="en-NZ"/>
        </w:rPr>
      </w:pPr>
      <w:r>
        <w:rPr>
          <w:lang w:eastAsia="en-NZ"/>
        </w:rPr>
        <w:t xml:space="preserve">The indicators were modified after feedback from the </w:t>
      </w:r>
      <w:r w:rsidRPr="00383BC6">
        <w:rPr>
          <w:lang w:eastAsia="en-NZ"/>
        </w:rPr>
        <w:t>advisory gr</w:t>
      </w:r>
      <w:r>
        <w:rPr>
          <w:lang w:eastAsia="en-NZ"/>
        </w:rPr>
        <w:t>oup</w:t>
      </w:r>
      <w:r w:rsidR="002864DD">
        <w:rPr>
          <w:lang w:eastAsia="en-NZ"/>
        </w:rPr>
        <w:t>.</w:t>
      </w:r>
    </w:p>
    <w:p w:rsidR="008D7BA0" w:rsidRDefault="008D7BA0" w:rsidP="008D7BA0">
      <w:pPr>
        <w:pStyle w:val="MIBullets"/>
        <w:ind w:left="720"/>
        <w:rPr>
          <w:lang w:eastAsia="en-NZ"/>
        </w:rPr>
      </w:pPr>
      <w:r>
        <w:rPr>
          <w:lang w:eastAsia="en-NZ"/>
        </w:rPr>
        <w:t xml:space="preserve">Questions were developed based on the indicators and reviewed by the EGL </w:t>
      </w:r>
      <w:r w:rsidR="00D519CE">
        <w:rPr>
          <w:lang w:eastAsia="en-NZ"/>
        </w:rPr>
        <w:t>L</w:t>
      </w:r>
      <w:r>
        <w:rPr>
          <w:lang w:eastAsia="en-NZ"/>
        </w:rPr>
        <w:t xml:space="preserve">ocal </w:t>
      </w:r>
      <w:r w:rsidR="00D519CE">
        <w:rPr>
          <w:lang w:eastAsia="en-NZ"/>
        </w:rPr>
        <w:t>A</w:t>
      </w:r>
      <w:r>
        <w:rPr>
          <w:lang w:eastAsia="en-NZ"/>
        </w:rPr>
        <w:t xml:space="preserve">dvisory </w:t>
      </w:r>
      <w:r w:rsidR="00D519CE">
        <w:rPr>
          <w:lang w:eastAsia="en-NZ"/>
        </w:rPr>
        <w:t>G</w:t>
      </w:r>
      <w:r>
        <w:rPr>
          <w:lang w:eastAsia="en-NZ"/>
        </w:rPr>
        <w:t xml:space="preserve">roup and </w:t>
      </w:r>
      <w:r w:rsidR="00D519CE">
        <w:rPr>
          <w:lang w:eastAsia="en-NZ"/>
        </w:rPr>
        <w:t xml:space="preserve">the </w:t>
      </w:r>
      <w:r>
        <w:rPr>
          <w:lang w:eastAsia="en-NZ"/>
        </w:rPr>
        <w:t>EGL evaluation team</w:t>
      </w:r>
      <w:r w:rsidR="002864DD">
        <w:rPr>
          <w:lang w:eastAsia="en-NZ"/>
        </w:rPr>
        <w:t>.</w:t>
      </w:r>
    </w:p>
    <w:p w:rsidR="008D7BA0" w:rsidRDefault="008D7BA0" w:rsidP="008D7BA0">
      <w:pPr>
        <w:pStyle w:val="MIBullets"/>
        <w:ind w:left="720"/>
        <w:rPr>
          <w:lang w:eastAsia="en-NZ"/>
        </w:rPr>
      </w:pPr>
      <w:r>
        <w:rPr>
          <w:lang w:eastAsia="en-NZ"/>
        </w:rPr>
        <w:t>A final review of the questions was included as part of the training for peer interviewers.</w:t>
      </w:r>
    </w:p>
    <w:p w:rsidR="008D7BA0" w:rsidRDefault="008D7BA0" w:rsidP="008D7BA0">
      <w:pPr>
        <w:rPr>
          <w:lang w:eastAsia="en-NZ"/>
        </w:rPr>
      </w:pPr>
      <w:r>
        <w:rPr>
          <w:lang w:eastAsia="en-NZ"/>
        </w:rPr>
        <w:t>Questions were based on three</w:t>
      </w:r>
      <w:r w:rsidR="002864DD">
        <w:rPr>
          <w:lang w:eastAsia="en-NZ"/>
        </w:rPr>
        <w:t>-</w:t>
      </w:r>
      <w:r>
        <w:rPr>
          <w:lang w:eastAsia="en-NZ"/>
        </w:rPr>
        <w:t>point scales with categories such as: lots/mostly/little or none;</w:t>
      </w:r>
      <w:r w:rsidR="000B610F">
        <w:rPr>
          <w:lang w:eastAsia="en-NZ"/>
        </w:rPr>
        <w:t xml:space="preserve"> or yes/sort of/no; or yes/no/</w:t>
      </w:r>
      <w:r>
        <w:rPr>
          <w:lang w:eastAsia="en-NZ"/>
        </w:rPr>
        <w:t>not sure. Three</w:t>
      </w:r>
      <w:r w:rsidR="000B610F">
        <w:rPr>
          <w:lang w:eastAsia="en-NZ"/>
        </w:rPr>
        <w:t>-</w:t>
      </w:r>
      <w:r>
        <w:rPr>
          <w:lang w:eastAsia="en-NZ"/>
        </w:rPr>
        <w:t xml:space="preserve">point scales were used because although extended scales are more sensitive they are also more complicated to read and comprehend. </w:t>
      </w:r>
      <w:r w:rsidR="003D6448">
        <w:rPr>
          <w:lang w:eastAsia="en-NZ"/>
        </w:rPr>
        <w:t xml:space="preserve">Smiley face emoticons were </w:t>
      </w:r>
      <w:r>
        <w:rPr>
          <w:lang w:eastAsia="en-NZ"/>
        </w:rPr>
        <w:t>used to illustrate the three responses (</w:t>
      </w:r>
      <w:r w:rsidR="009C578C">
        <w:rPr>
          <w:lang w:eastAsia="en-NZ"/>
        </w:rPr>
        <w:fldChar w:fldCharType="begin"/>
      </w:r>
      <w:r>
        <w:rPr>
          <w:lang w:eastAsia="en-NZ"/>
        </w:rPr>
        <w:instrText xml:space="preserve"> REF _Ref441750943 \h </w:instrText>
      </w:r>
      <w:r w:rsidR="009C578C">
        <w:rPr>
          <w:lang w:eastAsia="en-NZ"/>
        </w:rPr>
      </w:r>
      <w:r w:rsidR="009C578C">
        <w:rPr>
          <w:lang w:eastAsia="en-NZ"/>
        </w:rPr>
        <w:fldChar w:fldCharType="separate"/>
      </w:r>
      <w:r w:rsidR="00FE692A" w:rsidRPr="00B515A2">
        <w:t xml:space="preserve">Table </w:t>
      </w:r>
      <w:r w:rsidR="00FE692A">
        <w:rPr>
          <w:noProof/>
        </w:rPr>
        <w:t>3</w:t>
      </w:r>
      <w:r w:rsidR="009C578C">
        <w:rPr>
          <w:lang w:eastAsia="en-NZ"/>
        </w:rPr>
        <w:fldChar w:fldCharType="end"/>
      </w:r>
      <w:r>
        <w:rPr>
          <w:lang w:eastAsia="en-NZ"/>
        </w:rPr>
        <w:t>). A summary of the questions is appended (Appendix 1).</w:t>
      </w:r>
    </w:p>
    <w:p w:rsidR="008D7BA0" w:rsidRPr="00B515A2" w:rsidRDefault="008D7BA0" w:rsidP="008D7BA0">
      <w:pPr>
        <w:pStyle w:val="Caption"/>
      </w:pPr>
      <w:bookmarkStart w:id="147" w:name="_Ref441750943"/>
      <w:r w:rsidRPr="00B515A2">
        <w:t xml:space="preserve">Table </w:t>
      </w:r>
      <w:r w:rsidR="009C578C">
        <w:fldChar w:fldCharType="begin"/>
      </w:r>
      <w:r w:rsidR="004949F4">
        <w:instrText xml:space="preserve"> SEQ Table \* ARABIC </w:instrText>
      </w:r>
      <w:r w:rsidR="009C578C">
        <w:fldChar w:fldCharType="separate"/>
      </w:r>
      <w:r w:rsidR="00FE692A">
        <w:rPr>
          <w:noProof/>
        </w:rPr>
        <w:t>3</w:t>
      </w:r>
      <w:r w:rsidR="009C578C">
        <w:rPr>
          <w:noProof/>
        </w:rPr>
        <w:fldChar w:fldCharType="end"/>
      </w:r>
      <w:bookmarkEnd w:id="147"/>
      <w:r>
        <w:t>.</w:t>
      </w:r>
      <w:r w:rsidRPr="00B515A2">
        <w:t xml:space="preserve"> An example of questionnaire formatting</w:t>
      </w:r>
    </w:p>
    <w:tbl>
      <w:tblPr>
        <w:tblStyle w:val="Tabledesign"/>
        <w:tblW w:w="7391" w:type="dxa"/>
        <w:tblLook w:val="04A0" w:firstRow="1" w:lastRow="0" w:firstColumn="1" w:lastColumn="0" w:noHBand="0" w:noVBand="1"/>
      </w:tblPr>
      <w:tblGrid>
        <w:gridCol w:w="3828"/>
        <w:gridCol w:w="1187"/>
        <w:gridCol w:w="1188"/>
        <w:gridCol w:w="1188"/>
      </w:tblGrid>
      <w:tr w:rsidR="008D7BA0" w:rsidRPr="00ED642A" w:rsidTr="002142AC">
        <w:trPr>
          <w:cnfStyle w:val="100000000000" w:firstRow="1" w:lastRow="0" w:firstColumn="0" w:lastColumn="0" w:oddVBand="0" w:evenVBand="0" w:oddHBand="0" w:evenHBand="0" w:firstRowFirstColumn="0" w:firstRowLastColumn="0" w:lastRowFirstColumn="0" w:lastRowLastColumn="0"/>
          <w:trHeight w:val="588"/>
        </w:trPr>
        <w:tc>
          <w:tcPr>
            <w:cnfStyle w:val="001000000100" w:firstRow="0" w:lastRow="0" w:firstColumn="1" w:lastColumn="0" w:oddVBand="0" w:evenVBand="0" w:oddHBand="0" w:evenHBand="0" w:firstRowFirstColumn="1" w:firstRowLastColumn="0" w:lastRowFirstColumn="0" w:lastRowLastColumn="0"/>
            <w:tcW w:w="3828" w:type="dxa"/>
            <w:vMerge w:val="restart"/>
            <w:vAlign w:val="center"/>
            <w:hideMark/>
          </w:tcPr>
          <w:p w:rsidR="008D7BA0" w:rsidRPr="00ED642A" w:rsidRDefault="008D7BA0" w:rsidP="002142AC">
            <w:pPr>
              <w:spacing w:after="0" w:line="240" w:lineRule="auto"/>
              <w:rPr>
                <w:bCs/>
                <w:color w:val="000000"/>
                <w:lang w:eastAsia="en-NZ"/>
              </w:rPr>
            </w:pPr>
            <w:r w:rsidRPr="00A6660A">
              <w:rPr>
                <w:bCs/>
                <w:color w:val="000000"/>
                <w:sz w:val="16"/>
                <w:lang w:eastAsia="en-NZ"/>
              </w:rPr>
              <w:t>How much choice do you have about who you live with? (Click one answer)</w:t>
            </w:r>
          </w:p>
        </w:tc>
        <w:tc>
          <w:tcPr>
            <w:tcW w:w="1187" w:type="dxa"/>
            <w:vAlign w:val="center"/>
          </w:tcPr>
          <w:p w:rsidR="008D7BA0" w:rsidRPr="00A6660A" w:rsidRDefault="008D7BA0" w:rsidP="002142AC">
            <w:pPr>
              <w:spacing w:after="0" w:line="240" w:lineRule="auto"/>
              <w:cnfStyle w:val="100000000000" w:firstRow="1" w:lastRow="0" w:firstColumn="0" w:lastColumn="0" w:oddVBand="0" w:evenVBand="0" w:oddHBand="0" w:evenHBand="0" w:firstRowFirstColumn="0" w:firstRowLastColumn="0" w:lastRowFirstColumn="0" w:lastRowLastColumn="0"/>
              <w:rPr>
                <w:b w:val="0"/>
                <w:bCs/>
                <w:color w:val="000000"/>
                <w:sz w:val="16"/>
                <w:lang w:eastAsia="en-NZ"/>
              </w:rPr>
            </w:pPr>
            <w:r w:rsidRPr="00A6660A">
              <w:rPr>
                <w:color w:val="000000"/>
                <w:sz w:val="16"/>
                <w:lang w:eastAsia="en-NZ"/>
              </w:rPr>
              <w:t>lots</w:t>
            </w:r>
          </w:p>
        </w:tc>
        <w:tc>
          <w:tcPr>
            <w:tcW w:w="1188" w:type="dxa"/>
            <w:vAlign w:val="center"/>
          </w:tcPr>
          <w:p w:rsidR="008D7BA0" w:rsidRPr="00A6660A" w:rsidRDefault="008D7BA0" w:rsidP="002142AC">
            <w:pPr>
              <w:spacing w:after="0" w:line="240" w:lineRule="auto"/>
              <w:cnfStyle w:val="100000000000" w:firstRow="1" w:lastRow="0" w:firstColumn="0" w:lastColumn="0" w:oddVBand="0" w:evenVBand="0" w:oddHBand="0" w:evenHBand="0" w:firstRowFirstColumn="0" w:firstRowLastColumn="0" w:lastRowFirstColumn="0" w:lastRowLastColumn="0"/>
              <w:rPr>
                <w:b w:val="0"/>
                <w:bCs/>
                <w:color w:val="000000"/>
                <w:sz w:val="16"/>
                <w:lang w:eastAsia="en-NZ"/>
              </w:rPr>
            </w:pPr>
            <w:r w:rsidRPr="00A6660A">
              <w:rPr>
                <w:color w:val="000000"/>
                <w:sz w:val="16"/>
                <w:lang w:eastAsia="en-NZ"/>
              </w:rPr>
              <w:t xml:space="preserve">some  </w:t>
            </w:r>
          </w:p>
        </w:tc>
        <w:tc>
          <w:tcPr>
            <w:tcW w:w="1188" w:type="dxa"/>
            <w:vAlign w:val="center"/>
          </w:tcPr>
          <w:p w:rsidR="008D7BA0" w:rsidRPr="00A6660A" w:rsidRDefault="008D7BA0" w:rsidP="002142AC">
            <w:pPr>
              <w:spacing w:after="0" w:line="240" w:lineRule="auto"/>
              <w:cnfStyle w:val="100000000000" w:firstRow="1" w:lastRow="0" w:firstColumn="0" w:lastColumn="0" w:oddVBand="0" w:evenVBand="0" w:oddHBand="0" w:evenHBand="0" w:firstRowFirstColumn="0" w:firstRowLastColumn="0" w:lastRowFirstColumn="0" w:lastRowLastColumn="0"/>
              <w:rPr>
                <w:b w:val="0"/>
                <w:bCs/>
                <w:color w:val="000000"/>
                <w:sz w:val="16"/>
                <w:lang w:eastAsia="en-NZ"/>
              </w:rPr>
            </w:pPr>
            <w:r w:rsidRPr="00A6660A">
              <w:rPr>
                <w:color w:val="000000"/>
                <w:sz w:val="16"/>
                <w:lang w:eastAsia="en-NZ"/>
              </w:rPr>
              <w:t>little or none</w:t>
            </w:r>
          </w:p>
        </w:tc>
      </w:tr>
      <w:tr w:rsidR="008D7BA0" w:rsidRPr="00ED642A" w:rsidTr="002142AC">
        <w:trPr>
          <w:trHeight w:val="588"/>
        </w:trPr>
        <w:tc>
          <w:tcPr>
            <w:cnfStyle w:val="001000000000" w:firstRow="0" w:lastRow="0" w:firstColumn="1" w:lastColumn="0" w:oddVBand="0" w:evenVBand="0" w:oddHBand="0" w:evenHBand="0" w:firstRowFirstColumn="0" w:firstRowLastColumn="0" w:lastRowFirstColumn="0" w:lastRowLastColumn="0"/>
            <w:tcW w:w="3828" w:type="dxa"/>
            <w:vMerge/>
          </w:tcPr>
          <w:p w:rsidR="008D7BA0" w:rsidRPr="00ED642A" w:rsidRDefault="008D7BA0" w:rsidP="002142AC">
            <w:pPr>
              <w:spacing w:after="0" w:line="240" w:lineRule="auto"/>
              <w:jc w:val="right"/>
              <w:rPr>
                <w:b/>
                <w:bCs/>
                <w:color w:val="000000"/>
                <w:lang w:eastAsia="en-NZ"/>
              </w:rPr>
            </w:pPr>
          </w:p>
        </w:tc>
        <w:tc>
          <w:tcPr>
            <w:tcW w:w="1187" w:type="dxa"/>
            <w:vAlign w:val="center"/>
          </w:tcPr>
          <w:p w:rsidR="008D7BA0" w:rsidRPr="00ED642A" w:rsidRDefault="008D7BA0" w:rsidP="002142A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ED642A">
              <w:rPr>
                <w:noProof/>
                <w:color w:val="000000"/>
                <w:lang w:eastAsia="en-NZ"/>
              </w:rPr>
              <w:drawing>
                <wp:anchor distT="0" distB="0" distL="114300" distR="114300" simplePos="0" relativeHeight="251810816" behindDoc="0" locked="0" layoutInCell="1" allowOverlap="1" wp14:anchorId="05E60EF3" wp14:editId="65D822E4">
                  <wp:simplePos x="0" y="0"/>
                  <wp:positionH relativeFrom="column">
                    <wp:posOffset>90170</wp:posOffset>
                  </wp:positionH>
                  <wp:positionV relativeFrom="paragraph">
                    <wp:posOffset>-1270</wp:posOffset>
                  </wp:positionV>
                  <wp:extent cx="236220" cy="243840"/>
                  <wp:effectExtent l="0" t="0" r="0" b="3810"/>
                  <wp:wrapNone/>
                  <wp:docPr id="1" name="Picture 1"/>
                  <wp:cNvGraphicFramePr/>
                  <a:graphic xmlns:a="http://schemas.openxmlformats.org/drawingml/2006/main">
                    <a:graphicData uri="http://schemas.openxmlformats.org/drawingml/2006/picture">
                      <pic:pic xmlns:pic="http://schemas.openxmlformats.org/drawingml/2006/picture">
                        <pic:nvPicPr>
                          <pic:cNvPr id="2"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236220" cy="243840"/>
                          </a:xfrm>
                          <a:prstGeom prst="rect">
                            <a:avLst/>
                          </a:prstGeom>
                          <a:noFill/>
                          <a:extLst/>
                        </pic:spPr>
                      </pic:pic>
                    </a:graphicData>
                  </a:graphic>
                </wp:anchor>
              </w:drawing>
            </w:r>
          </w:p>
        </w:tc>
        <w:tc>
          <w:tcPr>
            <w:tcW w:w="1188" w:type="dxa"/>
            <w:vAlign w:val="center"/>
          </w:tcPr>
          <w:p w:rsidR="008D7BA0" w:rsidRPr="00ED642A" w:rsidRDefault="008D7BA0" w:rsidP="002142A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ED642A">
              <w:rPr>
                <w:noProof/>
                <w:color w:val="000000"/>
                <w:lang w:eastAsia="en-NZ"/>
              </w:rPr>
              <w:drawing>
                <wp:anchor distT="0" distB="0" distL="114300" distR="114300" simplePos="0" relativeHeight="251811840" behindDoc="0" locked="0" layoutInCell="1" allowOverlap="1" wp14:anchorId="2FBF81E2" wp14:editId="60E69B02">
                  <wp:simplePos x="0" y="0"/>
                  <wp:positionH relativeFrom="column">
                    <wp:posOffset>110490</wp:posOffset>
                  </wp:positionH>
                  <wp:positionV relativeFrom="paragraph">
                    <wp:posOffset>0</wp:posOffset>
                  </wp:positionV>
                  <wp:extent cx="251460" cy="243840"/>
                  <wp:effectExtent l="0" t="0" r="0" b="3810"/>
                  <wp:wrapNone/>
                  <wp:docPr id="11" name="Picture 11"/>
                  <wp:cNvGraphicFramePr/>
                  <a:graphic xmlns:a="http://schemas.openxmlformats.org/drawingml/2006/main">
                    <a:graphicData uri="http://schemas.openxmlformats.org/drawingml/2006/picture">
                      <pic:pic xmlns:pic="http://schemas.openxmlformats.org/drawingml/2006/picture">
                        <pic:nvPicPr>
                          <pic:cNvPr id="3"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extLst/>
                        </pic:spPr>
                      </pic:pic>
                    </a:graphicData>
                  </a:graphic>
                </wp:anchor>
              </w:drawing>
            </w:r>
          </w:p>
        </w:tc>
        <w:tc>
          <w:tcPr>
            <w:tcW w:w="1188" w:type="dxa"/>
            <w:vAlign w:val="center"/>
          </w:tcPr>
          <w:p w:rsidR="008D7BA0" w:rsidRPr="00ED642A" w:rsidRDefault="008D7BA0" w:rsidP="002142A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eastAsia="en-NZ"/>
              </w:rPr>
            </w:pPr>
            <w:r w:rsidRPr="00ED642A">
              <w:rPr>
                <w:noProof/>
                <w:color w:val="000000"/>
                <w:lang w:eastAsia="en-NZ"/>
              </w:rPr>
              <w:drawing>
                <wp:anchor distT="0" distB="0" distL="114300" distR="114300" simplePos="0" relativeHeight="251812864" behindDoc="0" locked="0" layoutInCell="1" allowOverlap="1" wp14:anchorId="09D588C0" wp14:editId="5FEBEC3D">
                  <wp:simplePos x="0" y="0"/>
                  <wp:positionH relativeFrom="column">
                    <wp:posOffset>146685</wp:posOffset>
                  </wp:positionH>
                  <wp:positionV relativeFrom="paragraph">
                    <wp:posOffset>13970</wp:posOffset>
                  </wp:positionV>
                  <wp:extent cx="243840" cy="213360"/>
                  <wp:effectExtent l="0" t="0" r="3810" b="0"/>
                  <wp:wrapNone/>
                  <wp:docPr id="20" name="Picture 20"/>
                  <wp:cNvGraphicFramePr/>
                  <a:graphic xmlns:a="http://schemas.openxmlformats.org/drawingml/2006/main">
                    <a:graphicData uri="http://schemas.openxmlformats.org/drawingml/2006/picture">
                      <pic:pic xmlns:pic="http://schemas.openxmlformats.org/drawingml/2006/picture">
                        <pic:nvPicPr>
                          <pic:cNvPr id="4"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a:extLst/>
                        </pic:spPr>
                      </pic:pic>
                    </a:graphicData>
                  </a:graphic>
                </wp:anchor>
              </w:drawing>
            </w:r>
          </w:p>
        </w:tc>
      </w:tr>
    </w:tbl>
    <w:p w:rsidR="008D7BA0" w:rsidRPr="00A6660A" w:rsidRDefault="008D7BA0" w:rsidP="008D7BA0">
      <w:pPr>
        <w:pStyle w:val="Heading4"/>
      </w:pPr>
      <w:bookmarkStart w:id="148" w:name="_Toc444613473"/>
      <w:r w:rsidRPr="00A6660A">
        <w:t>Ethics</w:t>
      </w:r>
      <w:bookmarkEnd w:id="148"/>
    </w:p>
    <w:p w:rsidR="008D7BA0" w:rsidRPr="00577365" w:rsidRDefault="000B45B9" w:rsidP="008D7BA0">
      <w:pPr>
        <w:rPr>
          <w:lang w:eastAsia="en-NZ"/>
        </w:rPr>
      </w:pPr>
      <w:r>
        <w:rPr>
          <w:lang w:eastAsia="en-AU"/>
        </w:rPr>
        <w:t xml:space="preserve">Ethical approval to undertake the quality of life survey was obtained by going through the Ministry of Social Development’s ethics process (see </w:t>
      </w:r>
      <w:r>
        <w:rPr>
          <w:lang w:eastAsia="en-AU"/>
        </w:rPr>
        <w:fldChar w:fldCharType="begin"/>
      </w:r>
      <w:r>
        <w:rPr>
          <w:lang w:eastAsia="en-AU"/>
        </w:rPr>
        <w:instrText xml:space="preserve"> REF _Ref473722144 \h </w:instrText>
      </w:r>
      <w:r>
        <w:rPr>
          <w:lang w:eastAsia="en-AU"/>
        </w:rPr>
      </w:r>
      <w:r>
        <w:rPr>
          <w:lang w:eastAsia="en-AU"/>
        </w:rPr>
        <w:fldChar w:fldCharType="separate"/>
      </w:r>
      <w:r w:rsidR="00FE692A">
        <w:t>Ethics</w:t>
      </w:r>
      <w:r>
        <w:rPr>
          <w:lang w:eastAsia="en-AU"/>
        </w:rPr>
        <w:fldChar w:fldCharType="end"/>
      </w:r>
      <w:r>
        <w:rPr>
          <w:lang w:eastAsia="en-AU"/>
        </w:rPr>
        <w:t xml:space="preserve">, page </w:t>
      </w:r>
      <w:r>
        <w:rPr>
          <w:lang w:eastAsia="en-AU"/>
        </w:rPr>
        <w:fldChar w:fldCharType="begin"/>
      </w:r>
      <w:r>
        <w:rPr>
          <w:lang w:eastAsia="en-AU"/>
        </w:rPr>
        <w:instrText xml:space="preserve"> PAGEREF _Ref473722148 \h </w:instrText>
      </w:r>
      <w:r>
        <w:rPr>
          <w:lang w:eastAsia="en-AU"/>
        </w:rPr>
      </w:r>
      <w:r>
        <w:rPr>
          <w:lang w:eastAsia="en-AU"/>
        </w:rPr>
        <w:fldChar w:fldCharType="separate"/>
      </w:r>
      <w:r w:rsidR="00FE692A">
        <w:rPr>
          <w:noProof/>
          <w:lang w:eastAsia="en-AU"/>
        </w:rPr>
        <w:t>141</w:t>
      </w:r>
      <w:r>
        <w:rPr>
          <w:lang w:eastAsia="en-AU"/>
        </w:rPr>
        <w:fldChar w:fldCharType="end"/>
      </w:r>
      <w:r>
        <w:rPr>
          <w:lang w:eastAsia="en-AU"/>
        </w:rPr>
        <w:t>)</w:t>
      </w:r>
      <w:r w:rsidR="008D7BA0">
        <w:rPr>
          <w:lang w:eastAsia="en-NZ"/>
        </w:rPr>
        <w:t>.</w:t>
      </w:r>
    </w:p>
    <w:p w:rsidR="008D7BA0" w:rsidRDefault="008D7BA0" w:rsidP="008D7BA0">
      <w:pPr>
        <w:pStyle w:val="Heading4"/>
      </w:pPr>
      <w:bookmarkStart w:id="149" w:name="_Toc444613474"/>
      <w:r w:rsidRPr="0086677B">
        <w:t>Research population</w:t>
      </w:r>
    </w:p>
    <w:p w:rsidR="00761490" w:rsidRPr="00DE334E" w:rsidRDefault="00761490" w:rsidP="00DE334E">
      <w:pPr>
        <w:pStyle w:val="Heading5"/>
      </w:pPr>
      <w:r>
        <w:t xml:space="preserve">EGL participants </w:t>
      </w:r>
    </w:p>
    <w:p w:rsidR="008D7BA0" w:rsidRDefault="008D7BA0" w:rsidP="008D7BA0">
      <w:r w:rsidRPr="00672178">
        <w:t xml:space="preserve">The survey </w:t>
      </w:r>
      <w:r w:rsidR="00F70A30">
        <w:t>was to</w:t>
      </w:r>
      <w:r w:rsidR="00F70A30" w:rsidRPr="00672178">
        <w:t xml:space="preserve"> </w:t>
      </w:r>
      <w:r w:rsidRPr="00672178">
        <w:t xml:space="preserve">compare outcomes for </w:t>
      </w:r>
      <w:r w:rsidR="00F70A30">
        <w:t xml:space="preserve">EGL participants </w:t>
      </w:r>
      <w:r w:rsidRPr="00672178">
        <w:t>with a group</w:t>
      </w:r>
      <w:r w:rsidR="003D6448">
        <w:t xml:space="preserve"> of disabled people</w:t>
      </w:r>
      <w:r w:rsidRPr="00672178">
        <w:t xml:space="preserve"> </w:t>
      </w:r>
      <w:r w:rsidRPr="00DC043A">
        <w:t>who do not have</w:t>
      </w:r>
      <w:r w:rsidRPr="00672178">
        <w:t xml:space="preserve"> access to the Enabling Good Lives approach. </w:t>
      </w:r>
    </w:p>
    <w:p w:rsidR="00761490" w:rsidRDefault="00731BDF" w:rsidP="00761490">
      <w:r>
        <w:t>Participants were</w:t>
      </w:r>
      <w:r w:rsidR="00761490" w:rsidRPr="00436493">
        <w:t xml:space="preserve"> school leavers (aged </w:t>
      </w:r>
      <w:r w:rsidR="00761490" w:rsidRPr="00DC043A">
        <w:t>18 to 21 years old</w:t>
      </w:r>
      <w:r w:rsidR="00761490" w:rsidRPr="00436493">
        <w:t>)</w:t>
      </w:r>
      <w:r w:rsidR="00761490" w:rsidRPr="001E7115">
        <w:t xml:space="preserve"> with </w:t>
      </w:r>
      <w:r w:rsidR="00761490" w:rsidRPr="00DC043A">
        <w:t>high needs (HN) and very high needs</w:t>
      </w:r>
      <w:r w:rsidR="00761490">
        <w:t xml:space="preserve"> (VHN)</w:t>
      </w:r>
      <w:r w:rsidR="00761490" w:rsidRPr="001E7115">
        <w:t xml:space="preserve"> – as verified through the Ministry of Education’s </w:t>
      </w:r>
      <w:r w:rsidR="00761490" w:rsidRPr="00DC043A">
        <w:t>ORS</w:t>
      </w:r>
      <w:r w:rsidR="00761490" w:rsidRPr="00436493">
        <w:t xml:space="preserve">. </w:t>
      </w:r>
      <w:r w:rsidR="00761490">
        <w:t>T</w:t>
      </w:r>
      <w:r w:rsidR="00761490" w:rsidRPr="00862B78">
        <w:t xml:space="preserve">here was flexibility to allow </w:t>
      </w:r>
      <w:r w:rsidR="00761490">
        <w:t>some</w:t>
      </w:r>
      <w:r w:rsidR="00761490" w:rsidRPr="00862B78">
        <w:t xml:space="preserve"> disable</w:t>
      </w:r>
      <w:r w:rsidR="00761490">
        <w:t>d</w:t>
      </w:r>
      <w:r w:rsidR="00761490" w:rsidRPr="00862B78">
        <w:t xml:space="preserve"> people</w:t>
      </w:r>
      <w:r>
        <w:t xml:space="preserve"> outside these criteria</w:t>
      </w:r>
      <w:r w:rsidR="00761490" w:rsidRPr="00862B78">
        <w:t xml:space="preserve"> to </w:t>
      </w:r>
      <w:r w:rsidR="00DC043A">
        <w:t>opt into</w:t>
      </w:r>
      <w:r w:rsidR="00CD6A04">
        <w:t xml:space="preserve"> the Demonstration (eg</w:t>
      </w:r>
      <w:r w:rsidR="00761490">
        <w:t xml:space="preserve"> in the first year </w:t>
      </w:r>
      <w:r w:rsidR="00761490" w:rsidRPr="007247B2">
        <w:t xml:space="preserve">up to 10 further people who access disability supports in or near Christchurch </w:t>
      </w:r>
      <w:r w:rsidR="00761490">
        <w:t>were</w:t>
      </w:r>
      <w:r w:rsidR="00761490" w:rsidRPr="007247B2">
        <w:t xml:space="preserve"> allowed to opt in at the discretion of the Director</w:t>
      </w:r>
      <w:r w:rsidR="00761490">
        <w:t>)</w:t>
      </w:r>
      <w:r w:rsidR="00761490" w:rsidRPr="007247B2">
        <w:t>.</w:t>
      </w:r>
      <w:r w:rsidR="00761490">
        <w:t xml:space="preserve"> A list of 125 EGL participants was sent to </w:t>
      </w:r>
      <w:r w:rsidR="00DE334E">
        <w:t xml:space="preserve">the </w:t>
      </w:r>
      <w:r w:rsidR="00761490">
        <w:t>survey company.</w:t>
      </w:r>
    </w:p>
    <w:p w:rsidR="00761490" w:rsidRDefault="00761490" w:rsidP="00DE334E">
      <w:pPr>
        <w:pStyle w:val="Heading5"/>
        <w:rPr>
          <w:lang w:eastAsia="en-NZ"/>
        </w:rPr>
      </w:pPr>
      <w:r>
        <w:rPr>
          <w:lang w:eastAsia="en-NZ"/>
        </w:rPr>
        <w:t>Comparison group</w:t>
      </w:r>
    </w:p>
    <w:p w:rsidR="00761490" w:rsidRDefault="00761490" w:rsidP="00761490">
      <w:pPr>
        <w:rPr>
          <w:lang w:eastAsia="en-NZ"/>
        </w:rPr>
      </w:pPr>
      <w:r>
        <w:rPr>
          <w:lang w:eastAsia="en-NZ"/>
        </w:rPr>
        <w:t xml:space="preserve">The original plan was to include responses from a comparison group. </w:t>
      </w:r>
      <w:r>
        <w:t xml:space="preserve">The comparison group was to be </w:t>
      </w:r>
      <w:r w:rsidRPr="00C528DA">
        <w:t xml:space="preserve">those in Christchurch aged </w:t>
      </w:r>
      <w:r w:rsidRPr="00DC043A">
        <w:t>17</w:t>
      </w:r>
      <w:r w:rsidR="00DC043A">
        <w:t xml:space="preserve"> to </w:t>
      </w:r>
      <w:r w:rsidRPr="00DC043A">
        <w:t>21</w:t>
      </w:r>
      <w:r w:rsidRPr="00C528DA">
        <w:t xml:space="preserve"> who received </w:t>
      </w:r>
      <w:r w:rsidR="00DC043A">
        <w:t>VHN</w:t>
      </w:r>
      <w:r w:rsidRPr="00DC043A">
        <w:t xml:space="preserve"> and HN ORS</w:t>
      </w:r>
      <w:r w:rsidRPr="00C528DA">
        <w:t xml:space="preserve"> funding and left school in 2011 and 2012. There were 120 ORS students with high or very high needs who left</w:t>
      </w:r>
      <w:r w:rsidRPr="00672178">
        <w:t xml:space="preserve"> school in the Canterbury region</w:t>
      </w:r>
      <w:r>
        <w:t>.</w:t>
      </w:r>
    </w:p>
    <w:p w:rsidR="00761490" w:rsidRDefault="00761490" w:rsidP="00761490">
      <w:pPr>
        <w:rPr>
          <w:lang w:eastAsia="en-NZ"/>
        </w:rPr>
      </w:pPr>
      <w:r>
        <w:rPr>
          <w:lang w:eastAsia="en-NZ"/>
        </w:rPr>
        <w:t xml:space="preserve">However, it was difficult to gain agreement on the source of a comparison group, </w:t>
      </w:r>
      <w:r w:rsidR="00803805">
        <w:rPr>
          <w:lang w:eastAsia="en-NZ"/>
        </w:rPr>
        <w:t xml:space="preserve">on </w:t>
      </w:r>
      <w:r>
        <w:rPr>
          <w:lang w:eastAsia="en-NZ"/>
        </w:rPr>
        <w:t xml:space="preserve">consent processes and </w:t>
      </w:r>
      <w:r w:rsidR="003D6448">
        <w:rPr>
          <w:lang w:eastAsia="en-NZ"/>
        </w:rPr>
        <w:t xml:space="preserve">on access to </w:t>
      </w:r>
      <w:r>
        <w:rPr>
          <w:lang w:eastAsia="en-NZ"/>
        </w:rPr>
        <w:t>comparison group details. Delays in obtaining a sample, and a two-step consent proc</w:t>
      </w:r>
      <w:r w:rsidRPr="00DC043A">
        <w:rPr>
          <w:lang w:eastAsia="en-NZ"/>
        </w:rPr>
        <w:t>ess</w:t>
      </w:r>
      <w:r w:rsidR="00DC043A">
        <w:rPr>
          <w:lang w:eastAsia="en-NZ"/>
        </w:rPr>
        <w:t>,</w:t>
      </w:r>
      <w:r w:rsidRPr="00DC043A">
        <w:rPr>
          <w:lang w:eastAsia="en-NZ"/>
        </w:rPr>
        <w:t xml:space="preserve"> re</w:t>
      </w:r>
      <w:r>
        <w:rPr>
          <w:lang w:eastAsia="en-NZ"/>
        </w:rPr>
        <w:t>sulted in little time to collect survey responses before the Christmas break.</w:t>
      </w:r>
    </w:p>
    <w:p w:rsidR="00761490" w:rsidRPr="003A2C4D" w:rsidRDefault="00761490" w:rsidP="00761490">
      <w:pPr>
        <w:rPr>
          <w:lang w:eastAsia="en-NZ"/>
        </w:rPr>
      </w:pPr>
      <w:r w:rsidRPr="00734EC2">
        <w:rPr>
          <w:lang w:eastAsia="en-NZ"/>
        </w:rPr>
        <w:t xml:space="preserve">Responses were received from a total of </w:t>
      </w:r>
      <w:r>
        <w:rPr>
          <w:lang w:eastAsia="en-NZ"/>
        </w:rPr>
        <w:t>nine</w:t>
      </w:r>
      <w:r w:rsidRPr="00734EC2">
        <w:rPr>
          <w:lang w:eastAsia="en-NZ"/>
        </w:rPr>
        <w:t xml:space="preserve"> of the comparison group: </w:t>
      </w:r>
      <w:r>
        <w:rPr>
          <w:lang w:eastAsia="en-NZ"/>
        </w:rPr>
        <w:t>six</w:t>
      </w:r>
      <w:r w:rsidRPr="00734EC2">
        <w:rPr>
          <w:lang w:eastAsia="en-NZ"/>
        </w:rPr>
        <w:t xml:space="preserve"> from individuals and </w:t>
      </w:r>
      <w:r>
        <w:rPr>
          <w:lang w:eastAsia="en-NZ"/>
        </w:rPr>
        <w:t>three</w:t>
      </w:r>
      <w:r w:rsidRPr="00734EC2">
        <w:rPr>
          <w:lang w:eastAsia="en-NZ"/>
        </w:rPr>
        <w:t xml:space="preserve"> from proxies (a response rate of 20%). The number of responses was too small to include in </w:t>
      </w:r>
      <w:r>
        <w:rPr>
          <w:lang w:eastAsia="en-NZ"/>
        </w:rPr>
        <w:t>the</w:t>
      </w:r>
      <w:r w:rsidRPr="00734EC2">
        <w:rPr>
          <w:lang w:eastAsia="en-NZ"/>
        </w:rPr>
        <w:t xml:space="preserve"> analysis.</w:t>
      </w:r>
    </w:p>
    <w:p w:rsidR="00761490" w:rsidRPr="003A2C4D" w:rsidRDefault="00761490" w:rsidP="00761490">
      <w:r>
        <w:t xml:space="preserve">Considering the </w:t>
      </w:r>
      <w:r w:rsidRPr="00FA45C4">
        <w:t>difficult</w:t>
      </w:r>
      <w:r>
        <w:t>y in</w:t>
      </w:r>
      <w:r w:rsidRPr="00FA45C4">
        <w:t xml:space="preserve"> identify</w:t>
      </w:r>
      <w:r>
        <w:t>ing and contacting</w:t>
      </w:r>
      <w:r w:rsidRPr="00FA45C4">
        <w:t xml:space="preserve"> a valid comparison group</w:t>
      </w:r>
      <w:r>
        <w:t>, t</w:t>
      </w:r>
      <w:r w:rsidRPr="00FA45C4">
        <w:t xml:space="preserve">he most </w:t>
      </w:r>
      <w:r>
        <w:t>useful</w:t>
      </w:r>
      <w:r w:rsidRPr="00FA45C4">
        <w:t xml:space="preserve"> comparison for future quality of life survey</w:t>
      </w:r>
      <w:r>
        <w:t>s</w:t>
      </w:r>
      <w:r w:rsidRPr="00FA45C4">
        <w:t xml:space="preserve"> is as a measure of change over time within the same individual or group of EGL participants.</w:t>
      </w:r>
    </w:p>
    <w:p w:rsidR="008D7BA0" w:rsidRDefault="008D7BA0" w:rsidP="008D7BA0">
      <w:pPr>
        <w:pStyle w:val="Heading4"/>
      </w:pPr>
      <w:r>
        <w:t>Data collection</w:t>
      </w:r>
      <w:bookmarkEnd w:id="149"/>
      <w:r>
        <w:t xml:space="preserve"> </w:t>
      </w:r>
    </w:p>
    <w:p w:rsidR="008D7BA0" w:rsidRDefault="008D7BA0" w:rsidP="008D7BA0">
      <w:r>
        <w:t>Data collection provided several ways for EGL participants to participate in the evaluation.</w:t>
      </w:r>
    </w:p>
    <w:p w:rsidR="008D7BA0" w:rsidRDefault="002C2188" w:rsidP="008D7BA0">
      <w:r>
        <w:t>Insights MSD provided a</w:t>
      </w:r>
      <w:r w:rsidR="008D7BA0">
        <w:t xml:space="preserve"> list of EGL partic</w:t>
      </w:r>
      <w:r w:rsidR="008D7BA0" w:rsidRPr="00223DBF">
        <w:t>ipants,</w:t>
      </w:r>
      <w:r w:rsidR="008D7BA0">
        <w:t xml:space="preserve"> which included a combination of email addresses, phone numbers, mobile phone numbers and/or names and contact details for parents or caregivers. The participant list included young people who had been involved in EGL for some time and others who were beginning their involvement.</w:t>
      </w:r>
    </w:p>
    <w:p w:rsidR="008D7BA0" w:rsidRDefault="008D7BA0" w:rsidP="008D7BA0">
      <w:r>
        <w:t xml:space="preserve">The survey was developed so EGL participants </w:t>
      </w:r>
      <w:r w:rsidR="002C2188">
        <w:t xml:space="preserve">could </w:t>
      </w:r>
      <w:r>
        <w:t>complete it online or with an interviewer. An email was sent to the contact email address held by EGL for each participant. In some cases, the email address was the participant’s personal email address. In other cases, it was a family or parent’s email address.</w:t>
      </w:r>
    </w:p>
    <w:p w:rsidR="008D7BA0" w:rsidRDefault="008D7BA0" w:rsidP="008D7BA0">
      <w:r>
        <w:t>The invitation email explained the purpose of the survey. It provided options for EGL participants (or a proxy) to complete the survey online, or to request an interview. Participants could also select an option to decline to take part</w:t>
      </w:r>
      <w:r w:rsidR="002C6642">
        <w:t>,</w:t>
      </w:r>
      <w:r>
        <w:t xml:space="preserve"> in which case no further contact was made.</w:t>
      </w:r>
    </w:p>
    <w:p w:rsidR="008D7BA0" w:rsidRDefault="008D7BA0" w:rsidP="008D7BA0">
      <w:r>
        <w:t xml:space="preserve">Following the initial email, participants who did not complete the survey online and did not decline were telephoned, sent a reminder email and sent a text. </w:t>
      </w:r>
      <w:r w:rsidRPr="00944868">
        <w:t xml:space="preserve">Telephone calls were made by </w:t>
      </w:r>
      <w:r w:rsidRPr="001938F3">
        <w:t>t</w:t>
      </w:r>
      <w:r>
        <w:t>wo quali</w:t>
      </w:r>
      <w:r w:rsidRPr="009314D6">
        <w:t>fied</w:t>
      </w:r>
      <w:r>
        <w:rPr>
          <w:rStyle w:val="FootnoteReference"/>
        </w:rPr>
        <w:footnoteReference w:id="68"/>
      </w:r>
      <w:r>
        <w:t xml:space="preserve"> members of the team. </w:t>
      </w:r>
    </w:p>
    <w:p w:rsidR="008D7BA0" w:rsidRPr="00D33646" w:rsidRDefault="008D7BA0" w:rsidP="008D7BA0">
      <w:r>
        <w:t xml:space="preserve">The evaluation employed peer interviewers to interview EGL participants who requested an in-person interview. </w:t>
      </w:r>
      <w:r w:rsidRPr="00D33646">
        <w:t>P</w:t>
      </w:r>
      <w:r>
        <w:t xml:space="preserve">eer interviewers are </w:t>
      </w:r>
      <w:r w:rsidR="000B45B9">
        <w:t>disabled people</w:t>
      </w:r>
      <w:r w:rsidRPr="00D33646">
        <w:t xml:space="preserve"> </w:t>
      </w:r>
      <w:r>
        <w:t xml:space="preserve">who have been </w:t>
      </w:r>
      <w:r w:rsidRPr="00D33646">
        <w:t xml:space="preserve">trained to undertake interviews with people with intellectual and other disabilities. In previous studies, participants with developmental disabilities said they felt more comfortable being asked questions by </w:t>
      </w:r>
      <w:r>
        <w:t>an interviewer who also had a</w:t>
      </w:r>
      <w:r w:rsidRPr="00D33646">
        <w:t xml:space="preserve"> disab</w:t>
      </w:r>
      <w:r w:rsidRPr="009314D6">
        <w:t>ility</w:t>
      </w:r>
      <w:r w:rsidRPr="00D33646">
        <w:rPr>
          <w:rStyle w:val="FootnoteReference"/>
        </w:rPr>
        <w:footnoteReference w:id="69"/>
      </w:r>
      <w:r w:rsidR="000B610F">
        <w:t>.</w:t>
      </w:r>
      <w:r w:rsidRPr="00D33646">
        <w:t xml:space="preserve">  </w:t>
      </w:r>
    </w:p>
    <w:p w:rsidR="008D7BA0" w:rsidRDefault="008D7BA0" w:rsidP="008D7BA0">
      <w:pPr>
        <w:spacing w:before="240"/>
        <w:rPr>
          <w:lang w:eastAsia="en-NZ"/>
        </w:rPr>
      </w:pPr>
      <w:r w:rsidRPr="00DA3827">
        <w:t>Three peer interviewers were recommended by the EGL advisory group. At the start</w:t>
      </w:r>
      <w:r>
        <w:rPr>
          <w:lang w:eastAsia="en-NZ"/>
        </w:rPr>
        <w:t xml:space="preserve"> of the project, our team trained the interviewers in a half-day workshop. Interviewers were provided with extensive support before any interviews and debriefs following each interview. </w:t>
      </w:r>
      <w:r>
        <w:t xml:space="preserve">When a </w:t>
      </w:r>
      <w:r w:rsidRPr="00064F5C">
        <w:t xml:space="preserve">participant </w:t>
      </w:r>
      <w:r>
        <w:t xml:space="preserve">asked for a face-to-face </w:t>
      </w:r>
      <w:r w:rsidRPr="00064F5C">
        <w:t>interview, we arrange</w:t>
      </w:r>
      <w:r>
        <w:t>d</w:t>
      </w:r>
      <w:r w:rsidRPr="00064F5C">
        <w:t xml:space="preserve"> a time with the participant and the interviewer</w:t>
      </w:r>
      <w:r>
        <w:t>.</w:t>
      </w:r>
    </w:p>
    <w:p w:rsidR="008D7BA0" w:rsidRDefault="008D7BA0" w:rsidP="008D7BA0">
      <w:pPr>
        <w:rPr>
          <w:lang w:eastAsia="en-NZ"/>
        </w:rPr>
      </w:pPr>
      <w:r>
        <w:rPr>
          <w:lang w:eastAsia="en-NZ"/>
        </w:rPr>
        <w:t xml:space="preserve">Peer interviewers had a point of contact who was available at any time to answer their calls. They were paid a wage for their training, travel time and the time to complete interviews (including discussions). </w:t>
      </w:r>
    </w:p>
    <w:p w:rsidR="008D7BA0" w:rsidRDefault="008D7BA0" w:rsidP="008D7BA0">
      <w:r>
        <w:t xml:space="preserve">Data collection took place between </w:t>
      </w:r>
      <w:r w:rsidRPr="00944868">
        <w:t>mid-September</w:t>
      </w:r>
      <w:r>
        <w:t xml:space="preserve"> and the end of December 2015.</w:t>
      </w:r>
    </w:p>
    <w:p w:rsidR="008D7BA0" w:rsidRDefault="008D7BA0" w:rsidP="008D7BA0">
      <w:pPr>
        <w:pStyle w:val="Heading4"/>
      </w:pPr>
      <w:bookmarkStart w:id="150" w:name="_Ref444501890"/>
      <w:bookmarkStart w:id="151" w:name="_Toc444613475"/>
      <w:r w:rsidRPr="00403396">
        <w:t>Response rates</w:t>
      </w:r>
      <w:bookmarkEnd w:id="150"/>
      <w:bookmarkEnd w:id="151"/>
    </w:p>
    <w:p w:rsidR="008D7BA0" w:rsidRDefault="008D7BA0" w:rsidP="008D7BA0">
      <w:pPr>
        <w:rPr>
          <w:lang w:eastAsia="en-NZ"/>
        </w:rPr>
      </w:pPr>
      <w:r>
        <w:rPr>
          <w:lang w:eastAsia="en-NZ"/>
        </w:rPr>
        <w:t>A total of 43 EGL participants and proxies from the list of 125 contacts completed the survey</w:t>
      </w:r>
      <w:r w:rsidR="00CA351A">
        <w:rPr>
          <w:lang w:eastAsia="en-NZ"/>
        </w:rPr>
        <w:t xml:space="preserve"> – </w:t>
      </w:r>
      <w:r>
        <w:rPr>
          <w:lang w:eastAsia="en-NZ"/>
        </w:rPr>
        <w:t>a response rate of 34%</w:t>
      </w:r>
      <w:r w:rsidR="005B4453">
        <w:rPr>
          <w:lang w:eastAsia="en-NZ"/>
        </w:rPr>
        <w:t>, with</w:t>
      </w:r>
      <w:r>
        <w:rPr>
          <w:lang w:eastAsia="en-NZ"/>
        </w:rPr>
        <w:t xml:space="preserve">:   </w:t>
      </w:r>
    </w:p>
    <w:p w:rsidR="008D7BA0" w:rsidRDefault="005B4453" w:rsidP="008D7BA0">
      <w:pPr>
        <w:pStyle w:val="MIBullets"/>
        <w:ind w:left="720"/>
      </w:pPr>
      <w:r>
        <w:t>t</w:t>
      </w:r>
      <w:r w:rsidR="008D7BA0" w:rsidRPr="005B4453">
        <w:t>ot</w:t>
      </w:r>
      <w:r w:rsidR="008D7BA0">
        <w:t xml:space="preserve">al responses from EGL participants – 19 responses </w:t>
      </w:r>
    </w:p>
    <w:p w:rsidR="008D7BA0" w:rsidRDefault="005B4453" w:rsidP="008D7BA0">
      <w:pPr>
        <w:pStyle w:val="MIBullets"/>
        <w:ind w:left="720"/>
        <w:rPr>
          <w:lang w:eastAsia="en-NZ"/>
        </w:rPr>
      </w:pPr>
      <w:r>
        <w:t>t</w:t>
      </w:r>
      <w:r w:rsidR="008D7BA0">
        <w:t>otal responses from proxies – 24 respon</w:t>
      </w:r>
      <w:r w:rsidR="008D7BA0" w:rsidRPr="005B4453">
        <w:t>ses</w:t>
      </w:r>
      <w:r>
        <w:t>.</w:t>
      </w:r>
      <w:r w:rsidR="008D7BA0">
        <w:t xml:space="preserve"> </w:t>
      </w:r>
    </w:p>
    <w:p w:rsidR="008D7BA0" w:rsidRDefault="008D7BA0" w:rsidP="008D7BA0">
      <w:pPr>
        <w:rPr>
          <w:lang w:eastAsia="en-NZ"/>
        </w:rPr>
      </w:pPr>
      <w:r>
        <w:rPr>
          <w:lang w:eastAsia="en-NZ"/>
        </w:rPr>
        <w:t>The numbers and mode of responses are summarised below (</w:t>
      </w:r>
      <w:r w:rsidR="009C578C">
        <w:rPr>
          <w:lang w:eastAsia="en-NZ"/>
        </w:rPr>
        <w:fldChar w:fldCharType="begin"/>
      </w:r>
      <w:r>
        <w:rPr>
          <w:lang w:eastAsia="en-NZ"/>
        </w:rPr>
        <w:instrText xml:space="preserve"> REF _Ref444672421 \h </w:instrText>
      </w:r>
      <w:r w:rsidR="009C578C">
        <w:rPr>
          <w:lang w:eastAsia="en-NZ"/>
        </w:rPr>
      </w:r>
      <w:r w:rsidR="009C578C">
        <w:rPr>
          <w:lang w:eastAsia="en-NZ"/>
        </w:rPr>
        <w:fldChar w:fldCharType="separate"/>
      </w:r>
      <w:r w:rsidR="00FE692A">
        <w:t xml:space="preserve">Table </w:t>
      </w:r>
      <w:r w:rsidR="00FE692A">
        <w:rPr>
          <w:noProof/>
        </w:rPr>
        <w:t>4</w:t>
      </w:r>
      <w:r w:rsidR="009C578C">
        <w:rPr>
          <w:lang w:eastAsia="en-NZ"/>
        </w:rPr>
        <w:fldChar w:fldCharType="end"/>
      </w:r>
      <w:r>
        <w:rPr>
          <w:lang w:eastAsia="en-NZ"/>
        </w:rPr>
        <w:t xml:space="preserve">). </w:t>
      </w:r>
    </w:p>
    <w:p w:rsidR="008D7BA0" w:rsidRDefault="008D7BA0" w:rsidP="008D7BA0">
      <w:pPr>
        <w:pStyle w:val="Caption"/>
      </w:pPr>
      <w:bookmarkStart w:id="152" w:name="_Ref441503066"/>
      <w:bookmarkStart w:id="153" w:name="_Ref441771392"/>
      <w:bookmarkStart w:id="154" w:name="_Ref444672421"/>
      <w:bookmarkStart w:id="155" w:name="_Ref441503007"/>
      <w:r>
        <w:t xml:space="preserve">Table </w:t>
      </w:r>
      <w:r w:rsidR="009C578C">
        <w:fldChar w:fldCharType="begin"/>
      </w:r>
      <w:r w:rsidR="004949F4">
        <w:instrText xml:space="preserve"> SEQ Table \* ARABIC </w:instrText>
      </w:r>
      <w:r w:rsidR="009C578C">
        <w:fldChar w:fldCharType="separate"/>
      </w:r>
      <w:r w:rsidR="00FE692A">
        <w:rPr>
          <w:noProof/>
        </w:rPr>
        <w:t>4</w:t>
      </w:r>
      <w:r w:rsidR="009C578C">
        <w:rPr>
          <w:noProof/>
        </w:rPr>
        <w:fldChar w:fldCharType="end"/>
      </w:r>
      <w:bookmarkEnd w:id="152"/>
      <w:bookmarkEnd w:id="153"/>
      <w:bookmarkEnd w:id="154"/>
      <w:r>
        <w:t xml:space="preserve">. Response numbers </w:t>
      </w:r>
      <w:bookmarkEnd w:id="155"/>
    </w:p>
    <w:tbl>
      <w:tblPr>
        <w:tblStyle w:val="TableGrid"/>
        <w:tblW w:w="0" w:type="auto"/>
        <w:tblCellMar>
          <w:top w:w="85" w:type="dxa"/>
          <w:bottom w:w="85" w:type="dxa"/>
        </w:tblCellMar>
        <w:tblLook w:val="04A0" w:firstRow="1" w:lastRow="0" w:firstColumn="1" w:lastColumn="0" w:noHBand="0" w:noVBand="1"/>
      </w:tblPr>
      <w:tblGrid>
        <w:gridCol w:w="3227"/>
        <w:gridCol w:w="2005"/>
        <w:gridCol w:w="2005"/>
        <w:gridCol w:w="2005"/>
      </w:tblGrid>
      <w:tr w:rsidR="008D7BA0" w:rsidRPr="0043282D" w:rsidTr="002142AC">
        <w:tc>
          <w:tcPr>
            <w:tcW w:w="3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8D7BA0" w:rsidRPr="0043282D" w:rsidRDefault="008D7BA0" w:rsidP="002142AC">
            <w:pPr>
              <w:autoSpaceDN w:val="0"/>
              <w:spacing w:before="60" w:after="60"/>
              <w:rPr>
                <w:b/>
                <w:sz w:val="16"/>
                <w:szCs w:val="16"/>
                <w:lang w:eastAsia="en-AU"/>
              </w:rPr>
            </w:pPr>
          </w:p>
        </w:tc>
        <w:tc>
          <w:tcPr>
            <w:tcW w:w="601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8D7BA0" w:rsidRPr="00594AD4" w:rsidRDefault="008D7BA0" w:rsidP="002142AC">
            <w:pPr>
              <w:autoSpaceDN w:val="0"/>
              <w:spacing w:before="60" w:after="60"/>
              <w:jc w:val="center"/>
              <w:rPr>
                <w:b/>
                <w:sz w:val="16"/>
                <w:szCs w:val="16"/>
                <w:lang w:eastAsia="en-AU"/>
              </w:rPr>
            </w:pPr>
            <w:r w:rsidRPr="00594AD4">
              <w:rPr>
                <w:b/>
                <w:sz w:val="16"/>
              </w:rPr>
              <w:t>Numbers of responses</w:t>
            </w:r>
          </w:p>
        </w:tc>
      </w:tr>
      <w:tr w:rsidR="008D7BA0" w:rsidRPr="0043282D" w:rsidTr="002142AC">
        <w:tc>
          <w:tcPr>
            <w:tcW w:w="3227" w:type="dxa"/>
            <w:tcBorders>
              <w:top w:val="single" w:sz="4" w:space="0" w:color="FFFFFF" w:themeColor="background1"/>
              <w:left w:val="nil"/>
              <w:bottom w:val="nil"/>
              <w:right w:val="single" w:sz="4" w:space="0" w:color="auto"/>
            </w:tcBorders>
          </w:tcPr>
          <w:p w:rsidR="008D7BA0" w:rsidRPr="00594AD4" w:rsidRDefault="008D7BA0" w:rsidP="002142AC">
            <w:pPr>
              <w:spacing w:after="0" w:line="240" w:lineRule="auto"/>
              <w:rPr>
                <w:b/>
                <w:sz w:val="16"/>
              </w:rPr>
            </w:pPr>
            <w:r w:rsidRPr="00594AD4">
              <w:rPr>
                <w:b/>
                <w:sz w:val="16"/>
              </w:rPr>
              <w:t>Response type</w:t>
            </w:r>
          </w:p>
        </w:tc>
        <w:tc>
          <w:tcPr>
            <w:tcW w:w="2005" w:type="dxa"/>
            <w:tcBorders>
              <w:top w:val="single" w:sz="4" w:space="0" w:color="FFFFFF" w:themeColor="background1"/>
              <w:left w:val="single" w:sz="4" w:space="0" w:color="auto"/>
              <w:bottom w:val="nil"/>
              <w:right w:val="nil"/>
            </w:tcBorders>
          </w:tcPr>
          <w:p w:rsidR="008D7BA0" w:rsidRPr="00A6660A" w:rsidRDefault="008D7BA0" w:rsidP="002142AC">
            <w:pPr>
              <w:spacing w:after="0" w:line="240" w:lineRule="auto"/>
              <w:jc w:val="center"/>
              <w:rPr>
                <w:b/>
                <w:sz w:val="16"/>
              </w:rPr>
            </w:pPr>
            <w:r w:rsidRPr="00A6660A">
              <w:rPr>
                <w:b/>
                <w:sz w:val="16"/>
              </w:rPr>
              <w:t>Total responses</w:t>
            </w:r>
          </w:p>
        </w:tc>
        <w:tc>
          <w:tcPr>
            <w:tcW w:w="2005" w:type="dxa"/>
            <w:tcBorders>
              <w:top w:val="single" w:sz="4" w:space="0" w:color="FFFFFF" w:themeColor="background1"/>
              <w:left w:val="single" w:sz="4" w:space="0" w:color="auto"/>
              <w:bottom w:val="nil"/>
              <w:right w:val="nil"/>
            </w:tcBorders>
          </w:tcPr>
          <w:p w:rsidR="008D7BA0" w:rsidRPr="00A6660A" w:rsidRDefault="008D7BA0" w:rsidP="002142AC">
            <w:pPr>
              <w:spacing w:after="0" w:line="240" w:lineRule="auto"/>
              <w:jc w:val="center"/>
              <w:rPr>
                <w:b/>
                <w:sz w:val="16"/>
              </w:rPr>
            </w:pPr>
            <w:r w:rsidRPr="00A6660A">
              <w:rPr>
                <w:b/>
                <w:sz w:val="16"/>
              </w:rPr>
              <w:t>Online</w:t>
            </w:r>
          </w:p>
        </w:tc>
        <w:tc>
          <w:tcPr>
            <w:tcW w:w="2005" w:type="dxa"/>
            <w:tcBorders>
              <w:top w:val="single" w:sz="4" w:space="0" w:color="FFFFFF" w:themeColor="background1"/>
              <w:left w:val="single" w:sz="4" w:space="0" w:color="auto"/>
              <w:bottom w:val="nil"/>
              <w:right w:val="nil"/>
            </w:tcBorders>
          </w:tcPr>
          <w:p w:rsidR="008D7BA0" w:rsidRPr="00A6660A" w:rsidRDefault="008D7BA0" w:rsidP="002142AC">
            <w:pPr>
              <w:spacing w:after="0" w:line="240" w:lineRule="auto"/>
              <w:jc w:val="center"/>
              <w:rPr>
                <w:b/>
                <w:sz w:val="16"/>
              </w:rPr>
            </w:pPr>
            <w:r w:rsidRPr="00A6660A">
              <w:rPr>
                <w:b/>
                <w:sz w:val="16"/>
              </w:rPr>
              <w:t>In-person</w:t>
            </w:r>
          </w:p>
        </w:tc>
      </w:tr>
      <w:tr w:rsidR="008D7BA0" w:rsidRPr="0043282D" w:rsidTr="002142AC">
        <w:tc>
          <w:tcPr>
            <w:tcW w:w="3227" w:type="dxa"/>
            <w:tcBorders>
              <w:top w:val="nil"/>
              <w:left w:val="nil"/>
              <w:bottom w:val="nil"/>
              <w:right w:val="single" w:sz="4" w:space="0" w:color="121F6B"/>
            </w:tcBorders>
            <w:shd w:val="clear" w:color="auto" w:fill="D8DDF8"/>
          </w:tcPr>
          <w:p w:rsidR="008D7BA0" w:rsidRPr="00594AD4" w:rsidRDefault="008D7BA0" w:rsidP="002142AC">
            <w:pPr>
              <w:spacing w:after="0" w:line="240" w:lineRule="auto"/>
              <w:rPr>
                <w:b/>
                <w:sz w:val="16"/>
              </w:rPr>
            </w:pPr>
            <w:r w:rsidRPr="00594AD4">
              <w:rPr>
                <w:b/>
                <w:sz w:val="16"/>
              </w:rPr>
              <w:t>EGL participants – self-completion</w:t>
            </w:r>
          </w:p>
        </w:tc>
        <w:tc>
          <w:tcPr>
            <w:tcW w:w="2005" w:type="dxa"/>
            <w:tcBorders>
              <w:top w:val="nil"/>
              <w:left w:val="single" w:sz="4" w:space="0" w:color="121F6B"/>
              <w:bottom w:val="nil"/>
              <w:right w:val="nil"/>
            </w:tcBorders>
            <w:shd w:val="clear" w:color="auto" w:fill="D8DDF8"/>
          </w:tcPr>
          <w:p w:rsidR="008D7BA0" w:rsidRPr="00A6660A" w:rsidRDefault="008D7BA0" w:rsidP="002142AC">
            <w:pPr>
              <w:spacing w:after="0" w:line="240" w:lineRule="auto"/>
              <w:jc w:val="center"/>
              <w:rPr>
                <w:sz w:val="16"/>
              </w:rPr>
            </w:pPr>
            <w:r w:rsidRPr="00A6660A">
              <w:rPr>
                <w:sz w:val="16"/>
              </w:rPr>
              <w:t>19</w:t>
            </w:r>
          </w:p>
        </w:tc>
        <w:tc>
          <w:tcPr>
            <w:tcW w:w="2005" w:type="dxa"/>
            <w:tcBorders>
              <w:top w:val="nil"/>
              <w:left w:val="single" w:sz="4" w:space="0" w:color="121F6B"/>
              <w:bottom w:val="nil"/>
              <w:right w:val="nil"/>
            </w:tcBorders>
            <w:shd w:val="clear" w:color="auto" w:fill="D8DDF8"/>
          </w:tcPr>
          <w:p w:rsidR="008D7BA0" w:rsidRPr="00A6660A" w:rsidRDefault="008D7BA0" w:rsidP="002142AC">
            <w:pPr>
              <w:spacing w:after="0" w:line="240" w:lineRule="auto"/>
              <w:jc w:val="center"/>
              <w:rPr>
                <w:sz w:val="16"/>
              </w:rPr>
            </w:pPr>
            <w:r w:rsidRPr="00A6660A">
              <w:rPr>
                <w:sz w:val="16"/>
              </w:rPr>
              <w:t>10</w:t>
            </w:r>
          </w:p>
        </w:tc>
        <w:tc>
          <w:tcPr>
            <w:tcW w:w="2005" w:type="dxa"/>
            <w:tcBorders>
              <w:top w:val="nil"/>
              <w:left w:val="single" w:sz="4" w:space="0" w:color="121F6B"/>
              <w:bottom w:val="nil"/>
              <w:right w:val="nil"/>
            </w:tcBorders>
            <w:shd w:val="clear" w:color="auto" w:fill="D8DDF8"/>
          </w:tcPr>
          <w:p w:rsidR="008D7BA0" w:rsidRPr="00A6660A" w:rsidRDefault="008D7BA0" w:rsidP="002142AC">
            <w:pPr>
              <w:spacing w:after="0" w:line="240" w:lineRule="auto"/>
              <w:jc w:val="center"/>
              <w:rPr>
                <w:sz w:val="16"/>
              </w:rPr>
            </w:pPr>
            <w:r w:rsidRPr="00A6660A">
              <w:rPr>
                <w:sz w:val="16"/>
              </w:rPr>
              <w:t>9</w:t>
            </w:r>
          </w:p>
        </w:tc>
      </w:tr>
      <w:tr w:rsidR="008D7BA0" w:rsidRPr="0043282D" w:rsidTr="002142AC">
        <w:tc>
          <w:tcPr>
            <w:tcW w:w="3227" w:type="dxa"/>
            <w:tcBorders>
              <w:top w:val="nil"/>
              <w:left w:val="nil"/>
              <w:bottom w:val="nil"/>
              <w:right w:val="single" w:sz="4" w:space="0" w:color="121F6B"/>
            </w:tcBorders>
          </w:tcPr>
          <w:p w:rsidR="008D7BA0" w:rsidRPr="00594AD4" w:rsidRDefault="008D7BA0" w:rsidP="002142AC">
            <w:pPr>
              <w:spacing w:after="0" w:line="240" w:lineRule="auto"/>
              <w:rPr>
                <w:b/>
                <w:sz w:val="16"/>
              </w:rPr>
            </w:pPr>
            <w:r w:rsidRPr="00594AD4">
              <w:rPr>
                <w:b/>
                <w:sz w:val="16"/>
              </w:rPr>
              <w:t>EGL participants – proxy</w:t>
            </w:r>
          </w:p>
        </w:tc>
        <w:tc>
          <w:tcPr>
            <w:tcW w:w="2005" w:type="dxa"/>
            <w:tcBorders>
              <w:top w:val="nil"/>
              <w:left w:val="single" w:sz="4" w:space="0" w:color="121F6B"/>
              <w:bottom w:val="nil"/>
              <w:right w:val="nil"/>
            </w:tcBorders>
          </w:tcPr>
          <w:p w:rsidR="008D7BA0" w:rsidRPr="00A6660A" w:rsidRDefault="008D7BA0" w:rsidP="002142AC">
            <w:pPr>
              <w:spacing w:after="0" w:line="240" w:lineRule="auto"/>
              <w:jc w:val="center"/>
              <w:rPr>
                <w:sz w:val="16"/>
              </w:rPr>
            </w:pPr>
            <w:r w:rsidRPr="00A6660A">
              <w:rPr>
                <w:sz w:val="16"/>
              </w:rPr>
              <w:t>24</w:t>
            </w:r>
          </w:p>
        </w:tc>
        <w:tc>
          <w:tcPr>
            <w:tcW w:w="2005" w:type="dxa"/>
            <w:tcBorders>
              <w:top w:val="nil"/>
              <w:left w:val="single" w:sz="4" w:space="0" w:color="121F6B"/>
              <w:bottom w:val="nil"/>
              <w:right w:val="nil"/>
            </w:tcBorders>
          </w:tcPr>
          <w:p w:rsidR="008D7BA0" w:rsidRPr="00A6660A" w:rsidRDefault="008D7BA0" w:rsidP="002142AC">
            <w:pPr>
              <w:spacing w:after="0" w:line="240" w:lineRule="auto"/>
              <w:jc w:val="center"/>
              <w:rPr>
                <w:sz w:val="16"/>
              </w:rPr>
            </w:pPr>
            <w:r w:rsidRPr="00A6660A">
              <w:rPr>
                <w:sz w:val="16"/>
              </w:rPr>
              <w:t>24</w:t>
            </w:r>
          </w:p>
        </w:tc>
        <w:tc>
          <w:tcPr>
            <w:tcW w:w="2005" w:type="dxa"/>
            <w:tcBorders>
              <w:top w:val="nil"/>
              <w:left w:val="single" w:sz="4" w:space="0" w:color="121F6B"/>
              <w:bottom w:val="nil"/>
              <w:right w:val="nil"/>
            </w:tcBorders>
          </w:tcPr>
          <w:p w:rsidR="008D7BA0" w:rsidRPr="00A6660A" w:rsidRDefault="008D7BA0" w:rsidP="002142AC">
            <w:pPr>
              <w:spacing w:after="0" w:line="240" w:lineRule="auto"/>
              <w:jc w:val="center"/>
              <w:rPr>
                <w:sz w:val="16"/>
              </w:rPr>
            </w:pPr>
            <w:r w:rsidRPr="00A6660A">
              <w:rPr>
                <w:sz w:val="16"/>
              </w:rPr>
              <w:t>-</w:t>
            </w:r>
          </w:p>
        </w:tc>
      </w:tr>
    </w:tbl>
    <w:p w:rsidR="008D7BA0" w:rsidRDefault="008D7BA0" w:rsidP="008D7BA0"/>
    <w:p w:rsidR="008D7BA0" w:rsidRPr="00A6660A" w:rsidRDefault="008D7BA0" w:rsidP="008D7BA0">
      <w:pPr>
        <w:pStyle w:val="Heading7"/>
      </w:pPr>
      <w:r w:rsidRPr="00A6660A">
        <w:t>Interviewing challenges</w:t>
      </w:r>
    </w:p>
    <w:p w:rsidR="008D7BA0" w:rsidRDefault="008D7BA0" w:rsidP="008D7BA0">
      <w:r>
        <w:t xml:space="preserve">Confidentiality </w:t>
      </w:r>
      <w:r w:rsidR="003D6448">
        <w:t>was</w:t>
      </w:r>
      <w:r>
        <w:t xml:space="preserve"> important to allow the EGL participants to respond freely to questions. In the training, t</w:t>
      </w:r>
      <w:r w:rsidRPr="00064F5C">
        <w:t xml:space="preserve">he interviewers </w:t>
      </w:r>
      <w:r>
        <w:t xml:space="preserve">anticipated </w:t>
      </w:r>
      <w:r w:rsidRPr="00064F5C">
        <w:t xml:space="preserve">difficulty in arranging time to speak alone with the </w:t>
      </w:r>
      <w:r>
        <w:t>EGL</w:t>
      </w:r>
      <w:r w:rsidRPr="00064F5C">
        <w:t xml:space="preserve"> participants without a parent present. In practice, this </w:t>
      </w:r>
      <w:r w:rsidR="003D6448">
        <w:t>was</w:t>
      </w:r>
      <w:r w:rsidR="003D6448" w:rsidRPr="00064F5C">
        <w:t xml:space="preserve"> </w:t>
      </w:r>
      <w:r w:rsidRPr="00064F5C">
        <w:t xml:space="preserve">a problem for </w:t>
      </w:r>
      <w:r>
        <w:t>some</w:t>
      </w:r>
      <w:r w:rsidRPr="00064F5C">
        <w:t xml:space="preserve"> of the interviews. The training manual for the interviewers included a scenario about someone else wanting to stay in the room with the interview participants. We were clear in the training about the importance of doing everything we </w:t>
      </w:r>
      <w:r w:rsidR="003E17CB">
        <w:t>could</w:t>
      </w:r>
      <w:r w:rsidR="003E17CB" w:rsidRPr="00064F5C">
        <w:t xml:space="preserve"> </w:t>
      </w:r>
      <w:r w:rsidRPr="00064F5C">
        <w:t>to capture the voice of the participant.</w:t>
      </w:r>
    </w:p>
    <w:p w:rsidR="008D7BA0" w:rsidRPr="00064F5C" w:rsidRDefault="008D7BA0" w:rsidP="008D7BA0">
      <w:pPr>
        <w:spacing w:before="240"/>
      </w:pPr>
      <w:r w:rsidRPr="00182D83">
        <w:t xml:space="preserve">To make sure that the interviewers felt safe </w:t>
      </w:r>
      <w:r w:rsidR="000B610F">
        <w:t>while</w:t>
      </w:r>
      <w:r w:rsidRPr="00182D83">
        <w:t xml:space="preserve"> doing the face-to-face interviews,</w:t>
      </w:r>
      <w:r>
        <w:t xml:space="preserve"> the interviewers always worked in pairs and checked in before and after each interview. If they were asked any questions they could not answer</w:t>
      </w:r>
      <w:r w:rsidR="00794FD3">
        <w:t>,</w:t>
      </w:r>
      <w:r>
        <w:t xml:space="preserve"> they gave business cards of the team members to the participant or participant’s caregiver so they could call us directly.</w:t>
      </w:r>
    </w:p>
    <w:tbl>
      <w:tblPr>
        <w:tblStyle w:val="Tabledesign"/>
        <w:tblW w:w="5000" w:type="pct"/>
        <w:tblLook w:val="04A0" w:firstRow="1" w:lastRow="0" w:firstColumn="1" w:lastColumn="0" w:noHBand="0" w:noVBand="1"/>
      </w:tblPr>
      <w:tblGrid>
        <w:gridCol w:w="9242"/>
      </w:tblGrid>
      <w:tr w:rsidR="008D7BA0" w:rsidTr="002142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D9D9D9" w:themeFill="background1" w:themeFillShade="D9"/>
          </w:tcPr>
          <w:p w:rsidR="008D7BA0" w:rsidRPr="00A6660A" w:rsidRDefault="008D7BA0" w:rsidP="002142AC">
            <w:pPr>
              <w:rPr>
                <w:b w:val="0"/>
                <w:sz w:val="16"/>
                <w:szCs w:val="16"/>
              </w:rPr>
            </w:pPr>
            <w:r w:rsidRPr="00A6660A">
              <w:rPr>
                <w:sz w:val="16"/>
                <w:szCs w:val="16"/>
              </w:rPr>
              <w:t xml:space="preserve">Scenario: </w:t>
            </w:r>
            <w:r w:rsidRPr="00A6660A">
              <w:rPr>
                <w:b w:val="0"/>
                <w:sz w:val="16"/>
                <w:szCs w:val="16"/>
              </w:rPr>
              <w:t xml:space="preserve">A staff member or a relative/friend of the participant wants to be part of the discussion. </w:t>
            </w:r>
          </w:p>
          <w:p w:rsidR="008D7BA0" w:rsidRPr="00A6660A" w:rsidRDefault="008D7BA0" w:rsidP="008D7BA0">
            <w:pPr>
              <w:pStyle w:val="MIBullets"/>
              <w:ind w:left="720"/>
              <w:rPr>
                <w:b w:val="0"/>
                <w:sz w:val="16"/>
                <w:szCs w:val="16"/>
              </w:rPr>
            </w:pPr>
            <w:r w:rsidRPr="00A6660A">
              <w:rPr>
                <w:b w:val="0"/>
                <w:sz w:val="16"/>
                <w:szCs w:val="16"/>
              </w:rPr>
              <w:t xml:space="preserve">The discussion is private. A participant should be able to tell you their answers without anyone else knowing what they said. If someone else is in the room, then the discussion is no longer confidential! </w:t>
            </w:r>
          </w:p>
          <w:p w:rsidR="008D7BA0" w:rsidRPr="00A6660A" w:rsidRDefault="008D7BA0" w:rsidP="008D7BA0">
            <w:pPr>
              <w:pStyle w:val="MIBullets"/>
              <w:ind w:left="720"/>
              <w:rPr>
                <w:b w:val="0"/>
                <w:sz w:val="16"/>
                <w:szCs w:val="16"/>
              </w:rPr>
            </w:pPr>
            <w:r w:rsidRPr="00A6660A">
              <w:rPr>
                <w:b w:val="0"/>
                <w:sz w:val="16"/>
                <w:szCs w:val="16"/>
              </w:rPr>
              <w:t xml:space="preserve">Ask the participant if they would feel comfortable having the discussion with just you alone. If the participant says </w:t>
            </w:r>
            <w:r w:rsidRPr="00211D94">
              <w:rPr>
                <w:sz w:val="16"/>
                <w:szCs w:val="16"/>
              </w:rPr>
              <w:t>“yes” then</w:t>
            </w:r>
            <w:r w:rsidRPr="00A6660A">
              <w:rPr>
                <w:b w:val="0"/>
                <w:sz w:val="16"/>
                <w:szCs w:val="16"/>
              </w:rPr>
              <w:t xml:space="preserve"> you can politely ask for privacy. Here is an example of what you </w:t>
            </w:r>
            <w:r w:rsidRPr="00211D94">
              <w:rPr>
                <w:sz w:val="16"/>
                <w:szCs w:val="16"/>
              </w:rPr>
              <w:t>could say:</w:t>
            </w:r>
          </w:p>
          <w:p w:rsidR="008D7BA0" w:rsidRPr="00A6660A" w:rsidRDefault="008D7BA0" w:rsidP="008D7BA0">
            <w:pPr>
              <w:pStyle w:val="MIBullets"/>
              <w:ind w:left="720"/>
              <w:rPr>
                <w:b w:val="0"/>
                <w:sz w:val="16"/>
                <w:szCs w:val="16"/>
              </w:rPr>
            </w:pPr>
            <w:r w:rsidRPr="00A6660A">
              <w:rPr>
                <w:noProof/>
                <w:sz w:val="16"/>
                <w:szCs w:val="16"/>
                <w:lang w:eastAsia="en-NZ"/>
              </w:rPr>
              <w:drawing>
                <wp:anchor distT="0" distB="0" distL="114300" distR="114300" simplePos="0" relativeHeight="251809792" behindDoc="0" locked="0" layoutInCell="1" allowOverlap="1" wp14:anchorId="50052149" wp14:editId="6FDAC735">
                  <wp:simplePos x="0" y="0"/>
                  <wp:positionH relativeFrom="column">
                    <wp:posOffset>5037455</wp:posOffset>
                  </wp:positionH>
                  <wp:positionV relativeFrom="paragraph">
                    <wp:posOffset>398145</wp:posOffset>
                  </wp:positionV>
                  <wp:extent cx="1029335" cy="563245"/>
                  <wp:effectExtent l="0" t="0" r="0" b="8255"/>
                  <wp:wrapSquare wrapText="bothSides"/>
                  <wp:docPr id="23" name="Picture 23" descr="C:\Documents and Settings\Sherry\Local Settings\Temporary Internet Files\Content.IE5\U3OWVL4A\MC9002833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herry\Local Settings\Temporary Internet Files\Content.IE5\U3OWVL4A\MC900283365[1].wmf"/>
                          <pic:cNvPicPr>
                            <a:picLocks noChangeAspect="1" noChangeArrowheads="1"/>
                          </pic:cNvPicPr>
                        </pic:nvPicPr>
                        <pic:blipFill>
                          <a:blip r:embed="rId68" cstate="print">
                            <a:extLst>
                              <a:ext uri="{28A0092B-C50C-407E-A947-70E740481C1C}">
                                <a14:useLocalDpi xmlns:a14="http://schemas.microsoft.com/office/drawing/2010/main" val="0"/>
                              </a:ext>
                            </a:extLst>
                          </a:blip>
                          <a:srcRect t="50000"/>
                          <a:stretch>
                            <a:fillRect/>
                          </a:stretch>
                        </pic:blipFill>
                        <pic:spPr bwMode="auto">
                          <a:xfrm>
                            <a:off x="0" y="0"/>
                            <a:ext cx="1029335" cy="563245"/>
                          </a:xfrm>
                          <a:prstGeom prst="rect">
                            <a:avLst/>
                          </a:prstGeom>
                          <a:noFill/>
                          <a:ln>
                            <a:noFill/>
                          </a:ln>
                        </pic:spPr>
                      </pic:pic>
                    </a:graphicData>
                  </a:graphic>
                </wp:anchor>
              </w:drawing>
            </w:r>
            <w:r w:rsidRPr="00A6660A">
              <w:rPr>
                <w:b w:val="0"/>
                <w:sz w:val="16"/>
                <w:szCs w:val="16"/>
              </w:rPr>
              <w:t xml:space="preserve">“Are you comfortable talking to us alone? </w:t>
            </w:r>
            <w:r w:rsidRPr="00A6660A">
              <w:rPr>
                <w:b w:val="0"/>
                <w:i/>
                <w:sz w:val="16"/>
                <w:szCs w:val="16"/>
              </w:rPr>
              <w:t>If the participant says yes, then say</w:t>
            </w:r>
            <w:r w:rsidRPr="00211D94">
              <w:rPr>
                <w:i/>
                <w:sz w:val="16"/>
                <w:szCs w:val="16"/>
              </w:rPr>
              <w:t xml:space="preserve">: </w:t>
            </w:r>
            <w:r w:rsidRPr="00211D94">
              <w:rPr>
                <w:sz w:val="16"/>
                <w:szCs w:val="16"/>
              </w:rPr>
              <w:t>We</w:t>
            </w:r>
            <w:r w:rsidRPr="00A6660A">
              <w:rPr>
                <w:b w:val="0"/>
                <w:sz w:val="16"/>
                <w:szCs w:val="16"/>
              </w:rPr>
              <w:t xml:space="preserve"> need a private space to have our discussion. It needs to be a place where we won’t be disturbed and nobody else can hear what we say. If you could please wait outside or in the reception area, [</w:t>
            </w:r>
            <w:r w:rsidRPr="00A6660A">
              <w:rPr>
                <w:b w:val="0"/>
                <w:i/>
                <w:sz w:val="16"/>
                <w:szCs w:val="16"/>
              </w:rPr>
              <w:t>participant’s name</w:t>
            </w:r>
            <w:r w:rsidRPr="00A6660A">
              <w:rPr>
                <w:b w:val="0"/>
                <w:sz w:val="16"/>
                <w:szCs w:val="16"/>
              </w:rPr>
              <w:t xml:space="preserve">] will come </w:t>
            </w:r>
            <w:r w:rsidR="00794FD3">
              <w:rPr>
                <w:b w:val="0"/>
                <w:sz w:val="16"/>
                <w:szCs w:val="16"/>
              </w:rPr>
              <w:t xml:space="preserve">and </w:t>
            </w:r>
            <w:r w:rsidRPr="00A6660A">
              <w:rPr>
                <w:b w:val="0"/>
                <w:sz w:val="16"/>
                <w:szCs w:val="16"/>
              </w:rPr>
              <w:t>meet you when we are done.”</w:t>
            </w:r>
          </w:p>
          <w:p w:rsidR="008D7BA0" w:rsidRPr="00905E78" w:rsidRDefault="008D7BA0" w:rsidP="002142AC">
            <w:pPr>
              <w:rPr>
                <w:b w:val="0"/>
              </w:rPr>
            </w:pPr>
            <w:r w:rsidRPr="00A6660A">
              <w:rPr>
                <w:b w:val="0"/>
                <w:sz w:val="16"/>
                <w:szCs w:val="16"/>
              </w:rPr>
              <w:t xml:space="preserve">A service staff member or relative/friend </w:t>
            </w:r>
            <w:r w:rsidRPr="00A6660A">
              <w:rPr>
                <w:b w:val="0"/>
                <w:sz w:val="16"/>
                <w:szCs w:val="16"/>
                <w:u w:val="single"/>
              </w:rPr>
              <w:t>can</w:t>
            </w:r>
            <w:r w:rsidRPr="00A6660A">
              <w:rPr>
                <w:b w:val="0"/>
                <w:sz w:val="16"/>
                <w:szCs w:val="16"/>
              </w:rPr>
              <w:t xml:space="preserve"> stay in the room if the participant does not want to be left alone.</w:t>
            </w:r>
            <w:r w:rsidRPr="00905E78">
              <w:t xml:space="preserve"> </w:t>
            </w:r>
          </w:p>
        </w:tc>
      </w:tr>
    </w:tbl>
    <w:p w:rsidR="008D7BA0" w:rsidRDefault="008D7BA0" w:rsidP="008D7BA0">
      <w:pPr>
        <w:pStyle w:val="Heading7"/>
      </w:pPr>
      <w:r>
        <w:t>Enhancing response rates</w:t>
      </w:r>
    </w:p>
    <w:p w:rsidR="008D7BA0" w:rsidRDefault="008D7BA0" w:rsidP="008D7BA0">
      <w:pPr>
        <w:spacing w:before="240"/>
      </w:pPr>
      <w:r>
        <w:t>A number of different strategies were tried to enhance response rates. Further enhancing response rates would require wider communication about the survey, perhaps through the EGL navigators.</w:t>
      </w:r>
    </w:p>
    <w:tbl>
      <w:tblPr>
        <w:tblStyle w:val="Tabledesign"/>
        <w:tblW w:w="5000" w:type="pct"/>
        <w:tblLook w:val="0480" w:firstRow="0" w:lastRow="0" w:firstColumn="1" w:lastColumn="0" w:noHBand="0" w:noVBand="1"/>
      </w:tblPr>
      <w:tblGrid>
        <w:gridCol w:w="9242"/>
      </w:tblGrid>
      <w:tr w:rsidR="008D7BA0" w:rsidTr="002142AC">
        <w:trPr>
          <w:cantSplit w:val="0"/>
        </w:trPr>
        <w:tc>
          <w:tcPr>
            <w:cnfStyle w:val="001000000000" w:firstRow="0" w:lastRow="0" w:firstColumn="1" w:lastColumn="0" w:oddVBand="0" w:evenVBand="0" w:oddHBand="0" w:evenHBand="0" w:firstRowFirstColumn="0" w:firstRowLastColumn="0" w:lastRowFirstColumn="0" w:lastRowLastColumn="0"/>
            <w:tcW w:w="5000" w:type="pct"/>
            <w:shd w:val="clear" w:color="auto" w:fill="D9D9D9" w:themeFill="background1" w:themeFillShade="D9"/>
          </w:tcPr>
          <w:p w:rsidR="008D7BA0" w:rsidRPr="00A6660A" w:rsidRDefault="008D7BA0" w:rsidP="002142AC">
            <w:pPr>
              <w:rPr>
                <w:b/>
                <w:sz w:val="16"/>
                <w:szCs w:val="16"/>
              </w:rPr>
            </w:pPr>
            <w:r w:rsidRPr="00A6660A">
              <w:rPr>
                <w:sz w:val="16"/>
                <w:szCs w:val="16"/>
              </w:rPr>
              <w:br w:type="column"/>
            </w:r>
            <w:r w:rsidRPr="00A6660A">
              <w:rPr>
                <w:b/>
                <w:sz w:val="16"/>
                <w:szCs w:val="16"/>
              </w:rPr>
              <w:t>Reflection on data collection strategies</w:t>
            </w:r>
          </w:p>
          <w:p w:rsidR="008D7BA0" w:rsidRPr="00A6660A" w:rsidRDefault="008D7BA0" w:rsidP="002142AC">
            <w:pPr>
              <w:rPr>
                <w:sz w:val="16"/>
                <w:szCs w:val="16"/>
              </w:rPr>
            </w:pPr>
            <w:r w:rsidRPr="00A6660A">
              <w:rPr>
                <w:sz w:val="16"/>
                <w:szCs w:val="16"/>
              </w:rPr>
              <w:t xml:space="preserve">Phone-based recruitment </w:t>
            </w:r>
            <w:r w:rsidR="003D6448">
              <w:rPr>
                <w:sz w:val="16"/>
                <w:szCs w:val="16"/>
              </w:rPr>
              <w:t xml:space="preserve">was </w:t>
            </w:r>
            <w:r w:rsidRPr="00A6660A">
              <w:rPr>
                <w:sz w:val="16"/>
                <w:szCs w:val="16"/>
              </w:rPr>
              <w:t>the most successful</w:t>
            </w:r>
            <w:r w:rsidR="003F6CDE">
              <w:rPr>
                <w:sz w:val="16"/>
                <w:szCs w:val="16"/>
              </w:rPr>
              <w:t>;</w:t>
            </w:r>
            <w:r w:rsidRPr="00A6660A">
              <w:rPr>
                <w:sz w:val="16"/>
                <w:szCs w:val="16"/>
              </w:rPr>
              <w:t xml:space="preserve"> however</w:t>
            </w:r>
            <w:r w:rsidR="00551743">
              <w:rPr>
                <w:sz w:val="16"/>
                <w:szCs w:val="16"/>
              </w:rPr>
              <w:t>,</w:t>
            </w:r>
            <w:r w:rsidRPr="00A6660A">
              <w:rPr>
                <w:sz w:val="16"/>
                <w:szCs w:val="16"/>
              </w:rPr>
              <w:t xml:space="preserve"> the approach </w:t>
            </w:r>
            <w:r w:rsidR="003D6448" w:rsidRPr="00A6660A">
              <w:rPr>
                <w:sz w:val="16"/>
                <w:szCs w:val="16"/>
              </w:rPr>
              <w:t>ha</w:t>
            </w:r>
            <w:r w:rsidR="003D6448">
              <w:rPr>
                <w:sz w:val="16"/>
                <w:szCs w:val="16"/>
              </w:rPr>
              <w:t xml:space="preserve">d </w:t>
            </w:r>
            <w:r w:rsidRPr="00A6660A">
              <w:rPr>
                <w:sz w:val="16"/>
                <w:szCs w:val="16"/>
              </w:rPr>
              <w:t xml:space="preserve">to be individualised rather than scripted. Some of the contact calls </w:t>
            </w:r>
            <w:r w:rsidR="003D6448">
              <w:rPr>
                <w:sz w:val="16"/>
                <w:szCs w:val="16"/>
              </w:rPr>
              <w:t>were</w:t>
            </w:r>
            <w:r w:rsidRPr="00A6660A">
              <w:rPr>
                <w:sz w:val="16"/>
                <w:szCs w:val="16"/>
              </w:rPr>
              <w:t xml:space="preserve"> answered by the EGL participants and others by a parent or family member. The recruiter had to be prepared to speak to both, often in the one phone call. </w:t>
            </w:r>
          </w:p>
          <w:p w:rsidR="008D7BA0" w:rsidRPr="00A6660A" w:rsidRDefault="008D7BA0" w:rsidP="002142AC">
            <w:pPr>
              <w:pStyle w:val="Secondlevelbullets"/>
              <w:numPr>
                <w:ilvl w:val="0"/>
                <w:numId w:val="0"/>
              </w:numPr>
              <w:rPr>
                <w:sz w:val="16"/>
                <w:szCs w:val="16"/>
                <w:lang w:eastAsia="en-NZ"/>
              </w:rPr>
            </w:pPr>
            <w:r w:rsidRPr="00A6660A">
              <w:rPr>
                <w:sz w:val="16"/>
                <w:szCs w:val="16"/>
                <w:lang w:eastAsia="en-NZ"/>
              </w:rPr>
              <w:t xml:space="preserve">On some occasions the parent disclosed a disability themselves. The most important thing </w:t>
            </w:r>
            <w:r w:rsidR="003D6448">
              <w:rPr>
                <w:sz w:val="16"/>
                <w:szCs w:val="16"/>
                <w:lang w:eastAsia="en-NZ"/>
              </w:rPr>
              <w:t>was</w:t>
            </w:r>
            <w:r w:rsidRPr="00A6660A">
              <w:rPr>
                <w:sz w:val="16"/>
                <w:szCs w:val="16"/>
                <w:lang w:eastAsia="en-NZ"/>
              </w:rPr>
              <w:t xml:space="preserve"> being adaptive and flexible on the phone, changing the language used to suit the dynamic of the family. The recruiter </w:t>
            </w:r>
            <w:r w:rsidR="00AA31F1">
              <w:rPr>
                <w:sz w:val="16"/>
                <w:szCs w:val="16"/>
                <w:lang w:eastAsia="en-NZ"/>
              </w:rPr>
              <w:t>took</w:t>
            </w:r>
            <w:r w:rsidRPr="00A6660A">
              <w:rPr>
                <w:sz w:val="16"/>
                <w:szCs w:val="16"/>
                <w:lang w:eastAsia="en-NZ"/>
              </w:rPr>
              <w:t xml:space="preserve"> care to identify what the concerns are for the parent. These could be family dynamic</w:t>
            </w:r>
            <w:r w:rsidR="00977D17">
              <w:rPr>
                <w:sz w:val="16"/>
                <w:szCs w:val="16"/>
                <w:lang w:eastAsia="en-NZ"/>
              </w:rPr>
              <w:t>s</w:t>
            </w:r>
            <w:r w:rsidRPr="00A6660A">
              <w:rPr>
                <w:sz w:val="16"/>
                <w:szCs w:val="16"/>
                <w:lang w:eastAsia="en-NZ"/>
              </w:rPr>
              <w:t xml:space="preserve">, being too busy, or thinking it will be too hard for their child. It has been important to demonstrate </w:t>
            </w:r>
            <w:r w:rsidR="009A5775" w:rsidRPr="00A6660A">
              <w:rPr>
                <w:sz w:val="16"/>
                <w:szCs w:val="16"/>
                <w:lang w:eastAsia="en-NZ"/>
              </w:rPr>
              <w:t xml:space="preserve">quickly </w:t>
            </w:r>
            <w:r w:rsidRPr="00A6660A">
              <w:rPr>
                <w:sz w:val="16"/>
                <w:szCs w:val="16"/>
                <w:lang w:eastAsia="en-NZ"/>
              </w:rPr>
              <w:t xml:space="preserve">that we are prepared to work with what will suit the participant and the parent </w:t>
            </w:r>
            <w:r w:rsidR="009A5775">
              <w:rPr>
                <w:sz w:val="16"/>
                <w:szCs w:val="16"/>
                <w:lang w:eastAsia="en-NZ"/>
              </w:rPr>
              <w:t>by</w:t>
            </w:r>
            <w:r w:rsidRPr="00A6660A">
              <w:rPr>
                <w:sz w:val="16"/>
                <w:szCs w:val="16"/>
                <w:lang w:eastAsia="en-NZ"/>
              </w:rPr>
              <w:t>:</w:t>
            </w:r>
          </w:p>
          <w:p w:rsidR="008D7BA0" w:rsidRPr="00A6660A" w:rsidRDefault="009A5775" w:rsidP="002142AC">
            <w:pPr>
              <w:pStyle w:val="MIBullets"/>
              <w:ind w:left="720"/>
              <w:rPr>
                <w:sz w:val="16"/>
                <w:szCs w:val="16"/>
                <w:lang w:eastAsia="en-NZ"/>
              </w:rPr>
            </w:pPr>
            <w:r>
              <w:rPr>
                <w:sz w:val="16"/>
                <w:szCs w:val="16"/>
                <w:lang w:eastAsia="en-NZ"/>
              </w:rPr>
              <w:t>t</w:t>
            </w:r>
            <w:r w:rsidR="008D7BA0" w:rsidRPr="00A6660A">
              <w:rPr>
                <w:sz w:val="16"/>
                <w:szCs w:val="16"/>
                <w:lang w:eastAsia="en-NZ"/>
              </w:rPr>
              <w:t>aking the time to listen and understand their situation</w:t>
            </w:r>
          </w:p>
          <w:p w:rsidR="008D7BA0" w:rsidRPr="00A6660A" w:rsidRDefault="009A5775" w:rsidP="002142AC">
            <w:pPr>
              <w:pStyle w:val="MIBullets"/>
              <w:ind w:left="720"/>
              <w:rPr>
                <w:sz w:val="16"/>
                <w:szCs w:val="16"/>
                <w:lang w:eastAsia="en-NZ"/>
              </w:rPr>
            </w:pPr>
            <w:r>
              <w:rPr>
                <w:sz w:val="16"/>
                <w:szCs w:val="16"/>
                <w:lang w:eastAsia="en-NZ"/>
              </w:rPr>
              <w:t>b</w:t>
            </w:r>
            <w:r w:rsidR="008D7BA0" w:rsidRPr="00A6660A">
              <w:rPr>
                <w:sz w:val="16"/>
                <w:szCs w:val="16"/>
                <w:lang w:eastAsia="en-NZ"/>
              </w:rPr>
              <w:t xml:space="preserve">reaking down barriers and showing how the interview process can work. </w:t>
            </w:r>
          </w:p>
          <w:p w:rsidR="008D7BA0" w:rsidRPr="00A6660A" w:rsidRDefault="008D7BA0" w:rsidP="002142AC">
            <w:pPr>
              <w:pStyle w:val="Secondlevelbullets"/>
              <w:numPr>
                <w:ilvl w:val="0"/>
                <w:numId w:val="0"/>
              </w:numPr>
              <w:rPr>
                <w:sz w:val="16"/>
                <w:szCs w:val="16"/>
                <w:lang w:eastAsia="en-NZ"/>
              </w:rPr>
            </w:pPr>
            <w:r w:rsidRPr="00A6660A">
              <w:rPr>
                <w:sz w:val="16"/>
                <w:szCs w:val="16"/>
                <w:lang w:eastAsia="en-NZ"/>
              </w:rPr>
              <w:t xml:space="preserve">The phone calls generally follow this pattern: </w:t>
            </w:r>
          </w:p>
          <w:p w:rsidR="008D7BA0" w:rsidRPr="00A6660A" w:rsidRDefault="008D7BA0" w:rsidP="00994C62">
            <w:pPr>
              <w:pStyle w:val="Secondlevelbullets"/>
              <w:numPr>
                <w:ilvl w:val="0"/>
                <w:numId w:val="13"/>
              </w:numPr>
              <w:ind w:left="318" w:hanging="284"/>
              <w:rPr>
                <w:sz w:val="16"/>
                <w:szCs w:val="16"/>
                <w:lang w:eastAsia="en-NZ"/>
              </w:rPr>
            </w:pPr>
            <w:r w:rsidRPr="00A6660A">
              <w:rPr>
                <w:b/>
                <w:sz w:val="16"/>
                <w:szCs w:val="16"/>
                <w:lang w:eastAsia="en-NZ"/>
              </w:rPr>
              <w:t>Building initial rapport:</w:t>
            </w:r>
            <w:r w:rsidRPr="00A6660A">
              <w:rPr>
                <w:sz w:val="16"/>
                <w:szCs w:val="16"/>
                <w:lang w:eastAsia="en-NZ"/>
              </w:rPr>
              <w:t xml:space="preserve"> Quickly identifying Enabling Good Lives as the reason for the call and building enthusiasm about the opportunity for the participant to give feedback. This could include saying that other people have valued the opportunity to give their feedback. </w:t>
            </w:r>
            <w:r w:rsidRPr="00BA2648">
              <w:rPr>
                <w:sz w:val="16"/>
                <w:szCs w:val="16"/>
                <w:lang w:eastAsia="en-NZ"/>
              </w:rPr>
              <w:t>Chec</w:t>
            </w:r>
            <w:r w:rsidRPr="00A6660A">
              <w:rPr>
                <w:sz w:val="16"/>
                <w:szCs w:val="16"/>
                <w:lang w:eastAsia="en-NZ"/>
              </w:rPr>
              <w:t>k</w:t>
            </w:r>
            <w:r w:rsidR="00BA2648">
              <w:rPr>
                <w:sz w:val="16"/>
                <w:szCs w:val="16"/>
                <w:lang w:eastAsia="en-NZ"/>
              </w:rPr>
              <w:t>ing</w:t>
            </w:r>
            <w:r w:rsidRPr="00A6660A">
              <w:rPr>
                <w:sz w:val="16"/>
                <w:szCs w:val="16"/>
                <w:lang w:eastAsia="en-NZ"/>
              </w:rPr>
              <w:t xml:space="preserve"> whether they received any information (</w:t>
            </w:r>
            <w:r w:rsidR="00E833E1">
              <w:rPr>
                <w:sz w:val="16"/>
                <w:szCs w:val="16"/>
                <w:lang w:eastAsia="en-NZ"/>
              </w:rPr>
              <w:t xml:space="preserve">by </w:t>
            </w:r>
            <w:r w:rsidRPr="00A6660A">
              <w:rPr>
                <w:sz w:val="16"/>
                <w:szCs w:val="16"/>
                <w:lang w:eastAsia="en-NZ"/>
              </w:rPr>
              <w:t xml:space="preserve">text or email) about the evaluation. </w:t>
            </w:r>
          </w:p>
          <w:p w:rsidR="008D7BA0" w:rsidRPr="00A6660A" w:rsidRDefault="008D7BA0" w:rsidP="00994C62">
            <w:pPr>
              <w:pStyle w:val="Secondlevelbullets"/>
              <w:numPr>
                <w:ilvl w:val="0"/>
                <w:numId w:val="13"/>
              </w:numPr>
              <w:ind w:left="318" w:hanging="284"/>
              <w:rPr>
                <w:sz w:val="16"/>
                <w:szCs w:val="16"/>
                <w:lang w:eastAsia="en-NZ"/>
              </w:rPr>
            </w:pPr>
            <w:r w:rsidRPr="00A6660A">
              <w:rPr>
                <w:b/>
                <w:sz w:val="16"/>
                <w:szCs w:val="16"/>
                <w:lang w:eastAsia="en-NZ"/>
              </w:rPr>
              <w:t>Providing information about the questionnaire:</w:t>
            </w:r>
            <w:r w:rsidRPr="00A6660A">
              <w:rPr>
                <w:sz w:val="16"/>
                <w:szCs w:val="16"/>
                <w:lang w:eastAsia="en-NZ"/>
              </w:rPr>
              <w:t xml:space="preserve"> Explaining that the questions are as accessible as possible (</w:t>
            </w:r>
            <w:r w:rsidR="00E833E1">
              <w:rPr>
                <w:sz w:val="16"/>
                <w:szCs w:val="16"/>
                <w:lang w:eastAsia="en-NZ"/>
              </w:rPr>
              <w:t>eg</w:t>
            </w:r>
            <w:r w:rsidRPr="00A6660A">
              <w:rPr>
                <w:sz w:val="16"/>
                <w:szCs w:val="16"/>
                <w:lang w:eastAsia="en-NZ"/>
              </w:rPr>
              <w:t xml:space="preserve"> using multi-choice answers and symbols) and that they focus on quality of life. This step could include providing information about the symbol sheet and reading out a couple of question examples. The goal </w:t>
            </w:r>
            <w:r w:rsidR="00AA31F1">
              <w:rPr>
                <w:sz w:val="16"/>
                <w:szCs w:val="16"/>
                <w:lang w:eastAsia="en-NZ"/>
              </w:rPr>
              <w:t>was</w:t>
            </w:r>
            <w:r w:rsidR="00AA31F1" w:rsidRPr="00A6660A">
              <w:rPr>
                <w:sz w:val="16"/>
                <w:szCs w:val="16"/>
                <w:lang w:eastAsia="en-NZ"/>
              </w:rPr>
              <w:t xml:space="preserve"> </w:t>
            </w:r>
            <w:r w:rsidRPr="00A6660A">
              <w:rPr>
                <w:sz w:val="16"/>
                <w:szCs w:val="16"/>
                <w:lang w:eastAsia="en-NZ"/>
              </w:rPr>
              <w:t xml:space="preserve">to communicate </w:t>
            </w:r>
            <w:r w:rsidR="00E833E1">
              <w:rPr>
                <w:sz w:val="16"/>
                <w:szCs w:val="16"/>
                <w:lang w:eastAsia="en-NZ"/>
              </w:rPr>
              <w:t xml:space="preserve">that </w:t>
            </w:r>
            <w:r w:rsidRPr="00A6660A">
              <w:rPr>
                <w:sz w:val="16"/>
                <w:szCs w:val="16"/>
                <w:lang w:eastAsia="en-NZ"/>
              </w:rPr>
              <w:t xml:space="preserve">the questionnaire is accessible, easy and not daunting, so that the parent </w:t>
            </w:r>
            <w:r w:rsidR="00AA31F1">
              <w:rPr>
                <w:sz w:val="16"/>
                <w:szCs w:val="16"/>
                <w:lang w:eastAsia="en-NZ"/>
              </w:rPr>
              <w:t>was</w:t>
            </w:r>
            <w:r w:rsidRPr="00A6660A">
              <w:rPr>
                <w:sz w:val="16"/>
                <w:szCs w:val="16"/>
                <w:lang w:eastAsia="en-NZ"/>
              </w:rPr>
              <w:t xml:space="preserve"> reassured the participant </w:t>
            </w:r>
            <w:r w:rsidR="00AA31F1">
              <w:rPr>
                <w:sz w:val="16"/>
                <w:szCs w:val="16"/>
                <w:lang w:eastAsia="en-NZ"/>
              </w:rPr>
              <w:t>was</w:t>
            </w:r>
            <w:r w:rsidRPr="00A6660A">
              <w:rPr>
                <w:sz w:val="16"/>
                <w:szCs w:val="16"/>
                <w:lang w:eastAsia="en-NZ"/>
              </w:rPr>
              <w:t xml:space="preserve"> able to complete the questionnaire alone and it </w:t>
            </w:r>
            <w:r w:rsidR="00AA31F1">
              <w:rPr>
                <w:sz w:val="16"/>
                <w:szCs w:val="16"/>
                <w:lang w:eastAsia="en-NZ"/>
              </w:rPr>
              <w:t>would</w:t>
            </w:r>
            <w:r w:rsidR="00AA31F1" w:rsidRPr="00A6660A">
              <w:rPr>
                <w:sz w:val="16"/>
                <w:szCs w:val="16"/>
                <w:lang w:eastAsia="en-NZ"/>
              </w:rPr>
              <w:t xml:space="preserve"> </w:t>
            </w:r>
            <w:r w:rsidRPr="00A6660A">
              <w:rPr>
                <w:sz w:val="16"/>
                <w:szCs w:val="16"/>
                <w:lang w:eastAsia="en-NZ"/>
              </w:rPr>
              <w:t>be a positive experience.</w:t>
            </w:r>
          </w:p>
          <w:p w:rsidR="008D7BA0" w:rsidRPr="00A6660A" w:rsidRDefault="008D7BA0" w:rsidP="00994C62">
            <w:pPr>
              <w:pStyle w:val="Secondlevelbullets"/>
              <w:numPr>
                <w:ilvl w:val="0"/>
                <w:numId w:val="13"/>
              </w:numPr>
              <w:ind w:left="318" w:hanging="284"/>
              <w:rPr>
                <w:sz w:val="16"/>
                <w:szCs w:val="16"/>
                <w:lang w:eastAsia="en-NZ"/>
              </w:rPr>
            </w:pPr>
            <w:r w:rsidRPr="00A6660A">
              <w:rPr>
                <w:b/>
                <w:sz w:val="16"/>
                <w:szCs w:val="16"/>
                <w:lang w:eastAsia="en-NZ"/>
              </w:rPr>
              <w:t>Introducing the interviewers:</w:t>
            </w:r>
            <w:r w:rsidRPr="00A6660A">
              <w:rPr>
                <w:sz w:val="16"/>
                <w:szCs w:val="16"/>
                <w:lang w:eastAsia="en-NZ"/>
              </w:rPr>
              <w:t xml:space="preserve"> Explaining that the interviewers we employed are </w:t>
            </w:r>
            <w:r w:rsidR="000B45B9">
              <w:rPr>
                <w:sz w:val="16"/>
                <w:szCs w:val="16"/>
                <w:lang w:eastAsia="en-NZ"/>
              </w:rPr>
              <w:t>disabled people</w:t>
            </w:r>
            <w:r w:rsidRPr="00A6660A">
              <w:rPr>
                <w:sz w:val="16"/>
                <w:szCs w:val="16"/>
                <w:lang w:eastAsia="en-NZ"/>
              </w:rPr>
              <w:t xml:space="preserve"> who are excited to do the interviews and help other </w:t>
            </w:r>
            <w:r w:rsidR="000B45B9">
              <w:rPr>
                <w:sz w:val="16"/>
                <w:szCs w:val="16"/>
                <w:lang w:eastAsia="en-NZ"/>
              </w:rPr>
              <w:t>disabled people</w:t>
            </w:r>
            <w:r w:rsidRPr="00A6660A">
              <w:rPr>
                <w:sz w:val="16"/>
                <w:szCs w:val="16"/>
                <w:lang w:eastAsia="en-NZ"/>
              </w:rPr>
              <w:t xml:space="preserve">. Being able to meet and interact with other </w:t>
            </w:r>
            <w:r w:rsidR="000B45B9">
              <w:rPr>
                <w:sz w:val="16"/>
                <w:szCs w:val="16"/>
                <w:lang w:eastAsia="en-NZ"/>
              </w:rPr>
              <w:t>disabled people</w:t>
            </w:r>
            <w:r w:rsidRPr="00A6660A">
              <w:rPr>
                <w:sz w:val="16"/>
                <w:szCs w:val="16"/>
                <w:lang w:eastAsia="en-NZ"/>
              </w:rPr>
              <w:t xml:space="preserve"> </w:t>
            </w:r>
            <w:r w:rsidR="00AA31F1">
              <w:rPr>
                <w:sz w:val="16"/>
                <w:szCs w:val="16"/>
                <w:lang w:eastAsia="en-NZ"/>
              </w:rPr>
              <w:t>was</w:t>
            </w:r>
            <w:r w:rsidRPr="00A6660A">
              <w:rPr>
                <w:sz w:val="16"/>
                <w:szCs w:val="16"/>
                <w:lang w:eastAsia="en-NZ"/>
              </w:rPr>
              <w:t xml:space="preserve"> a selling point. When speaking to the participants, the recruiter </w:t>
            </w:r>
            <w:r w:rsidR="00AA31F1" w:rsidRPr="00A6660A">
              <w:rPr>
                <w:sz w:val="16"/>
                <w:szCs w:val="16"/>
                <w:lang w:eastAsia="en-NZ"/>
              </w:rPr>
              <w:t>describe</w:t>
            </w:r>
            <w:r w:rsidR="00AA31F1">
              <w:rPr>
                <w:sz w:val="16"/>
                <w:szCs w:val="16"/>
                <w:lang w:eastAsia="en-NZ"/>
              </w:rPr>
              <w:t>d</w:t>
            </w:r>
            <w:r w:rsidR="00AA31F1" w:rsidRPr="00A6660A">
              <w:rPr>
                <w:sz w:val="16"/>
                <w:szCs w:val="16"/>
                <w:lang w:eastAsia="en-NZ"/>
              </w:rPr>
              <w:t xml:space="preserve"> </w:t>
            </w:r>
            <w:r w:rsidRPr="00A6660A">
              <w:rPr>
                <w:sz w:val="16"/>
                <w:szCs w:val="16"/>
                <w:lang w:eastAsia="en-NZ"/>
              </w:rPr>
              <w:t xml:space="preserve">it as an opportunity to connect, have their say and be listened to. </w:t>
            </w:r>
          </w:p>
          <w:p w:rsidR="008D7BA0" w:rsidRPr="00A6660A" w:rsidRDefault="008D7BA0" w:rsidP="00994C62">
            <w:pPr>
              <w:pStyle w:val="Secondlevelbullets"/>
              <w:numPr>
                <w:ilvl w:val="0"/>
                <w:numId w:val="13"/>
              </w:numPr>
              <w:ind w:left="318" w:hanging="284"/>
              <w:rPr>
                <w:sz w:val="16"/>
                <w:szCs w:val="16"/>
                <w:lang w:eastAsia="en-NZ"/>
              </w:rPr>
            </w:pPr>
            <w:r w:rsidRPr="00A6660A">
              <w:rPr>
                <w:b/>
                <w:sz w:val="16"/>
                <w:szCs w:val="16"/>
                <w:lang w:eastAsia="en-NZ"/>
              </w:rPr>
              <w:t>Giving the opportunity to share their disability:</w:t>
            </w:r>
            <w:r w:rsidRPr="00A6660A">
              <w:rPr>
                <w:sz w:val="16"/>
                <w:szCs w:val="16"/>
                <w:lang w:eastAsia="en-NZ"/>
              </w:rPr>
              <w:t xml:space="preserve"> The recruiter </w:t>
            </w:r>
            <w:r w:rsidR="00BA2648">
              <w:rPr>
                <w:sz w:val="16"/>
                <w:szCs w:val="16"/>
                <w:lang w:eastAsia="en-NZ"/>
              </w:rPr>
              <w:t>giving</w:t>
            </w:r>
            <w:r w:rsidRPr="00A6660A">
              <w:rPr>
                <w:sz w:val="16"/>
                <w:szCs w:val="16"/>
                <w:lang w:eastAsia="en-NZ"/>
              </w:rPr>
              <w:t xml:space="preserve"> the parent and/or participant the choice to share information about the participant’s disability so that we </w:t>
            </w:r>
            <w:r w:rsidR="00AA31F1">
              <w:rPr>
                <w:sz w:val="16"/>
                <w:szCs w:val="16"/>
                <w:lang w:eastAsia="en-NZ"/>
              </w:rPr>
              <w:t>could</w:t>
            </w:r>
            <w:r w:rsidR="00AA31F1" w:rsidRPr="00A6660A">
              <w:rPr>
                <w:sz w:val="16"/>
                <w:szCs w:val="16"/>
                <w:lang w:eastAsia="en-NZ"/>
              </w:rPr>
              <w:t xml:space="preserve"> </w:t>
            </w:r>
            <w:r w:rsidRPr="00A6660A">
              <w:rPr>
                <w:sz w:val="16"/>
                <w:szCs w:val="16"/>
                <w:lang w:eastAsia="en-NZ"/>
              </w:rPr>
              <w:t xml:space="preserve">prepare the interviewers to accommodate the participant’s needs. </w:t>
            </w:r>
          </w:p>
          <w:p w:rsidR="008D7BA0" w:rsidRPr="00A6660A" w:rsidRDefault="008D7BA0" w:rsidP="00532DE5">
            <w:pPr>
              <w:pStyle w:val="Secondlevelbullets"/>
              <w:numPr>
                <w:ilvl w:val="0"/>
                <w:numId w:val="13"/>
              </w:numPr>
              <w:ind w:left="318" w:hanging="284"/>
              <w:rPr>
                <w:sz w:val="16"/>
                <w:szCs w:val="16"/>
                <w:lang w:eastAsia="en-NZ"/>
              </w:rPr>
            </w:pPr>
            <w:r w:rsidRPr="00A6660A">
              <w:rPr>
                <w:b/>
                <w:sz w:val="16"/>
                <w:szCs w:val="16"/>
                <w:lang w:eastAsia="en-NZ"/>
              </w:rPr>
              <w:t>Conclud</w:t>
            </w:r>
            <w:r w:rsidR="00532DE5">
              <w:rPr>
                <w:b/>
                <w:sz w:val="16"/>
                <w:szCs w:val="16"/>
                <w:lang w:eastAsia="en-NZ"/>
              </w:rPr>
              <w:t>ing</w:t>
            </w:r>
            <w:r w:rsidRPr="00A6660A">
              <w:rPr>
                <w:b/>
                <w:sz w:val="16"/>
                <w:szCs w:val="16"/>
                <w:lang w:eastAsia="en-NZ"/>
              </w:rPr>
              <w:t>:</w:t>
            </w:r>
            <w:r w:rsidRPr="00A6660A">
              <w:rPr>
                <w:sz w:val="16"/>
                <w:szCs w:val="16"/>
                <w:lang w:eastAsia="en-NZ"/>
              </w:rPr>
              <w:t xml:space="preserve"> Tell</w:t>
            </w:r>
            <w:r w:rsidR="00BA2648">
              <w:rPr>
                <w:sz w:val="16"/>
                <w:szCs w:val="16"/>
                <w:lang w:eastAsia="en-NZ"/>
              </w:rPr>
              <w:t>ing</w:t>
            </w:r>
            <w:r w:rsidRPr="00A6660A">
              <w:rPr>
                <w:sz w:val="16"/>
                <w:szCs w:val="16"/>
                <w:lang w:eastAsia="en-NZ"/>
              </w:rPr>
              <w:t xml:space="preserve"> the parent/participant that we really value their time. </w:t>
            </w:r>
          </w:p>
        </w:tc>
      </w:tr>
    </w:tbl>
    <w:p w:rsidR="005B576F" w:rsidRDefault="005B576F" w:rsidP="00DE334E">
      <w:pPr>
        <w:rPr>
          <w:lang w:eastAsia="en-NZ"/>
        </w:rPr>
      </w:pPr>
    </w:p>
    <w:p w:rsidR="008D7BA0" w:rsidRDefault="005B576F" w:rsidP="008D7BA0">
      <w:pPr>
        <w:pStyle w:val="Heading4"/>
      </w:pPr>
      <w:r>
        <w:rPr>
          <w:lang w:eastAsia="en-NZ"/>
        </w:rPr>
        <w:t xml:space="preserve">Survey </w:t>
      </w:r>
      <w:bookmarkStart w:id="156" w:name="_Toc444613476"/>
      <w:r>
        <w:t>a</w:t>
      </w:r>
      <w:r w:rsidR="008D7BA0">
        <w:t>nalysis</w:t>
      </w:r>
      <w:bookmarkEnd w:id="156"/>
    </w:p>
    <w:p w:rsidR="008D7BA0" w:rsidRDefault="008D7BA0" w:rsidP="008D7BA0">
      <w:pPr>
        <w:rPr>
          <w:lang w:eastAsia="en-NZ"/>
        </w:rPr>
      </w:pPr>
      <w:r>
        <w:rPr>
          <w:lang w:eastAsia="en-NZ"/>
        </w:rPr>
        <w:t>Results of the EGL survey are reported two ways in this report: scored and percentage positive.</w:t>
      </w:r>
    </w:p>
    <w:p w:rsidR="008D7BA0" w:rsidRDefault="008D7BA0" w:rsidP="008D7BA0">
      <w:pPr>
        <w:rPr>
          <w:lang w:eastAsia="en-NZ"/>
        </w:rPr>
      </w:pPr>
      <w:r>
        <w:rPr>
          <w:lang w:eastAsia="en-NZ"/>
        </w:rPr>
        <w:t>The questions in the EGL survey have two or three response options:</w:t>
      </w:r>
    </w:p>
    <w:p w:rsidR="008D7BA0" w:rsidRDefault="005C4BEF" w:rsidP="008D7BA0">
      <w:pPr>
        <w:pStyle w:val="MIBullets"/>
        <w:ind w:left="720"/>
        <w:rPr>
          <w:lang w:eastAsia="en-NZ"/>
        </w:rPr>
      </w:pPr>
      <w:r>
        <w:rPr>
          <w:lang w:eastAsia="en-NZ"/>
        </w:rPr>
        <w:t>t</w:t>
      </w:r>
      <w:r w:rsidR="008D7BA0" w:rsidRPr="005C4BEF">
        <w:rPr>
          <w:lang w:eastAsia="en-NZ"/>
        </w:rPr>
        <w:t>w</w:t>
      </w:r>
      <w:r w:rsidR="008D7BA0">
        <w:rPr>
          <w:lang w:eastAsia="en-NZ"/>
        </w:rPr>
        <w:t>o answers (positive and negative) plus not applicable</w:t>
      </w:r>
    </w:p>
    <w:p w:rsidR="008D7BA0" w:rsidRDefault="005C4BEF" w:rsidP="008D7BA0">
      <w:pPr>
        <w:pStyle w:val="MIBullets"/>
        <w:ind w:left="720"/>
        <w:rPr>
          <w:lang w:eastAsia="en-NZ"/>
        </w:rPr>
      </w:pPr>
      <w:r>
        <w:rPr>
          <w:lang w:eastAsia="en-NZ"/>
        </w:rPr>
        <w:t>t</w:t>
      </w:r>
      <w:r w:rsidR="008D7BA0">
        <w:rPr>
          <w:lang w:eastAsia="en-NZ"/>
        </w:rPr>
        <w:t>hree answers (positive, negative or neutral) plus not applicable.</w:t>
      </w:r>
    </w:p>
    <w:p w:rsidR="008D7BA0" w:rsidRDefault="008D7BA0" w:rsidP="008D7BA0">
      <w:pPr>
        <w:rPr>
          <w:lang w:eastAsia="en-NZ"/>
        </w:rPr>
      </w:pPr>
      <w:r>
        <w:rPr>
          <w:lang w:eastAsia="en-NZ"/>
        </w:rPr>
        <w:t xml:space="preserve">For </w:t>
      </w:r>
      <w:r w:rsidRPr="005C4BEF">
        <w:rPr>
          <w:lang w:eastAsia="en-NZ"/>
        </w:rPr>
        <w:t>percentage</w:t>
      </w:r>
      <w:r w:rsidR="00AA31F1">
        <w:rPr>
          <w:lang w:eastAsia="en-NZ"/>
        </w:rPr>
        <w:t xml:space="preserve"> </w:t>
      </w:r>
      <w:r w:rsidR="006B0712">
        <w:rPr>
          <w:lang w:eastAsia="en-NZ"/>
        </w:rPr>
        <w:t xml:space="preserve">of </w:t>
      </w:r>
      <w:r w:rsidR="006B0712" w:rsidRPr="005C4BEF">
        <w:rPr>
          <w:lang w:eastAsia="en-NZ"/>
        </w:rPr>
        <w:t>positive</w:t>
      </w:r>
      <w:r w:rsidRPr="005C4BEF">
        <w:rPr>
          <w:lang w:eastAsia="en-NZ"/>
        </w:rPr>
        <w:t xml:space="preserve"> reporting</w:t>
      </w:r>
      <w:r>
        <w:rPr>
          <w:lang w:eastAsia="en-NZ"/>
        </w:rPr>
        <w:t>, we have reported the proportion of respondents who provided either</w:t>
      </w:r>
      <w:r w:rsidR="00AA31F1">
        <w:rPr>
          <w:lang w:eastAsia="en-NZ"/>
        </w:rPr>
        <w:t xml:space="preserve"> of</w:t>
      </w:r>
      <w:r>
        <w:rPr>
          <w:lang w:eastAsia="en-NZ"/>
        </w:rPr>
        <w:t xml:space="preserve"> positive responses (excluding missing and not applicable responses). </w:t>
      </w:r>
    </w:p>
    <w:p w:rsidR="008D7BA0" w:rsidRDefault="008D7BA0" w:rsidP="008D7BA0">
      <w:pPr>
        <w:rPr>
          <w:lang w:eastAsia="en-NZ"/>
        </w:rPr>
      </w:pPr>
      <w:r>
        <w:rPr>
          <w:lang w:eastAsia="en-NZ"/>
        </w:rPr>
        <w:t xml:space="preserve">For scored questions, we have assigned a value of two to every positive response, a score of one to every neutral response and a score of zero to every negative response. Scores are calculated by dividing the </w:t>
      </w:r>
      <w:r w:rsidR="00AA31F1">
        <w:rPr>
          <w:lang w:eastAsia="en-NZ"/>
        </w:rPr>
        <w:t xml:space="preserve">respondent’s score </w:t>
      </w:r>
      <w:r>
        <w:rPr>
          <w:lang w:eastAsia="en-NZ"/>
        </w:rPr>
        <w:t xml:space="preserve">across a group of questions by the total score available, then multiplying by 100. Scored analyses include all responses to all indicators. </w:t>
      </w:r>
    </w:p>
    <w:p w:rsidR="008D7BA0" w:rsidRDefault="008D7BA0" w:rsidP="008D7BA0">
      <w:pPr>
        <w:rPr>
          <w:lang w:eastAsia="en-NZ"/>
        </w:rPr>
      </w:pPr>
      <w:r>
        <w:rPr>
          <w:lang w:eastAsia="en-NZ"/>
        </w:rPr>
        <w:t>Charts</w:t>
      </w:r>
      <w:r w:rsidRPr="00157324">
        <w:rPr>
          <w:lang w:eastAsia="en-NZ"/>
        </w:rPr>
        <w:t xml:space="preserve"> </w:t>
      </w:r>
      <w:r>
        <w:rPr>
          <w:lang w:eastAsia="en-NZ"/>
        </w:rPr>
        <w:t xml:space="preserve">of positive responses do not include sub-questions following ‘filter’ questions. </w:t>
      </w:r>
      <w:r w:rsidR="005D535A">
        <w:rPr>
          <w:lang w:eastAsia="en-NZ"/>
        </w:rPr>
        <w:t>For example,</w:t>
      </w:r>
      <w:r>
        <w:rPr>
          <w:lang w:eastAsia="en-NZ"/>
        </w:rPr>
        <w:t xml:space="preserve"> the question about whether a respondent has a paid job is included but not subsequent questions about whether they like their job.</w:t>
      </w:r>
    </w:p>
    <w:p w:rsidR="008D7BA0" w:rsidRDefault="00977D17" w:rsidP="008D7BA0">
      <w:pPr>
        <w:rPr>
          <w:lang w:eastAsia="en-NZ"/>
        </w:rPr>
      </w:pPr>
      <w:r>
        <w:rPr>
          <w:lang w:eastAsia="en-NZ"/>
        </w:rPr>
        <w:t>Malatest</w:t>
      </w:r>
      <w:r w:rsidR="008D7BA0">
        <w:rPr>
          <w:lang w:eastAsia="en-NZ"/>
        </w:rPr>
        <w:t xml:space="preserve"> identified and reported relationships between indicators as correlations between responses to questions in the same subject grouping. Only significant correlations between related questions have been reported. The value of the correlations is in making decisions about which questions to include or omit to shorten the length of the survey and reduce the burden on respondents. Questions that are similar in content and strongly correlated could be deleted. </w:t>
      </w:r>
    </w:p>
    <w:p w:rsidR="008D7BA0" w:rsidRDefault="008D7BA0" w:rsidP="008D7BA0">
      <w:pPr>
        <w:pStyle w:val="Heading4"/>
      </w:pPr>
      <w:bookmarkStart w:id="157" w:name="_Toc444613477"/>
      <w:r>
        <w:t>Strengths and limitations</w:t>
      </w:r>
      <w:bookmarkEnd w:id="157"/>
      <w:r w:rsidR="005B576F">
        <w:t xml:space="preserve"> of the survey </w:t>
      </w:r>
    </w:p>
    <w:p w:rsidR="008D7BA0" w:rsidRDefault="008D7BA0" w:rsidP="00162DA1">
      <w:pPr>
        <w:rPr>
          <w:lang w:eastAsia="en-NZ"/>
        </w:rPr>
      </w:pPr>
      <w:r>
        <w:rPr>
          <w:lang w:eastAsia="en-NZ"/>
        </w:rPr>
        <w:t xml:space="preserve">The quality of life survey provided an opportunity to develop a series of indicators within an established and validated framework. Indicators were developed with the EGL </w:t>
      </w:r>
      <w:r w:rsidRPr="008D1D9E">
        <w:rPr>
          <w:lang w:eastAsia="en-NZ"/>
        </w:rPr>
        <w:t>advisory gr</w:t>
      </w:r>
      <w:r>
        <w:rPr>
          <w:lang w:eastAsia="en-NZ"/>
        </w:rPr>
        <w:t xml:space="preserve">oup, representing participants in the EGL demonstration. </w:t>
      </w:r>
    </w:p>
    <w:p w:rsidR="008D7BA0" w:rsidRPr="00064F5C" w:rsidRDefault="008D7BA0" w:rsidP="00162DA1">
      <w:pPr>
        <w:rPr>
          <w:lang w:eastAsia="en-NZ"/>
        </w:rPr>
      </w:pPr>
      <w:r>
        <w:rPr>
          <w:lang w:eastAsia="en-NZ"/>
        </w:rPr>
        <w:t xml:space="preserve">The resulting survey was too lengthy but the </w:t>
      </w:r>
      <w:r w:rsidR="00234300">
        <w:rPr>
          <w:lang w:eastAsia="en-NZ"/>
        </w:rPr>
        <w:t>D</w:t>
      </w:r>
      <w:r>
        <w:rPr>
          <w:lang w:eastAsia="en-NZ"/>
        </w:rPr>
        <w:t>emonstration provided an opportunity to refine the survey by identifying correlation</w:t>
      </w:r>
      <w:r w:rsidR="00C156D9">
        <w:rPr>
          <w:lang w:eastAsia="en-NZ"/>
        </w:rPr>
        <w:t>s</w:t>
      </w:r>
      <w:r>
        <w:rPr>
          <w:lang w:eastAsia="en-NZ"/>
        </w:rPr>
        <w:t xml:space="preserve"> between questions to provide guidance on questions that could be eliminated in future surveys. The length of the survey appeared not </w:t>
      </w:r>
      <w:r w:rsidR="00C156D9">
        <w:rPr>
          <w:lang w:eastAsia="en-NZ"/>
        </w:rPr>
        <w:t xml:space="preserve">to </w:t>
      </w:r>
      <w:r>
        <w:rPr>
          <w:lang w:eastAsia="en-NZ"/>
        </w:rPr>
        <w:t>affect response rates, as no participants stopped partway through. However, a shorter survey would reduce the burden on participants and peer interviewers.</w:t>
      </w:r>
    </w:p>
    <w:p w:rsidR="008D7BA0" w:rsidRDefault="008D7BA0" w:rsidP="009B503C">
      <w:pPr>
        <w:rPr>
          <w:lang w:eastAsia="en-NZ"/>
        </w:rPr>
      </w:pPr>
      <w:r>
        <w:rPr>
          <w:lang w:eastAsia="en-NZ"/>
        </w:rPr>
        <w:t>Although the peer interviewers did not complete a large number of interviews</w:t>
      </w:r>
      <w:r w:rsidR="00C156D9">
        <w:rPr>
          <w:lang w:eastAsia="en-NZ"/>
        </w:rPr>
        <w:t>,</w:t>
      </w:r>
      <w:r>
        <w:rPr>
          <w:lang w:eastAsia="en-NZ"/>
        </w:rPr>
        <w:t xml:space="preserve"> their insight was valuable in developing the data collection process and in interviewing EGL participants. Their experience as interviewers may be valuable in future work. </w:t>
      </w:r>
    </w:p>
    <w:p w:rsidR="008D7BA0" w:rsidRDefault="008D7BA0" w:rsidP="00B82814">
      <w:pPr>
        <w:rPr>
          <w:lang w:eastAsia="en-NZ"/>
        </w:rPr>
      </w:pPr>
      <w:r>
        <w:rPr>
          <w:lang w:eastAsia="en-NZ"/>
        </w:rPr>
        <w:t xml:space="preserve">Although the survey response rate was comparable </w:t>
      </w:r>
      <w:r w:rsidR="00E3617D">
        <w:rPr>
          <w:lang w:eastAsia="en-NZ"/>
        </w:rPr>
        <w:t xml:space="preserve">with </w:t>
      </w:r>
      <w:r>
        <w:rPr>
          <w:lang w:eastAsia="en-NZ"/>
        </w:rPr>
        <w:t>or better than other surveys of youth, the numbers of participants and proxies are small. There is limited information about the differences between responding and non-responding youth so caution should be exercised in extrapolating the results of the survey to a wider group of disabled youth. Caution should be taken in comparing responses of proxies and participants, and in examining the combined results of proxies and participants. There can be differences between proxy responses and self-reported responses. Differences may be a result of differences in perspective rather than invalidity or bias (</w:t>
      </w:r>
      <w:r w:rsidRPr="00C3320D">
        <w:rPr>
          <w:lang w:eastAsia="en-NZ"/>
        </w:rPr>
        <w:t xml:space="preserve">Claes </w:t>
      </w:r>
      <w:r w:rsidR="00DC021D">
        <w:rPr>
          <w:lang w:eastAsia="en-NZ"/>
        </w:rPr>
        <w:t xml:space="preserve">et </w:t>
      </w:r>
      <w:r w:rsidR="001D75C9" w:rsidRPr="00C3320D">
        <w:rPr>
          <w:lang w:eastAsia="en-NZ"/>
        </w:rPr>
        <w:t>al</w:t>
      </w:r>
      <w:r w:rsidR="001D75C9">
        <w:rPr>
          <w:lang w:eastAsia="en-NZ"/>
        </w:rPr>
        <w:t>.,</w:t>
      </w:r>
      <w:r>
        <w:rPr>
          <w:lang w:eastAsia="en-NZ"/>
        </w:rPr>
        <w:t xml:space="preserve"> 2012).</w:t>
      </w:r>
    </w:p>
    <w:p w:rsidR="008D7BA0" w:rsidRDefault="008D7BA0" w:rsidP="00B82814">
      <w:pPr>
        <w:rPr>
          <w:lang w:eastAsia="en-NZ"/>
        </w:rPr>
      </w:pPr>
      <w:r>
        <w:rPr>
          <w:lang w:eastAsia="en-NZ"/>
        </w:rPr>
        <w:t xml:space="preserve">Absence of a comparison group – either of other disabled youth or of youth in the general population </w:t>
      </w:r>
      <w:r w:rsidR="000B610F">
        <w:rPr>
          <w:lang w:eastAsia="en-NZ"/>
        </w:rPr>
        <w:t xml:space="preserve">– </w:t>
      </w:r>
      <w:r>
        <w:rPr>
          <w:lang w:eastAsia="en-NZ"/>
        </w:rPr>
        <w:t xml:space="preserve">limits conclusions about the extent findings reflect this group of youth, a wider group of disabled youth or all youth. </w:t>
      </w:r>
    </w:p>
    <w:p w:rsidR="008D7BA0" w:rsidRPr="002B07C3" w:rsidRDefault="008D7BA0" w:rsidP="008D7BA0">
      <w:pPr>
        <w:pStyle w:val="Heading3"/>
      </w:pPr>
      <w:bookmarkStart w:id="158" w:name="_Ref472508696"/>
      <w:r w:rsidRPr="002B07C3">
        <w:t>Case studies</w:t>
      </w:r>
      <w:bookmarkEnd w:id="158"/>
      <w:r w:rsidRPr="002B07C3">
        <w:t xml:space="preserve"> </w:t>
      </w:r>
    </w:p>
    <w:p w:rsidR="008D7BA0" w:rsidRPr="00FF6E15" w:rsidRDefault="008D7BA0" w:rsidP="00162DA1">
      <w:r w:rsidRPr="00FF6E15">
        <w:t xml:space="preserve">The purpose of the case studies was to understand </w:t>
      </w:r>
      <w:r w:rsidR="008D1D9E" w:rsidRPr="00FF6E15">
        <w:t xml:space="preserve">better </w:t>
      </w:r>
      <w:r w:rsidRPr="00FF6E15">
        <w:t>how the EGL approach contributes to disabled people having greater choice and control over their lives. A multiple case study approach was used because a cross-case analysis will allow us to explore the effects of using the EGL approach and identify major patterns. Multiple cases also allow us to test the extent to which the overall pattern of results matches the behaviour we expected to see and to build on</w:t>
      </w:r>
      <w:r w:rsidR="00AA31F1">
        <w:t xml:space="preserve"> </w:t>
      </w:r>
      <w:r w:rsidR="006B0712">
        <w:t xml:space="preserve">the </w:t>
      </w:r>
      <w:r w:rsidR="006B0712" w:rsidRPr="00FF6E15">
        <w:t>theory</w:t>
      </w:r>
      <w:r w:rsidRPr="00FF6E15">
        <w:t xml:space="preserve"> of change underpinning the Demonstration. As </w:t>
      </w:r>
      <w:r w:rsidRPr="00F41C73">
        <w:t>Yin (</w:t>
      </w:r>
      <w:r w:rsidRPr="00FF6E15">
        <w:t>1994) has noted</w:t>
      </w:r>
      <w:r w:rsidR="00E80B1C">
        <w:t>,</w:t>
      </w:r>
      <w:r w:rsidRPr="00FF6E15">
        <w:t xml:space="preserve"> the case study method generalises to theory and the goal is therefore to obtain replication, not enumeration. In analysing multiple cases</w:t>
      </w:r>
      <w:r w:rsidR="00FA70BA">
        <w:t>,</w:t>
      </w:r>
      <w:r w:rsidRPr="00FF6E15">
        <w:t xml:space="preserve"> replication can be</w:t>
      </w:r>
      <w:r w:rsidR="000B610F">
        <w:t xml:space="preserve"> achieved within the types (or </w:t>
      </w:r>
      <w:r w:rsidR="00FA70BA">
        <w:t>‘</w:t>
      </w:r>
      <w:r w:rsidRPr="00FF6E15">
        <w:t>families</w:t>
      </w:r>
      <w:r w:rsidR="00FA70BA">
        <w:t>’</w:t>
      </w:r>
      <w:r w:rsidRPr="00FF6E15">
        <w:t>) of cases, with predicted variation across groups.</w:t>
      </w:r>
    </w:p>
    <w:p w:rsidR="008D7BA0" w:rsidRPr="00FF6E15" w:rsidRDefault="008D7BA0" w:rsidP="00162DA1">
      <w:r w:rsidRPr="00FF6E15">
        <w:t>The unit of analysis (</w:t>
      </w:r>
      <w:r w:rsidR="00FA70BA">
        <w:t>‘</w:t>
      </w:r>
      <w:r w:rsidRPr="00FF6E15">
        <w:t>the case</w:t>
      </w:r>
      <w:r w:rsidR="00FA70BA">
        <w:t>’</w:t>
      </w:r>
      <w:r w:rsidRPr="00FF6E15">
        <w:t xml:space="preserve">) is: </w:t>
      </w:r>
      <w:r w:rsidRPr="00FF6E15">
        <w:rPr>
          <w:i/>
        </w:rPr>
        <w:t>The young disabled person engaged in EGL who has recently left school</w:t>
      </w:r>
      <w:r w:rsidR="0016117E">
        <w:rPr>
          <w:i/>
        </w:rPr>
        <w:t xml:space="preserve"> or is planning to</w:t>
      </w:r>
      <w:r w:rsidRPr="00FF6E15">
        <w:rPr>
          <w:i/>
        </w:rPr>
        <w:t xml:space="preserve">. </w:t>
      </w:r>
      <w:r w:rsidRPr="00FF6E15">
        <w:t xml:space="preserve">Here the focus is on the individual disabled person’s journey towards building a life outside of school. </w:t>
      </w:r>
    </w:p>
    <w:p w:rsidR="008D7BA0" w:rsidRPr="00FF6E15" w:rsidRDefault="008D7BA0" w:rsidP="009B503C">
      <w:r w:rsidRPr="00FF6E15">
        <w:t>There were three types of cases</w:t>
      </w:r>
      <w:r w:rsidR="00FA70BA">
        <w:t>,</w:t>
      </w:r>
      <w:r>
        <w:t xml:space="preserve"> outlined in more detail in</w:t>
      </w:r>
      <w:r w:rsidR="004A4AAA">
        <w:t xml:space="preserve"> </w:t>
      </w:r>
      <w:r w:rsidR="009C578C">
        <w:fldChar w:fldCharType="begin"/>
      </w:r>
      <w:r w:rsidR="004A4AAA">
        <w:instrText xml:space="preserve"> REF _Ref469644109 \h </w:instrText>
      </w:r>
      <w:r w:rsidR="009C578C">
        <w:fldChar w:fldCharType="separate"/>
      </w:r>
      <w:r w:rsidR="00FE692A">
        <w:t xml:space="preserve">Table </w:t>
      </w:r>
      <w:r w:rsidR="00FE692A">
        <w:rPr>
          <w:noProof/>
        </w:rPr>
        <w:t>5</w:t>
      </w:r>
      <w:r w:rsidR="009C578C">
        <w:fldChar w:fldCharType="end"/>
      </w:r>
      <w:r w:rsidR="004A4AAA">
        <w:t xml:space="preserve"> below</w:t>
      </w:r>
      <w:r w:rsidRPr="00FF6E15">
        <w:t xml:space="preserve">: </w:t>
      </w:r>
    </w:p>
    <w:p w:rsidR="00F44816" w:rsidRPr="00132E47" w:rsidRDefault="008D7BA0" w:rsidP="0034153B">
      <w:pPr>
        <w:pStyle w:val="Bullet1"/>
      </w:pPr>
      <w:r w:rsidRPr="00FF6E15">
        <w:t xml:space="preserve">Case type 1: </w:t>
      </w:r>
      <w:r w:rsidR="009338E3" w:rsidRPr="0034153B">
        <w:t xml:space="preserve">Limited change towards </w:t>
      </w:r>
      <w:r w:rsidR="009338E3" w:rsidRPr="009338E3">
        <w:t>living a life in line with the EGL principles</w:t>
      </w:r>
      <w:r w:rsidR="009338E3" w:rsidRPr="0034153B">
        <w:t xml:space="preserve"> since being able to engage with EGL. In all these cases the young people were in residential care</w:t>
      </w:r>
      <w:r w:rsidR="0016117E">
        <w:t>.</w:t>
      </w:r>
      <w:r w:rsidR="00F44816" w:rsidRPr="00F44816">
        <w:t xml:space="preserve"> </w:t>
      </w:r>
      <w:r w:rsidR="00F44816">
        <w:t>While living circumstances were not a section variable i</w:t>
      </w:r>
      <w:r w:rsidR="00F44816" w:rsidRPr="00132E47">
        <w:t xml:space="preserve">n all these cases the young people were in residential care. </w:t>
      </w:r>
    </w:p>
    <w:p w:rsidR="008D7BA0" w:rsidRPr="003D1DE4" w:rsidRDefault="008D7BA0">
      <w:pPr>
        <w:pStyle w:val="Bullet1"/>
        <w:numPr>
          <w:ilvl w:val="0"/>
          <w:numId w:val="2"/>
        </w:numPr>
      </w:pPr>
      <w:r w:rsidRPr="003D1DE4">
        <w:t>Case type 2: Movement towards living a life in line with the EGL principles (</w:t>
      </w:r>
      <w:r w:rsidRPr="00D12472">
        <w:t>non-opt</w:t>
      </w:r>
      <w:r w:rsidR="00D12472">
        <w:t>-</w:t>
      </w:r>
      <w:r w:rsidRPr="003D1DE4">
        <w:t>in)</w:t>
      </w:r>
    </w:p>
    <w:p w:rsidR="008D7BA0" w:rsidRDefault="008D7BA0" w:rsidP="008D7BA0">
      <w:pPr>
        <w:pStyle w:val="Bullet1"/>
        <w:numPr>
          <w:ilvl w:val="0"/>
          <w:numId w:val="2"/>
        </w:numPr>
      </w:pPr>
      <w:r w:rsidRPr="003D1DE4">
        <w:t>Case type 3: Movement towards living a life in line with the EGL principles (</w:t>
      </w:r>
      <w:r w:rsidRPr="00D12472">
        <w:t>opt</w:t>
      </w:r>
      <w:r w:rsidR="00D12472">
        <w:t>-</w:t>
      </w:r>
      <w:r w:rsidRPr="00D12472">
        <w:t>in</w:t>
      </w:r>
      <w:r w:rsidRPr="003D1DE4">
        <w:t>)</w:t>
      </w:r>
      <w:r w:rsidRPr="003D1DE4">
        <w:rPr>
          <w:rStyle w:val="FootnoteReference"/>
        </w:rPr>
        <w:footnoteReference w:id="70"/>
      </w:r>
      <w:r w:rsidR="00FA70BA">
        <w:t>.</w:t>
      </w:r>
    </w:p>
    <w:p w:rsidR="00994C62" w:rsidRDefault="00994C62" w:rsidP="00994C62">
      <w:pPr>
        <w:pStyle w:val="Bullet1"/>
        <w:numPr>
          <w:ilvl w:val="0"/>
          <w:numId w:val="0"/>
        </w:numPr>
      </w:pPr>
      <w:r w:rsidRPr="00FF6E15">
        <w:t>Ten cases with differing characteristics were selected</w:t>
      </w:r>
      <w:r>
        <w:t xml:space="preserve"> </w:t>
      </w:r>
      <w:r w:rsidRPr="00FF6E15">
        <w:t xml:space="preserve">across the three case types to provide diverse points of view. </w:t>
      </w:r>
      <w:r>
        <w:t xml:space="preserve">Interviewees were selected from the EGL database compiled by the Demonstration team. The EGL team assisted the evaluators in gaining access to some participants. </w:t>
      </w:r>
      <w:r w:rsidR="009338E3">
        <w:t xml:space="preserve">Three of the cases involved respondents interviewed in phase one of the evaluation. </w:t>
      </w:r>
      <w:r>
        <w:t xml:space="preserve"> </w:t>
      </w:r>
    </w:p>
    <w:p w:rsidR="00994C62" w:rsidRDefault="00994C62" w:rsidP="00994C62">
      <w:pPr>
        <w:pStyle w:val="Bullet1"/>
        <w:numPr>
          <w:ilvl w:val="0"/>
          <w:numId w:val="0"/>
        </w:numPr>
      </w:pPr>
      <w:r w:rsidRPr="00FF6E15">
        <w:t>Any common patterns emerging from the variant cases can capture the core experiences and shared aspects of transitioning from school to post-</w:t>
      </w:r>
      <w:r w:rsidR="000B610F">
        <w:t xml:space="preserve">school life. </w:t>
      </w:r>
      <w:r w:rsidRPr="009B25D1">
        <w:t>Across the</w:t>
      </w:r>
      <w:r>
        <w:t xml:space="preserve"> cases we will attempt to get a mix of disability types, gender and ethnicity.</w:t>
      </w:r>
    </w:p>
    <w:p w:rsidR="009B503C" w:rsidRPr="00986E5D" w:rsidRDefault="009B503C" w:rsidP="009B503C">
      <w:r>
        <w:t>Interviewees were asked about their</w:t>
      </w:r>
      <w:r w:rsidRPr="00986E5D">
        <w:t xml:space="preserve"> experience of being part of the Demonstration</w:t>
      </w:r>
      <w:r>
        <w:t>, in particular</w:t>
      </w:r>
      <w:r w:rsidRPr="00986E5D">
        <w:t xml:space="preserve">:  </w:t>
      </w:r>
    </w:p>
    <w:p w:rsidR="009B503C" w:rsidRPr="000A35B9" w:rsidRDefault="009B503C" w:rsidP="009B503C">
      <w:pPr>
        <w:numPr>
          <w:ilvl w:val="0"/>
          <w:numId w:val="43"/>
        </w:numPr>
        <w:spacing w:before="120" w:after="60" w:line="240" w:lineRule="auto"/>
        <w:ind w:left="357" w:hanging="357"/>
        <w:rPr>
          <w:szCs w:val="24"/>
        </w:rPr>
      </w:pPr>
      <w:r w:rsidRPr="000A35B9">
        <w:t>what a good life look</w:t>
      </w:r>
      <w:r>
        <w:t>ed</w:t>
      </w:r>
      <w:r w:rsidRPr="000A35B9">
        <w:t xml:space="preserve"> like</w:t>
      </w:r>
      <w:r>
        <w:t xml:space="preserve"> for them</w:t>
      </w:r>
    </w:p>
    <w:p w:rsidR="009B503C" w:rsidRPr="000A35B9" w:rsidRDefault="009B503C" w:rsidP="009B503C">
      <w:pPr>
        <w:numPr>
          <w:ilvl w:val="0"/>
          <w:numId w:val="43"/>
        </w:numPr>
        <w:spacing w:before="120" w:after="60" w:line="240" w:lineRule="auto"/>
        <w:ind w:left="357" w:hanging="357"/>
        <w:rPr>
          <w:szCs w:val="24"/>
        </w:rPr>
      </w:pPr>
      <w:r w:rsidRPr="000A35B9">
        <w:t xml:space="preserve">what </w:t>
      </w:r>
      <w:r>
        <w:t xml:space="preserve">was </w:t>
      </w:r>
      <w:r w:rsidRPr="000A35B9">
        <w:t>influenc</w:t>
      </w:r>
      <w:r>
        <w:t>ing</w:t>
      </w:r>
      <w:r w:rsidRPr="000A35B9">
        <w:t xml:space="preserve"> the</w:t>
      </w:r>
      <w:r>
        <w:t>ir</w:t>
      </w:r>
      <w:r w:rsidRPr="000A35B9">
        <w:t xml:space="preserve"> achievement of a good life</w:t>
      </w:r>
    </w:p>
    <w:p w:rsidR="009B503C" w:rsidRPr="000A35B9" w:rsidRDefault="009B503C" w:rsidP="009B503C">
      <w:pPr>
        <w:numPr>
          <w:ilvl w:val="0"/>
          <w:numId w:val="43"/>
        </w:numPr>
        <w:spacing w:before="120" w:after="60" w:line="240" w:lineRule="auto"/>
        <w:ind w:left="357" w:hanging="357"/>
        <w:rPr>
          <w:szCs w:val="24"/>
        </w:rPr>
      </w:pPr>
      <w:r>
        <w:rPr>
          <w:szCs w:val="24"/>
        </w:rPr>
        <w:t>their</w:t>
      </w:r>
      <w:r w:rsidRPr="000A35B9">
        <w:rPr>
          <w:szCs w:val="24"/>
        </w:rPr>
        <w:t xml:space="preserve"> experience of the Demonstration</w:t>
      </w:r>
      <w:r>
        <w:rPr>
          <w:szCs w:val="24"/>
        </w:rPr>
        <w:t xml:space="preserve"> </w:t>
      </w:r>
      <w:r w:rsidR="000B610F">
        <w:rPr>
          <w:szCs w:val="24"/>
        </w:rPr>
        <w:t>–</w:t>
      </w:r>
      <w:r>
        <w:rPr>
          <w:szCs w:val="24"/>
        </w:rPr>
        <w:t xml:space="preserve"> </w:t>
      </w:r>
      <w:r w:rsidRPr="000A35B9">
        <w:t xml:space="preserve">what </w:t>
      </w:r>
      <w:r>
        <w:t>was</w:t>
      </w:r>
      <w:r w:rsidRPr="000A35B9">
        <w:rPr>
          <w:szCs w:val="24"/>
        </w:rPr>
        <w:t xml:space="preserve"> working well or presenting difficulties</w:t>
      </w:r>
      <w:r w:rsidR="00F267F4">
        <w:rPr>
          <w:szCs w:val="24"/>
        </w:rPr>
        <w:t>.</w:t>
      </w:r>
    </w:p>
    <w:p w:rsidR="009B503C" w:rsidRDefault="009B503C">
      <w:pPr>
        <w:spacing w:after="0" w:line="240" w:lineRule="auto"/>
      </w:pPr>
    </w:p>
    <w:p w:rsidR="00994C62" w:rsidRDefault="009B503C" w:rsidP="00520F13">
      <w:r>
        <w:t xml:space="preserve">In each case effort was made to interview the disabled person and a parent or parents. In some cases a caregiver was also interviewed. Where the disabled person was unable </w:t>
      </w:r>
      <w:r w:rsidR="00CD6A04">
        <w:t>to answer the questions (eg</w:t>
      </w:r>
      <w:r>
        <w:t xml:space="preserve"> because they had a profound inte</w:t>
      </w:r>
      <w:r w:rsidR="007751E5">
        <w:t>llectual disability) the parent</w:t>
      </w:r>
      <w:r>
        <w:t xml:space="preserve">(s) responded for them. </w:t>
      </w:r>
    </w:p>
    <w:p w:rsidR="008D7BA0" w:rsidRDefault="008D7BA0" w:rsidP="008D7BA0">
      <w:pPr>
        <w:pStyle w:val="Caption"/>
      </w:pPr>
      <w:bookmarkStart w:id="159" w:name="_Ref469644109"/>
      <w:r>
        <w:t xml:space="preserve">Table </w:t>
      </w:r>
      <w:r w:rsidR="009C578C">
        <w:fldChar w:fldCharType="begin"/>
      </w:r>
      <w:r w:rsidR="004949F4">
        <w:instrText xml:space="preserve"> SEQ Table \* ARABIC </w:instrText>
      </w:r>
      <w:r w:rsidR="009C578C">
        <w:fldChar w:fldCharType="separate"/>
      </w:r>
      <w:r w:rsidR="00FE692A">
        <w:rPr>
          <w:noProof/>
        </w:rPr>
        <w:t>5</w:t>
      </w:r>
      <w:r w:rsidR="009C578C">
        <w:rPr>
          <w:noProof/>
        </w:rPr>
        <w:fldChar w:fldCharType="end"/>
      </w:r>
      <w:bookmarkEnd w:id="159"/>
      <w:r w:rsidR="002A7279">
        <w:t>.</w:t>
      </w:r>
      <w:r>
        <w:t xml:space="preserve"> Case types</w:t>
      </w:r>
    </w:p>
    <w:tbl>
      <w:tblPr>
        <w:tblStyle w:val="TableGrid"/>
        <w:tblW w:w="0" w:type="auto"/>
        <w:tblCellMar>
          <w:top w:w="85" w:type="dxa"/>
          <w:bottom w:w="85" w:type="dxa"/>
        </w:tblCellMar>
        <w:tblLook w:val="04A0" w:firstRow="1" w:lastRow="0" w:firstColumn="1" w:lastColumn="0" w:noHBand="0" w:noVBand="1"/>
      </w:tblPr>
      <w:tblGrid>
        <w:gridCol w:w="1672"/>
        <w:gridCol w:w="6516"/>
        <w:gridCol w:w="1054"/>
      </w:tblGrid>
      <w:tr w:rsidR="008D7BA0" w:rsidRPr="0043282D" w:rsidTr="002142AC">
        <w:tc>
          <w:tcPr>
            <w:tcW w:w="1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8D7BA0" w:rsidRPr="0043282D" w:rsidRDefault="008D7BA0" w:rsidP="002142AC">
            <w:pPr>
              <w:autoSpaceDN w:val="0"/>
              <w:spacing w:before="60" w:after="60"/>
              <w:rPr>
                <w:b/>
                <w:sz w:val="16"/>
                <w:szCs w:val="16"/>
                <w:lang w:eastAsia="en-AU"/>
              </w:rPr>
            </w:pPr>
            <w:r w:rsidRPr="0043282D">
              <w:rPr>
                <w:rStyle w:val="BodyTextChar"/>
                <w:rFonts w:eastAsiaTheme="majorEastAsia"/>
                <w:b/>
                <w:sz w:val="16"/>
                <w:szCs w:val="16"/>
              </w:rPr>
              <w:t>Case type</w:t>
            </w:r>
          </w:p>
        </w:tc>
        <w:tc>
          <w:tcPr>
            <w:tcW w:w="6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8D7BA0" w:rsidRPr="0043282D" w:rsidRDefault="008D7BA0" w:rsidP="002142AC">
            <w:pPr>
              <w:autoSpaceDN w:val="0"/>
              <w:spacing w:before="60" w:after="60"/>
              <w:rPr>
                <w:b/>
                <w:sz w:val="16"/>
                <w:szCs w:val="16"/>
                <w:lang w:eastAsia="en-AU"/>
              </w:rPr>
            </w:pPr>
            <w:r w:rsidRPr="0043282D">
              <w:rPr>
                <w:rStyle w:val="BodyTextChar"/>
                <w:rFonts w:eastAsiaTheme="majorEastAsia"/>
                <w:b/>
                <w:sz w:val="16"/>
                <w:szCs w:val="16"/>
              </w:rPr>
              <w:t>Selection variables</w:t>
            </w:r>
          </w:p>
        </w:tc>
        <w:tc>
          <w:tcPr>
            <w:tcW w:w="10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8D7BA0" w:rsidRPr="0043282D" w:rsidRDefault="008D7BA0" w:rsidP="002142AC">
            <w:pPr>
              <w:autoSpaceDN w:val="0"/>
              <w:spacing w:before="60" w:after="60"/>
              <w:rPr>
                <w:b/>
                <w:sz w:val="16"/>
                <w:szCs w:val="16"/>
                <w:lang w:eastAsia="en-AU"/>
              </w:rPr>
            </w:pPr>
            <w:r w:rsidRPr="0043282D">
              <w:rPr>
                <w:rStyle w:val="BodyTextChar"/>
                <w:rFonts w:eastAsiaTheme="majorEastAsia"/>
                <w:b/>
                <w:sz w:val="16"/>
                <w:szCs w:val="16"/>
              </w:rPr>
              <w:t>Number of cases</w:t>
            </w:r>
          </w:p>
        </w:tc>
      </w:tr>
      <w:tr w:rsidR="008D7BA0" w:rsidRPr="0043282D" w:rsidTr="002142AC">
        <w:tc>
          <w:tcPr>
            <w:tcW w:w="1672" w:type="dxa"/>
            <w:tcBorders>
              <w:top w:val="single" w:sz="4" w:space="0" w:color="FFFFFF" w:themeColor="background1"/>
              <w:left w:val="nil"/>
              <w:bottom w:val="nil"/>
              <w:right w:val="single" w:sz="4" w:space="0" w:color="auto"/>
            </w:tcBorders>
            <w:vAlign w:val="center"/>
          </w:tcPr>
          <w:p w:rsidR="008D7BA0" w:rsidRPr="0043282D" w:rsidRDefault="008D7BA0" w:rsidP="006939D9">
            <w:pPr>
              <w:autoSpaceDN w:val="0"/>
              <w:spacing w:after="0"/>
              <w:rPr>
                <w:b/>
                <w:sz w:val="16"/>
                <w:szCs w:val="16"/>
                <w:lang w:eastAsia="en-AU"/>
              </w:rPr>
            </w:pPr>
            <w:r w:rsidRPr="0043282D">
              <w:rPr>
                <w:b/>
                <w:sz w:val="16"/>
                <w:szCs w:val="16"/>
              </w:rPr>
              <w:t xml:space="preserve">Case type 1: </w:t>
            </w:r>
            <w:r w:rsidR="006939D9">
              <w:rPr>
                <w:sz w:val="16"/>
                <w:szCs w:val="16"/>
              </w:rPr>
              <w:t>L</w:t>
            </w:r>
            <w:r w:rsidRPr="0043282D">
              <w:rPr>
                <w:sz w:val="16"/>
                <w:szCs w:val="16"/>
              </w:rPr>
              <w:t>imited change since coming into EGL to live in line with the EGL principles</w:t>
            </w:r>
          </w:p>
        </w:tc>
        <w:tc>
          <w:tcPr>
            <w:tcW w:w="6516" w:type="dxa"/>
            <w:tcBorders>
              <w:top w:val="single" w:sz="4" w:space="0" w:color="FFFFFF" w:themeColor="background1"/>
              <w:left w:val="single" w:sz="4" w:space="0" w:color="auto"/>
              <w:bottom w:val="nil"/>
              <w:right w:val="nil"/>
            </w:tcBorders>
            <w:vAlign w:val="center"/>
          </w:tcPr>
          <w:p w:rsidR="008D7BA0" w:rsidRPr="0043282D" w:rsidRDefault="008D7BA0" w:rsidP="008D7BA0">
            <w:pPr>
              <w:pStyle w:val="Bullet1"/>
              <w:numPr>
                <w:ilvl w:val="0"/>
                <w:numId w:val="2"/>
              </w:numPr>
              <w:spacing w:after="0"/>
              <w:ind w:left="357" w:hanging="357"/>
              <w:rPr>
                <w:sz w:val="16"/>
                <w:szCs w:val="16"/>
              </w:rPr>
            </w:pPr>
            <w:r w:rsidRPr="0043282D">
              <w:rPr>
                <w:sz w:val="16"/>
                <w:szCs w:val="16"/>
              </w:rPr>
              <w:t>Significant disability</w:t>
            </w:r>
            <w:r w:rsidR="006939D9">
              <w:rPr>
                <w:sz w:val="16"/>
                <w:szCs w:val="16"/>
              </w:rPr>
              <w:t>-</w:t>
            </w:r>
            <w:r w:rsidRPr="0043282D">
              <w:rPr>
                <w:sz w:val="16"/>
                <w:szCs w:val="16"/>
              </w:rPr>
              <w:t xml:space="preserve">related needs </w:t>
            </w:r>
            <w:r w:rsidR="000B610F">
              <w:rPr>
                <w:sz w:val="16"/>
                <w:szCs w:val="16"/>
              </w:rPr>
              <w:t xml:space="preserve">– </w:t>
            </w:r>
            <w:r w:rsidR="006939D9">
              <w:rPr>
                <w:sz w:val="16"/>
                <w:szCs w:val="16"/>
              </w:rPr>
              <w:t>a</w:t>
            </w:r>
            <w:r w:rsidRPr="0043282D">
              <w:rPr>
                <w:sz w:val="16"/>
                <w:szCs w:val="16"/>
              </w:rPr>
              <w:t xml:space="preserve">ll will have previously received ORS funding or have </w:t>
            </w:r>
            <w:r w:rsidRPr="0043282D">
              <w:rPr>
                <w:color w:val="000000" w:themeColor="text1"/>
                <w:sz w:val="16"/>
                <w:szCs w:val="16"/>
              </w:rPr>
              <w:t>significant disability-related ne</w:t>
            </w:r>
            <w:r w:rsidR="00907307">
              <w:rPr>
                <w:color w:val="000000" w:themeColor="text1"/>
                <w:sz w:val="16"/>
                <w:szCs w:val="16"/>
              </w:rPr>
              <w:t>eds</w:t>
            </w:r>
          </w:p>
          <w:p w:rsidR="008D7BA0" w:rsidRPr="0043282D" w:rsidRDefault="008D7BA0" w:rsidP="008D7BA0">
            <w:pPr>
              <w:pStyle w:val="Bullet1"/>
              <w:numPr>
                <w:ilvl w:val="0"/>
                <w:numId w:val="2"/>
              </w:numPr>
              <w:spacing w:after="0"/>
              <w:ind w:left="357" w:hanging="357"/>
              <w:rPr>
                <w:sz w:val="16"/>
                <w:szCs w:val="16"/>
              </w:rPr>
            </w:pPr>
            <w:r w:rsidRPr="00907307">
              <w:rPr>
                <w:color w:val="000000" w:themeColor="text1"/>
                <w:sz w:val="16"/>
                <w:szCs w:val="16"/>
              </w:rPr>
              <w:t>Non-opt</w:t>
            </w:r>
            <w:r w:rsidR="00907307">
              <w:rPr>
                <w:color w:val="000000" w:themeColor="text1"/>
                <w:sz w:val="16"/>
                <w:szCs w:val="16"/>
              </w:rPr>
              <w:t>-</w:t>
            </w:r>
            <w:r w:rsidRPr="0043282D">
              <w:rPr>
                <w:color w:val="000000" w:themeColor="text1"/>
                <w:sz w:val="16"/>
                <w:szCs w:val="16"/>
              </w:rPr>
              <w:t>in</w:t>
            </w:r>
          </w:p>
          <w:p w:rsidR="008D7BA0" w:rsidRPr="0043282D" w:rsidRDefault="008D7BA0" w:rsidP="008D7BA0">
            <w:pPr>
              <w:pStyle w:val="Bullet1"/>
              <w:numPr>
                <w:ilvl w:val="0"/>
                <w:numId w:val="2"/>
              </w:numPr>
              <w:spacing w:after="0"/>
              <w:ind w:left="357" w:hanging="357"/>
              <w:rPr>
                <w:sz w:val="16"/>
                <w:szCs w:val="16"/>
              </w:rPr>
            </w:pPr>
            <w:r w:rsidRPr="0043282D">
              <w:rPr>
                <w:sz w:val="16"/>
                <w:szCs w:val="16"/>
              </w:rPr>
              <w:t>Limited engagement in planning for a good life</w:t>
            </w:r>
          </w:p>
          <w:p w:rsidR="008D7BA0" w:rsidRPr="0043282D" w:rsidRDefault="008D7BA0" w:rsidP="0016117E">
            <w:pPr>
              <w:pStyle w:val="Bullet1"/>
              <w:numPr>
                <w:ilvl w:val="0"/>
                <w:numId w:val="2"/>
              </w:numPr>
              <w:spacing w:after="0"/>
              <w:rPr>
                <w:sz w:val="16"/>
                <w:szCs w:val="16"/>
              </w:rPr>
            </w:pPr>
            <w:r w:rsidRPr="0043282D">
              <w:rPr>
                <w:sz w:val="16"/>
                <w:szCs w:val="16"/>
              </w:rPr>
              <w:t>Traditional use of funding (</w:t>
            </w:r>
            <w:r w:rsidR="00CD6A04">
              <w:rPr>
                <w:sz w:val="16"/>
                <w:szCs w:val="16"/>
              </w:rPr>
              <w:t>eg</w:t>
            </w:r>
            <w:r w:rsidRPr="0043282D">
              <w:rPr>
                <w:sz w:val="16"/>
                <w:szCs w:val="16"/>
              </w:rPr>
              <w:t xml:space="preserve"> attendance at a day programme) as opposed</w:t>
            </w:r>
            <w:r w:rsidR="000B610F">
              <w:rPr>
                <w:sz w:val="16"/>
                <w:szCs w:val="16"/>
              </w:rPr>
              <w:t xml:space="preserve"> to doing something different</w:t>
            </w:r>
            <w:r w:rsidR="0016117E">
              <w:rPr>
                <w:sz w:val="16"/>
                <w:szCs w:val="16"/>
              </w:rPr>
              <w:t xml:space="preserve"> in the community</w:t>
            </w:r>
            <w:r w:rsidR="000B610F">
              <w:rPr>
                <w:sz w:val="16"/>
                <w:szCs w:val="16"/>
              </w:rPr>
              <w:t xml:space="preserve">. </w:t>
            </w:r>
          </w:p>
        </w:tc>
        <w:tc>
          <w:tcPr>
            <w:tcW w:w="1054" w:type="dxa"/>
            <w:tcBorders>
              <w:top w:val="single" w:sz="4" w:space="0" w:color="FFFFFF" w:themeColor="background1"/>
              <w:left w:val="single" w:sz="4" w:space="0" w:color="auto"/>
              <w:bottom w:val="nil"/>
              <w:right w:val="nil"/>
            </w:tcBorders>
          </w:tcPr>
          <w:p w:rsidR="008D7BA0" w:rsidRPr="0043282D" w:rsidRDefault="008D7BA0" w:rsidP="002142AC">
            <w:pPr>
              <w:autoSpaceDN w:val="0"/>
              <w:jc w:val="center"/>
              <w:rPr>
                <w:sz w:val="16"/>
                <w:szCs w:val="16"/>
                <w:lang w:eastAsia="en-AU"/>
              </w:rPr>
            </w:pPr>
            <w:r w:rsidRPr="0043282D">
              <w:rPr>
                <w:sz w:val="16"/>
                <w:szCs w:val="16"/>
                <w:lang w:eastAsia="en-AU"/>
              </w:rPr>
              <w:t>3</w:t>
            </w:r>
          </w:p>
        </w:tc>
      </w:tr>
      <w:tr w:rsidR="008D7BA0" w:rsidRPr="0043282D" w:rsidTr="002142AC">
        <w:tc>
          <w:tcPr>
            <w:tcW w:w="1672" w:type="dxa"/>
            <w:tcBorders>
              <w:top w:val="nil"/>
              <w:left w:val="nil"/>
              <w:bottom w:val="nil"/>
              <w:right w:val="single" w:sz="4" w:space="0" w:color="121F6B"/>
            </w:tcBorders>
            <w:shd w:val="clear" w:color="auto" w:fill="D8DDF8"/>
            <w:vAlign w:val="center"/>
          </w:tcPr>
          <w:p w:rsidR="008D7BA0" w:rsidRPr="0043282D" w:rsidRDefault="008D7BA0" w:rsidP="00907307">
            <w:pPr>
              <w:autoSpaceDN w:val="0"/>
              <w:spacing w:after="0"/>
              <w:rPr>
                <w:sz w:val="16"/>
                <w:szCs w:val="16"/>
                <w:lang w:eastAsia="en-AU"/>
              </w:rPr>
            </w:pPr>
            <w:r w:rsidRPr="0043282D">
              <w:rPr>
                <w:b/>
                <w:sz w:val="16"/>
                <w:szCs w:val="16"/>
              </w:rPr>
              <w:t xml:space="preserve">Case type 2: </w:t>
            </w:r>
            <w:r w:rsidRPr="0043282D">
              <w:rPr>
                <w:sz w:val="16"/>
                <w:szCs w:val="16"/>
              </w:rPr>
              <w:t>Movement towards living a life in line with the EGL principles (</w:t>
            </w:r>
            <w:r w:rsidRPr="00907307">
              <w:rPr>
                <w:sz w:val="16"/>
                <w:szCs w:val="16"/>
              </w:rPr>
              <w:t>non-opt</w:t>
            </w:r>
            <w:r w:rsidR="00907307">
              <w:rPr>
                <w:sz w:val="16"/>
                <w:szCs w:val="16"/>
              </w:rPr>
              <w:t>-</w:t>
            </w:r>
            <w:r w:rsidRPr="00907307">
              <w:rPr>
                <w:sz w:val="16"/>
                <w:szCs w:val="16"/>
              </w:rPr>
              <w:t>in)</w:t>
            </w:r>
          </w:p>
        </w:tc>
        <w:tc>
          <w:tcPr>
            <w:tcW w:w="6516" w:type="dxa"/>
            <w:tcBorders>
              <w:top w:val="nil"/>
              <w:left w:val="single" w:sz="4" w:space="0" w:color="121F6B"/>
              <w:bottom w:val="nil"/>
              <w:right w:val="nil"/>
            </w:tcBorders>
            <w:shd w:val="clear" w:color="auto" w:fill="D8DDF8"/>
            <w:vAlign w:val="center"/>
          </w:tcPr>
          <w:p w:rsidR="008D7BA0" w:rsidRPr="0043282D" w:rsidRDefault="008D7BA0" w:rsidP="008D7BA0">
            <w:pPr>
              <w:pStyle w:val="Bullet1"/>
              <w:numPr>
                <w:ilvl w:val="0"/>
                <w:numId w:val="2"/>
              </w:numPr>
              <w:spacing w:after="0"/>
              <w:ind w:left="357" w:hanging="357"/>
              <w:rPr>
                <w:sz w:val="16"/>
                <w:szCs w:val="16"/>
              </w:rPr>
            </w:pPr>
            <w:r w:rsidRPr="0043282D">
              <w:rPr>
                <w:sz w:val="16"/>
                <w:szCs w:val="16"/>
              </w:rPr>
              <w:t>Significant disability</w:t>
            </w:r>
            <w:r w:rsidR="006939D9">
              <w:rPr>
                <w:sz w:val="16"/>
                <w:szCs w:val="16"/>
              </w:rPr>
              <w:t>-</w:t>
            </w:r>
            <w:r w:rsidRPr="0043282D">
              <w:rPr>
                <w:sz w:val="16"/>
                <w:szCs w:val="16"/>
              </w:rPr>
              <w:t xml:space="preserve">related needs </w:t>
            </w:r>
            <w:r w:rsidR="000B610F">
              <w:rPr>
                <w:sz w:val="16"/>
                <w:szCs w:val="16"/>
              </w:rPr>
              <w:t xml:space="preserve">– </w:t>
            </w:r>
            <w:r w:rsidR="006939D9">
              <w:rPr>
                <w:sz w:val="16"/>
                <w:szCs w:val="16"/>
              </w:rPr>
              <w:t>a</w:t>
            </w:r>
            <w:r w:rsidRPr="0043282D">
              <w:rPr>
                <w:sz w:val="16"/>
                <w:szCs w:val="16"/>
              </w:rPr>
              <w:t xml:space="preserve">ll will have previously received ORS funding or have </w:t>
            </w:r>
            <w:r w:rsidRPr="0043282D">
              <w:rPr>
                <w:color w:val="000000" w:themeColor="text1"/>
                <w:sz w:val="16"/>
                <w:szCs w:val="16"/>
              </w:rPr>
              <w:t>signi</w:t>
            </w:r>
            <w:r w:rsidR="00907307">
              <w:rPr>
                <w:color w:val="000000" w:themeColor="text1"/>
                <w:sz w:val="16"/>
                <w:szCs w:val="16"/>
              </w:rPr>
              <w:t>ficant disability-related needs</w:t>
            </w:r>
          </w:p>
          <w:p w:rsidR="008D7BA0" w:rsidRPr="0043282D" w:rsidRDefault="008D7BA0" w:rsidP="008D7BA0">
            <w:pPr>
              <w:pStyle w:val="Bullet1"/>
              <w:numPr>
                <w:ilvl w:val="0"/>
                <w:numId w:val="2"/>
              </w:numPr>
              <w:spacing w:after="0"/>
              <w:ind w:left="357" w:hanging="357"/>
              <w:rPr>
                <w:sz w:val="16"/>
                <w:szCs w:val="16"/>
              </w:rPr>
            </w:pPr>
            <w:r w:rsidRPr="0043282D">
              <w:rPr>
                <w:color w:val="000000" w:themeColor="text1"/>
                <w:sz w:val="16"/>
                <w:szCs w:val="16"/>
              </w:rPr>
              <w:t>Non-opt</w:t>
            </w:r>
            <w:r w:rsidR="00907307">
              <w:rPr>
                <w:color w:val="000000" w:themeColor="text1"/>
                <w:sz w:val="16"/>
                <w:szCs w:val="16"/>
              </w:rPr>
              <w:t>-</w:t>
            </w:r>
            <w:r w:rsidRPr="0043282D">
              <w:rPr>
                <w:color w:val="000000" w:themeColor="text1"/>
                <w:sz w:val="16"/>
                <w:szCs w:val="16"/>
              </w:rPr>
              <w:t>in</w:t>
            </w:r>
          </w:p>
          <w:p w:rsidR="008D7BA0" w:rsidRPr="0043282D" w:rsidRDefault="008D7BA0" w:rsidP="008D7BA0">
            <w:pPr>
              <w:pStyle w:val="Bullet1"/>
              <w:numPr>
                <w:ilvl w:val="0"/>
                <w:numId w:val="2"/>
              </w:numPr>
              <w:spacing w:after="0"/>
              <w:ind w:left="357" w:hanging="357"/>
              <w:rPr>
                <w:sz w:val="16"/>
                <w:szCs w:val="16"/>
              </w:rPr>
            </w:pPr>
            <w:r w:rsidRPr="0043282D">
              <w:rPr>
                <w:sz w:val="16"/>
                <w:szCs w:val="16"/>
              </w:rPr>
              <w:t>Developed a plan with a navigator</w:t>
            </w:r>
          </w:p>
          <w:p w:rsidR="008D7BA0" w:rsidRPr="0043282D" w:rsidRDefault="008D7BA0" w:rsidP="008D7BA0">
            <w:pPr>
              <w:pStyle w:val="Bullet1"/>
              <w:numPr>
                <w:ilvl w:val="0"/>
                <w:numId w:val="2"/>
              </w:numPr>
              <w:spacing w:after="0"/>
              <w:ind w:left="357" w:hanging="357"/>
              <w:rPr>
                <w:sz w:val="16"/>
                <w:szCs w:val="16"/>
              </w:rPr>
            </w:pPr>
            <w:r w:rsidRPr="0043282D">
              <w:rPr>
                <w:sz w:val="16"/>
                <w:szCs w:val="16"/>
              </w:rPr>
              <w:t>Choosing to use their funding for supports differently</w:t>
            </w:r>
          </w:p>
          <w:p w:rsidR="008D7BA0" w:rsidRPr="0043282D" w:rsidRDefault="008D7BA0" w:rsidP="008D7BA0">
            <w:pPr>
              <w:pStyle w:val="Bullet1"/>
              <w:numPr>
                <w:ilvl w:val="0"/>
                <w:numId w:val="2"/>
              </w:numPr>
              <w:spacing w:after="0"/>
              <w:rPr>
                <w:sz w:val="16"/>
                <w:szCs w:val="16"/>
              </w:rPr>
            </w:pPr>
            <w:r w:rsidRPr="0043282D">
              <w:rPr>
                <w:sz w:val="16"/>
                <w:szCs w:val="16"/>
              </w:rPr>
              <w:t xml:space="preserve">One or more of the following </w:t>
            </w:r>
          </w:p>
          <w:p w:rsidR="008D7BA0" w:rsidRPr="0043282D" w:rsidRDefault="008D7BA0" w:rsidP="008D7BA0">
            <w:pPr>
              <w:pStyle w:val="Bullet2"/>
              <w:spacing w:before="0" w:line="288" w:lineRule="auto"/>
              <w:rPr>
                <w:sz w:val="16"/>
                <w:szCs w:val="16"/>
              </w:rPr>
            </w:pPr>
            <w:r w:rsidRPr="0043282D">
              <w:rPr>
                <w:sz w:val="16"/>
                <w:szCs w:val="16"/>
              </w:rPr>
              <w:t xml:space="preserve">living in the community </w:t>
            </w:r>
            <w:r w:rsidR="00CD6A04">
              <w:rPr>
                <w:sz w:val="16"/>
                <w:szCs w:val="16"/>
              </w:rPr>
              <w:t>eg</w:t>
            </w:r>
            <w:r w:rsidRPr="0043282D">
              <w:rPr>
                <w:sz w:val="16"/>
                <w:szCs w:val="16"/>
              </w:rPr>
              <w:t xml:space="preserve"> flatting with support; living at home with support instead of residential care  </w:t>
            </w:r>
          </w:p>
          <w:p w:rsidR="008D7BA0" w:rsidRPr="0043282D" w:rsidRDefault="008D7BA0" w:rsidP="008D7BA0">
            <w:pPr>
              <w:pStyle w:val="Bullet2"/>
              <w:spacing w:before="0" w:line="288" w:lineRule="auto"/>
              <w:rPr>
                <w:sz w:val="16"/>
                <w:szCs w:val="16"/>
              </w:rPr>
            </w:pPr>
            <w:r w:rsidRPr="0043282D">
              <w:rPr>
                <w:sz w:val="16"/>
                <w:szCs w:val="16"/>
              </w:rPr>
              <w:t xml:space="preserve">engagement in meaningful activities in the community </w:t>
            </w:r>
          </w:p>
          <w:p w:rsidR="008D7BA0" w:rsidRPr="0043282D" w:rsidRDefault="008D7BA0" w:rsidP="008D7BA0">
            <w:pPr>
              <w:pStyle w:val="Bullet2"/>
              <w:spacing w:before="0" w:line="288" w:lineRule="auto"/>
              <w:rPr>
                <w:sz w:val="16"/>
                <w:szCs w:val="16"/>
              </w:rPr>
            </w:pPr>
            <w:r w:rsidRPr="0043282D">
              <w:rPr>
                <w:sz w:val="16"/>
                <w:szCs w:val="16"/>
              </w:rPr>
              <w:t xml:space="preserve">engagement in meaningful work or education  </w:t>
            </w:r>
          </w:p>
        </w:tc>
        <w:tc>
          <w:tcPr>
            <w:tcW w:w="1054" w:type="dxa"/>
            <w:tcBorders>
              <w:top w:val="nil"/>
              <w:left w:val="single" w:sz="4" w:space="0" w:color="121F6B"/>
              <w:bottom w:val="nil"/>
              <w:right w:val="nil"/>
            </w:tcBorders>
            <w:shd w:val="clear" w:color="auto" w:fill="D8DDF8"/>
          </w:tcPr>
          <w:p w:rsidR="008D7BA0" w:rsidRPr="0043282D" w:rsidRDefault="008D7BA0" w:rsidP="002142AC">
            <w:pPr>
              <w:autoSpaceDN w:val="0"/>
              <w:jc w:val="center"/>
              <w:rPr>
                <w:sz w:val="16"/>
                <w:szCs w:val="16"/>
                <w:lang w:eastAsia="en-AU"/>
              </w:rPr>
            </w:pPr>
            <w:r w:rsidRPr="0043282D">
              <w:rPr>
                <w:sz w:val="16"/>
                <w:szCs w:val="16"/>
                <w:lang w:eastAsia="en-AU"/>
              </w:rPr>
              <w:t>4</w:t>
            </w:r>
          </w:p>
        </w:tc>
      </w:tr>
      <w:tr w:rsidR="008D7BA0" w:rsidRPr="0043282D" w:rsidTr="002142AC">
        <w:tc>
          <w:tcPr>
            <w:tcW w:w="1672" w:type="dxa"/>
            <w:tcBorders>
              <w:top w:val="nil"/>
              <w:left w:val="nil"/>
              <w:bottom w:val="nil"/>
              <w:right w:val="single" w:sz="4" w:space="0" w:color="121F6B"/>
            </w:tcBorders>
            <w:vAlign w:val="center"/>
          </w:tcPr>
          <w:p w:rsidR="008D7BA0" w:rsidRPr="0043282D" w:rsidRDefault="008D7BA0" w:rsidP="00907307">
            <w:pPr>
              <w:spacing w:after="0"/>
              <w:rPr>
                <w:sz w:val="16"/>
                <w:szCs w:val="16"/>
              </w:rPr>
            </w:pPr>
            <w:r w:rsidRPr="0043282D">
              <w:rPr>
                <w:b/>
                <w:sz w:val="16"/>
                <w:szCs w:val="16"/>
              </w:rPr>
              <w:t>Case type 3:</w:t>
            </w:r>
            <w:r w:rsidRPr="0043282D">
              <w:rPr>
                <w:sz w:val="16"/>
                <w:szCs w:val="16"/>
              </w:rPr>
              <w:t xml:space="preserve"> Movement towards living a life in line with the EGL principles (</w:t>
            </w:r>
            <w:r w:rsidRPr="00907307">
              <w:rPr>
                <w:sz w:val="16"/>
                <w:szCs w:val="16"/>
              </w:rPr>
              <w:t>opt</w:t>
            </w:r>
            <w:r w:rsidR="00907307">
              <w:rPr>
                <w:sz w:val="16"/>
                <w:szCs w:val="16"/>
              </w:rPr>
              <w:t>-</w:t>
            </w:r>
            <w:r w:rsidRPr="00907307">
              <w:rPr>
                <w:sz w:val="16"/>
                <w:szCs w:val="16"/>
              </w:rPr>
              <w:t>i</w:t>
            </w:r>
            <w:r w:rsidRPr="0043282D">
              <w:rPr>
                <w:sz w:val="16"/>
                <w:szCs w:val="16"/>
              </w:rPr>
              <w:t>n)</w:t>
            </w:r>
          </w:p>
        </w:tc>
        <w:tc>
          <w:tcPr>
            <w:tcW w:w="6516" w:type="dxa"/>
            <w:tcBorders>
              <w:top w:val="nil"/>
              <w:left w:val="single" w:sz="4" w:space="0" w:color="121F6B"/>
              <w:bottom w:val="nil"/>
              <w:right w:val="nil"/>
            </w:tcBorders>
          </w:tcPr>
          <w:p w:rsidR="008D7BA0" w:rsidRPr="0043282D" w:rsidRDefault="008D7BA0" w:rsidP="008D7BA0">
            <w:pPr>
              <w:pStyle w:val="Bullet1"/>
              <w:numPr>
                <w:ilvl w:val="0"/>
                <w:numId w:val="2"/>
              </w:numPr>
              <w:spacing w:after="0"/>
              <w:ind w:left="357" w:hanging="357"/>
              <w:rPr>
                <w:sz w:val="16"/>
                <w:szCs w:val="16"/>
              </w:rPr>
            </w:pPr>
            <w:r w:rsidRPr="0043282D">
              <w:rPr>
                <w:sz w:val="16"/>
                <w:szCs w:val="16"/>
              </w:rPr>
              <w:t>Significant disability</w:t>
            </w:r>
            <w:r w:rsidR="00D913A8">
              <w:rPr>
                <w:sz w:val="16"/>
                <w:szCs w:val="16"/>
              </w:rPr>
              <w:t>-</w:t>
            </w:r>
            <w:r w:rsidRPr="0043282D">
              <w:rPr>
                <w:sz w:val="16"/>
                <w:szCs w:val="16"/>
              </w:rPr>
              <w:t xml:space="preserve">related needs </w:t>
            </w:r>
            <w:r w:rsidR="000B610F">
              <w:rPr>
                <w:sz w:val="16"/>
                <w:szCs w:val="16"/>
              </w:rPr>
              <w:t xml:space="preserve">– </w:t>
            </w:r>
            <w:r w:rsidR="00D913A8">
              <w:rPr>
                <w:sz w:val="16"/>
                <w:szCs w:val="16"/>
              </w:rPr>
              <w:t>a</w:t>
            </w:r>
            <w:r w:rsidRPr="0043282D">
              <w:rPr>
                <w:sz w:val="16"/>
                <w:szCs w:val="16"/>
              </w:rPr>
              <w:t xml:space="preserve">ll will have previously received ORS funding or have </w:t>
            </w:r>
            <w:r w:rsidRPr="0043282D">
              <w:rPr>
                <w:color w:val="000000" w:themeColor="text1"/>
                <w:sz w:val="16"/>
                <w:szCs w:val="16"/>
              </w:rPr>
              <w:t>significant disability-related needs.</w:t>
            </w:r>
          </w:p>
          <w:p w:rsidR="008D7BA0" w:rsidRPr="0043282D" w:rsidRDefault="008D7BA0" w:rsidP="008D7BA0">
            <w:pPr>
              <w:pStyle w:val="Bullet1"/>
              <w:numPr>
                <w:ilvl w:val="0"/>
                <w:numId w:val="2"/>
              </w:numPr>
              <w:spacing w:after="0"/>
              <w:ind w:left="357" w:hanging="357"/>
              <w:rPr>
                <w:sz w:val="16"/>
                <w:szCs w:val="16"/>
              </w:rPr>
            </w:pPr>
            <w:r w:rsidRPr="0043282D">
              <w:rPr>
                <w:color w:val="000000" w:themeColor="text1"/>
                <w:sz w:val="16"/>
                <w:szCs w:val="16"/>
              </w:rPr>
              <w:t>Opt-in</w:t>
            </w:r>
          </w:p>
          <w:p w:rsidR="008D7BA0" w:rsidRPr="0043282D" w:rsidRDefault="008D7BA0" w:rsidP="008D7BA0">
            <w:pPr>
              <w:pStyle w:val="Bullet1"/>
              <w:numPr>
                <w:ilvl w:val="0"/>
                <w:numId w:val="2"/>
              </w:numPr>
              <w:spacing w:after="0"/>
              <w:ind w:left="357" w:hanging="357"/>
              <w:rPr>
                <w:sz w:val="16"/>
                <w:szCs w:val="16"/>
              </w:rPr>
            </w:pPr>
            <w:r w:rsidRPr="0043282D">
              <w:rPr>
                <w:sz w:val="16"/>
                <w:szCs w:val="16"/>
              </w:rPr>
              <w:t>Developed a plan with a navigator</w:t>
            </w:r>
          </w:p>
          <w:p w:rsidR="008D7BA0" w:rsidRPr="0043282D" w:rsidRDefault="008D7BA0" w:rsidP="008D7BA0">
            <w:pPr>
              <w:pStyle w:val="Bullet1"/>
              <w:numPr>
                <w:ilvl w:val="0"/>
                <w:numId w:val="2"/>
              </w:numPr>
              <w:spacing w:after="0"/>
              <w:ind w:left="357" w:hanging="357"/>
              <w:rPr>
                <w:sz w:val="16"/>
                <w:szCs w:val="16"/>
              </w:rPr>
            </w:pPr>
            <w:r w:rsidRPr="0043282D">
              <w:rPr>
                <w:sz w:val="16"/>
                <w:szCs w:val="16"/>
              </w:rPr>
              <w:t>Choosing to use their funding for supports differently</w:t>
            </w:r>
          </w:p>
          <w:p w:rsidR="008D7BA0" w:rsidRPr="0043282D" w:rsidRDefault="008D7BA0" w:rsidP="008D7BA0">
            <w:pPr>
              <w:pStyle w:val="Bullet1"/>
              <w:numPr>
                <w:ilvl w:val="0"/>
                <w:numId w:val="2"/>
              </w:numPr>
              <w:spacing w:after="0"/>
              <w:rPr>
                <w:sz w:val="16"/>
                <w:szCs w:val="16"/>
              </w:rPr>
            </w:pPr>
            <w:r w:rsidRPr="0043282D">
              <w:rPr>
                <w:sz w:val="16"/>
                <w:szCs w:val="16"/>
              </w:rPr>
              <w:t xml:space="preserve">One or more of the following </w:t>
            </w:r>
          </w:p>
          <w:p w:rsidR="008D7BA0" w:rsidRPr="0043282D" w:rsidRDefault="008D7BA0" w:rsidP="008D7BA0">
            <w:pPr>
              <w:pStyle w:val="Bullet2"/>
              <w:tabs>
                <w:tab w:val="num" w:pos="797"/>
              </w:tabs>
              <w:spacing w:before="0" w:line="288" w:lineRule="auto"/>
              <w:ind w:left="797" w:hanging="360"/>
              <w:rPr>
                <w:sz w:val="16"/>
                <w:szCs w:val="16"/>
              </w:rPr>
            </w:pPr>
            <w:r w:rsidRPr="0043282D">
              <w:rPr>
                <w:sz w:val="16"/>
                <w:szCs w:val="16"/>
              </w:rPr>
              <w:t xml:space="preserve">living in the community </w:t>
            </w:r>
            <w:r w:rsidR="00CD6A04">
              <w:rPr>
                <w:sz w:val="16"/>
                <w:szCs w:val="16"/>
              </w:rPr>
              <w:t>eg</w:t>
            </w:r>
            <w:r w:rsidRPr="0043282D">
              <w:rPr>
                <w:sz w:val="16"/>
                <w:szCs w:val="16"/>
              </w:rPr>
              <w:t xml:space="preserve"> flatting with support; living at home with support instead of residential care  </w:t>
            </w:r>
          </w:p>
          <w:p w:rsidR="008D7BA0" w:rsidRPr="0043282D" w:rsidRDefault="008D7BA0" w:rsidP="008D7BA0">
            <w:pPr>
              <w:pStyle w:val="Bullet2"/>
              <w:tabs>
                <w:tab w:val="num" w:pos="797"/>
              </w:tabs>
              <w:spacing w:before="0" w:line="288" w:lineRule="auto"/>
              <w:ind w:left="797" w:hanging="360"/>
              <w:rPr>
                <w:sz w:val="16"/>
                <w:szCs w:val="16"/>
              </w:rPr>
            </w:pPr>
            <w:r w:rsidRPr="0043282D">
              <w:rPr>
                <w:sz w:val="16"/>
                <w:szCs w:val="16"/>
              </w:rPr>
              <w:t xml:space="preserve">engagement in meaningful activities in the community </w:t>
            </w:r>
          </w:p>
          <w:p w:rsidR="008D7BA0" w:rsidRPr="0043282D" w:rsidRDefault="008D7BA0" w:rsidP="008D7BA0">
            <w:pPr>
              <w:pStyle w:val="Bullet2"/>
              <w:tabs>
                <w:tab w:val="num" w:pos="797"/>
              </w:tabs>
              <w:spacing w:before="0" w:line="288" w:lineRule="auto"/>
              <w:ind w:left="794" w:hanging="357"/>
              <w:rPr>
                <w:rStyle w:val="BodyTextChar"/>
                <w:rFonts w:eastAsia="Calibri"/>
                <w:sz w:val="16"/>
                <w:szCs w:val="16"/>
              </w:rPr>
            </w:pPr>
            <w:r w:rsidRPr="0043282D">
              <w:rPr>
                <w:sz w:val="16"/>
                <w:szCs w:val="16"/>
              </w:rPr>
              <w:t xml:space="preserve">engagement in meaningful work or education  </w:t>
            </w:r>
          </w:p>
        </w:tc>
        <w:tc>
          <w:tcPr>
            <w:tcW w:w="1054" w:type="dxa"/>
            <w:tcBorders>
              <w:top w:val="nil"/>
              <w:left w:val="single" w:sz="4" w:space="0" w:color="121F6B"/>
              <w:bottom w:val="nil"/>
              <w:right w:val="nil"/>
            </w:tcBorders>
          </w:tcPr>
          <w:p w:rsidR="008D7BA0" w:rsidRPr="0043282D" w:rsidRDefault="008D7BA0" w:rsidP="002142AC">
            <w:pPr>
              <w:pStyle w:val="Bullet1"/>
              <w:numPr>
                <w:ilvl w:val="0"/>
                <w:numId w:val="0"/>
              </w:numPr>
              <w:ind w:left="360"/>
              <w:jc w:val="center"/>
              <w:rPr>
                <w:sz w:val="16"/>
                <w:szCs w:val="16"/>
              </w:rPr>
            </w:pPr>
            <w:r w:rsidRPr="0043282D">
              <w:rPr>
                <w:sz w:val="16"/>
                <w:szCs w:val="16"/>
              </w:rPr>
              <w:t>3</w:t>
            </w:r>
          </w:p>
        </w:tc>
      </w:tr>
    </w:tbl>
    <w:p w:rsidR="008D7BA0" w:rsidRPr="0043282D" w:rsidRDefault="008D7BA0" w:rsidP="008D7BA0">
      <w:pPr>
        <w:rPr>
          <w:sz w:val="16"/>
          <w:szCs w:val="16"/>
        </w:rPr>
      </w:pPr>
    </w:p>
    <w:p w:rsidR="008D7BA0" w:rsidRDefault="008D7BA0" w:rsidP="008D7BA0">
      <w:pPr>
        <w:pStyle w:val="Heading4"/>
      </w:pPr>
      <w:r>
        <w:t xml:space="preserve">Analysis </w:t>
      </w:r>
    </w:p>
    <w:p w:rsidR="008D7BA0" w:rsidRPr="004149C3" w:rsidRDefault="008D7BA0" w:rsidP="00162DA1">
      <w:r>
        <w:t xml:space="preserve">The analytical process </w:t>
      </w:r>
      <w:r w:rsidR="00162DA1">
        <w:t xml:space="preserve">was </w:t>
      </w:r>
      <w:r>
        <w:t xml:space="preserve">iterative and aimed at </w:t>
      </w:r>
      <w:r w:rsidR="00162DA1">
        <w:t>identifying</w:t>
      </w:r>
      <w:r>
        <w:t xml:space="preserve"> patterns, differences and puzzles across the cases.</w:t>
      </w:r>
    </w:p>
    <w:p w:rsidR="008D7BA0" w:rsidRPr="0043363E" w:rsidRDefault="008D7BA0" w:rsidP="00162DA1">
      <w:r w:rsidRPr="0043363E">
        <w:t>Analysis of the information collected in case studies occur</w:t>
      </w:r>
      <w:r>
        <w:t>red</w:t>
      </w:r>
      <w:r w:rsidRPr="0043363E">
        <w:t xml:space="preserve"> both during the data collection phase (</w:t>
      </w:r>
      <w:r w:rsidR="00CD6A04">
        <w:t>eg</w:t>
      </w:r>
      <w:r w:rsidRPr="0043363E">
        <w:t xml:space="preserve"> </w:t>
      </w:r>
      <w:r>
        <w:t>discussion with the other interviewer after the interview while in the field</w:t>
      </w:r>
      <w:r w:rsidRPr="0043363E">
        <w:t>) and at the completion</w:t>
      </w:r>
      <w:r>
        <w:t xml:space="preserve"> of all the interviewing</w:t>
      </w:r>
      <w:r w:rsidR="000B610F">
        <w:t xml:space="preserve"> (</w:t>
      </w:r>
      <w:r w:rsidR="00CD6A04">
        <w:t>eg</w:t>
      </w:r>
      <w:r w:rsidRPr="0043363E">
        <w:t xml:space="preserve"> in structured analytical workshops</w:t>
      </w:r>
      <w:r>
        <w:t xml:space="preserve">, </w:t>
      </w:r>
      <w:r w:rsidRPr="00916797">
        <w:t>during the writing phase</w:t>
      </w:r>
      <w:r w:rsidRPr="0043363E">
        <w:t>)</w:t>
      </w:r>
      <w:r>
        <w:t xml:space="preserve">. </w:t>
      </w:r>
    </w:p>
    <w:p w:rsidR="008D7BA0" w:rsidRPr="00916797" w:rsidRDefault="008D7BA0" w:rsidP="00520F13">
      <w:r w:rsidRPr="00916797">
        <w:t xml:space="preserve">Within and between cases we </w:t>
      </w:r>
      <w:r w:rsidR="00AA31F1">
        <w:t xml:space="preserve">used </w:t>
      </w:r>
      <w:r w:rsidRPr="00916797">
        <w:t xml:space="preserve">inductive thematic analysis </w:t>
      </w:r>
      <w:r w:rsidRPr="00916797">
        <w:rPr>
          <w:bCs/>
        </w:rPr>
        <w:t>combined with triangulation</w:t>
      </w:r>
      <w:r w:rsidRPr="00916797">
        <w:t xml:space="preserve">. The process </w:t>
      </w:r>
      <w:r w:rsidR="00AA31F1">
        <w:t xml:space="preserve">consisted </w:t>
      </w:r>
      <w:r w:rsidRPr="00916797">
        <w:t>of reading through textual data, identifying themes in the data, coding those themes, and then interpreting the structure and content of the themes.</w:t>
      </w:r>
    </w:p>
    <w:p w:rsidR="008D7BA0" w:rsidRDefault="008D7BA0" w:rsidP="00520F13">
      <w:r w:rsidRPr="00916797">
        <w:t>Causal linkages which held good across these diverse settings were considered robust and capable of ‘analytical generalisation’.</w:t>
      </w:r>
    </w:p>
    <w:p w:rsidR="008D7BA0" w:rsidRPr="00410807" w:rsidRDefault="008D7BA0" w:rsidP="008D7BA0">
      <w:pPr>
        <w:pStyle w:val="Heading4"/>
      </w:pPr>
      <w:r>
        <w:t>Weakness of case study research</w:t>
      </w:r>
      <w:r w:rsidRPr="00410807">
        <w:tab/>
      </w:r>
    </w:p>
    <w:p w:rsidR="00B82814" w:rsidRDefault="008D7BA0" w:rsidP="008D7BA0">
      <w:r>
        <w:t xml:space="preserve">The primary </w:t>
      </w:r>
      <w:r w:rsidR="00834746">
        <w:t>weakness is</w:t>
      </w:r>
      <w:r>
        <w:t xml:space="preserve"> the assertion that it is impossible to generalise from </w:t>
      </w:r>
      <w:r w:rsidR="00B82814">
        <w:t xml:space="preserve">these cases to the wider population. </w:t>
      </w:r>
      <w:r>
        <w:t xml:space="preserve"> </w:t>
      </w:r>
    </w:p>
    <w:p w:rsidR="00B82814" w:rsidRDefault="00B82814" w:rsidP="00B82814">
      <w:r>
        <w:t>While the evaluation team sought to capture the views of a range of participants, t</w:t>
      </w:r>
      <w:r w:rsidRPr="00326920">
        <w:t xml:space="preserve">he views expressed by </w:t>
      </w:r>
      <w:r>
        <w:t>interviewees</w:t>
      </w:r>
      <w:r w:rsidRPr="00326920">
        <w:t xml:space="preserve"> may not be representative of </w:t>
      </w:r>
      <w:r>
        <w:t>all participants</w:t>
      </w:r>
      <w:r w:rsidRPr="00326920">
        <w:t xml:space="preserve"> in the Demonstration.</w:t>
      </w:r>
      <w:r>
        <w:t xml:space="preserve"> Obtaining the views of people facing multiple challen</w:t>
      </w:r>
      <w:r w:rsidRPr="009314D6">
        <w:t>ges</w:t>
      </w:r>
      <w:r w:rsidRPr="00520F13">
        <w:rPr>
          <w:rStyle w:val="FootnoteReference"/>
          <w:rFonts w:ascii="Verdana" w:hAnsi="Verdana"/>
          <w:sz w:val="20"/>
          <w:szCs w:val="20"/>
        </w:rPr>
        <w:footnoteReference w:id="71"/>
      </w:r>
      <w:r>
        <w:t xml:space="preserve"> was particularly difficult. </w:t>
      </w:r>
    </w:p>
    <w:p w:rsidR="008D7BA0" w:rsidRPr="00854B55" w:rsidRDefault="008D7BA0" w:rsidP="008D7BA0">
      <w:pPr>
        <w:pStyle w:val="Heading3"/>
      </w:pPr>
      <w:bookmarkStart w:id="160" w:name="_Ref416878612"/>
      <w:bookmarkStart w:id="161" w:name="_Ref416878614"/>
      <w:bookmarkStart w:id="162" w:name="_Toc424302962"/>
      <w:r w:rsidRPr="00854B55">
        <w:t>In-depth interviews with key stakeholders involved in the Demonstration</w:t>
      </w:r>
      <w:bookmarkEnd w:id="160"/>
      <w:bookmarkEnd w:id="161"/>
      <w:bookmarkEnd w:id="162"/>
    </w:p>
    <w:p w:rsidR="008D7BA0" w:rsidRDefault="008D7BA0" w:rsidP="008D7BA0">
      <w:pPr>
        <w:pStyle w:val="Heading4"/>
      </w:pPr>
      <w:r w:rsidRPr="00916797">
        <w:t>Purpose</w:t>
      </w:r>
      <w:r>
        <w:t>, rationale and scope</w:t>
      </w:r>
      <w:r w:rsidRPr="00916797">
        <w:tab/>
      </w:r>
    </w:p>
    <w:p w:rsidR="008D7BA0" w:rsidRPr="00916797" w:rsidRDefault="008D7BA0" w:rsidP="00520F13">
      <w:r w:rsidRPr="00916797">
        <w:t>Talking with key stakeholders allow</w:t>
      </w:r>
      <w:r>
        <w:t>ed</w:t>
      </w:r>
      <w:r w:rsidRPr="00916797">
        <w:t xml:space="preserve"> us to detail what shaped the design, implementation and operation of EGL and how this has evolved over time.</w:t>
      </w:r>
    </w:p>
    <w:p w:rsidR="008D7BA0" w:rsidRPr="00916797" w:rsidRDefault="008D7BA0" w:rsidP="00520F13">
      <w:r w:rsidRPr="00916797">
        <w:t xml:space="preserve">The design of the EGL Demonstration </w:t>
      </w:r>
      <w:r w:rsidR="00AA31F1">
        <w:t xml:space="preserve">is intended to evolve over time and also involved </w:t>
      </w:r>
      <w:r w:rsidRPr="00916797">
        <w:t>collaboration between the disability sector and government agencies. There is interest in how this process operated.</w:t>
      </w:r>
    </w:p>
    <w:p w:rsidR="008D7BA0" w:rsidRPr="00916797" w:rsidRDefault="008D7BA0" w:rsidP="00520F13">
      <w:r w:rsidRPr="00916797">
        <w:t xml:space="preserve">Interviews </w:t>
      </w:r>
      <w:r>
        <w:t xml:space="preserve">took place </w:t>
      </w:r>
      <w:r w:rsidRPr="00916797">
        <w:t>with</w:t>
      </w:r>
      <w:r w:rsidR="00BF2C5A">
        <w:t>:</w:t>
      </w:r>
      <w:r w:rsidRPr="00916797">
        <w:t xml:space="preserve"> </w:t>
      </w:r>
    </w:p>
    <w:p w:rsidR="008D7BA0" w:rsidRPr="00916797" w:rsidRDefault="00BF2C5A" w:rsidP="008D7BA0">
      <w:pPr>
        <w:pStyle w:val="Bullet1"/>
        <w:numPr>
          <w:ilvl w:val="0"/>
          <w:numId w:val="2"/>
        </w:numPr>
        <w:spacing w:line="260" w:lineRule="atLeast"/>
        <w:ind w:left="357" w:hanging="357"/>
      </w:pPr>
      <w:r>
        <w:t xml:space="preserve">the </w:t>
      </w:r>
      <w:r w:rsidR="008D7BA0" w:rsidRPr="00916797">
        <w:t xml:space="preserve">Demonstration Director and members of the </w:t>
      </w:r>
      <w:r w:rsidR="008D7BA0">
        <w:t>EGL</w:t>
      </w:r>
      <w:r w:rsidR="008D7BA0" w:rsidRPr="00916797">
        <w:t xml:space="preserve"> team in Christchurch </w:t>
      </w:r>
    </w:p>
    <w:p w:rsidR="008D7BA0" w:rsidRPr="00916797" w:rsidRDefault="008D7BA0" w:rsidP="008D7BA0">
      <w:pPr>
        <w:pStyle w:val="Bullet1"/>
        <w:numPr>
          <w:ilvl w:val="0"/>
          <w:numId w:val="2"/>
        </w:numPr>
        <w:spacing w:line="260" w:lineRule="atLeast"/>
        <w:ind w:left="357" w:hanging="357"/>
      </w:pPr>
      <w:r w:rsidRPr="00916797">
        <w:t>Members of the LAG</w:t>
      </w:r>
    </w:p>
    <w:p w:rsidR="008D7BA0" w:rsidRPr="00916797" w:rsidRDefault="00BF2C5A" w:rsidP="008D7BA0">
      <w:pPr>
        <w:pStyle w:val="Bullet1"/>
        <w:numPr>
          <w:ilvl w:val="0"/>
          <w:numId w:val="2"/>
        </w:numPr>
        <w:spacing w:line="260" w:lineRule="atLeast"/>
        <w:ind w:left="357" w:hanging="357"/>
      </w:pPr>
      <w:r>
        <w:t>l</w:t>
      </w:r>
      <w:r w:rsidR="008D7BA0" w:rsidRPr="00916797">
        <w:t xml:space="preserve">ocal and national officials from </w:t>
      </w:r>
      <w:r>
        <w:t xml:space="preserve">the </w:t>
      </w:r>
      <w:r w:rsidR="008D7BA0" w:rsidRPr="00916797">
        <w:t>Ministry of Social Development, Ministry of Education and Ministry of Health</w:t>
      </w:r>
    </w:p>
    <w:p w:rsidR="008D7BA0" w:rsidRPr="00916797" w:rsidRDefault="008D7BA0" w:rsidP="008D7BA0">
      <w:pPr>
        <w:pStyle w:val="Bullet1"/>
        <w:numPr>
          <w:ilvl w:val="0"/>
          <w:numId w:val="2"/>
        </w:numPr>
        <w:spacing w:line="260" w:lineRule="atLeast"/>
        <w:ind w:left="357" w:hanging="357"/>
      </w:pPr>
      <w:r w:rsidRPr="00916797">
        <w:t xml:space="preserve">Manawanui </w:t>
      </w:r>
      <w:r w:rsidR="004C5BE5">
        <w:t>InC</w:t>
      </w:r>
      <w:r w:rsidRPr="004C5BE5">
        <w:t>har</w:t>
      </w:r>
      <w:r w:rsidRPr="00916797">
        <w:t>ge representatives</w:t>
      </w:r>
    </w:p>
    <w:p w:rsidR="008D7BA0" w:rsidRDefault="00BF2C5A" w:rsidP="008D7BA0">
      <w:pPr>
        <w:pStyle w:val="Bullet1"/>
        <w:numPr>
          <w:ilvl w:val="0"/>
          <w:numId w:val="2"/>
        </w:numPr>
        <w:spacing w:line="260" w:lineRule="atLeast"/>
        <w:ind w:left="357" w:hanging="357"/>
      </w:pPr>
      <w:r>
        <w:t>r</w:t>
      </w:r>
      <w:r w:rsidR="008D7BA0" w:rsidRPr="00916797">
        <w:t xml:space="preserve">epresentatives from selected providers and schools. </w:t>
      </w:r>
      <w:r w:rsidR="008D7BA0">
        <w:t>We</w:t>
      </w:r>
      <w:r w:rsidR="008D7BA0" w:rsidRPr="00916797">
        <w:t xml:space="preserve"> </w:t>
      </w:r>
      <w:r w:rsidR="008D7BA0">
        <w:t>were able to</w:t>
      </w:r>
      <w:r w:rsidR="008D7BA0" w:rsidRPr="00916797">
        <w:t xml:space="preserve"> interview</w:t>
      </w:r>
      <w:r w:rsidR="008D7BA0">
        <w:t xml:space="preserve"> most</w:t>
      </w:r>
      <w:r w:rsidR="008D7BA0" w:rsidRPr="00916797">
        <w:t xml:space="preserve"> representatives from schools and providers we talked to in phase 1. </w:t>
      </w:r>
    </w:p>
    <w:p w:rsidR="008D7BA0" w:rsidRDefault="008D7BA0" w:rsidP="008D7BA0">
      <w:pPr>
        <w:pStyle w:val="Heading4"/>
      </w:pPr>
      <w:r w:rsidRPr="00916797">
        <w:t>Data collection and recruitment</w:t>
      </w:r>
      <w:r w:rsidRPr="00916797">
        <w:tab/>
      </w:r>
    </w:p>
    <w:p w:rsidR="005B576F" w:rsidRDefault="008D7BA0" w:rsidP="00DE334E">
      <w:pPr>
        <w:pStyle w:val="Heading5"/>
      </w:pPr>
      <w:r w:rsidRPr="00916797">
        <w:t xml:space="preserve">Data collection </w:t>
      </w:r>
    </w:p>
    <w:p w:rsidR="008D7BA0" w:rsidRDefault="008D7BA0" w:rsidP="00520F13">
      <w:r w:rsidRPr="001E5EAC">
        <w:t>Some stakeholders answer</w:t>
      </w:r>
      <w:r w:rsidR="00162DA1">
        <w:t>ed</w:t>
      </w:r>
      <w:r w:rsidRPr="001E5EAC">
        <w:t xml:space="preserve"> the questions via email</w:t>
      </w:r>
      <w:r>
        <w:t xml:space="preserve"> but most </w:t>
      </w:r>
      <w:r w:rsidR="00162DA1">
        <w:t>were</w:t>
      </w:r>
      <w:r>
        <w:t xml:space="preserve"> interviewed face to face</w:t>
      </w:r>
      <w:r w:rsidRPr="001E5EAC">
        <w:t>. Stakeholders include</w:t>
      </w:r>
      <w:r w:rsidR="00162DA1">
        <w:t>d</w:t>
      </w:r>
      <w:r w:rsidRPr="001E5EAC">
        <w:t xml:space="preserve"> selected providers, selected schools, selected navigators, representatives from Life</w:t>
      </w:r>
      <w:r w:rsidR="004A14CD">
        <w:t>L</w:t>
      </w:r>
      <w:r w:rsidRPr="001E5EAC">
        <w:t xml:space="preserve">inks and Manawanui InCharge, officials from </w:t>
      </w:r>
      <w:r w:rsidR="00162DA1">
        <w:t>the Ministries of Education, Health and Social Development</w:t>
      </w:r>
      <w:r w:rsidRPr="001E5EAC">
        <w:t xml:space="preserve">, </w:t>
      </w:r>
      <w:r w:rsidR="00162DA1">
        <w:t>the Local Advisory Group</w:t>
      </w:r>
      <w:r w:rsidRPr="001E5EAC">
        <w:t>, members of the EGL team</w:t>
      </w:r>
      <w:r w:rsidR="00162DA1">
        <w:t xml:space="preserve"> in Christchurch</w:t>
      </w:r>
      <w:r w:rsidRPr="001E5EAC">
        <w:t xml:space="preserve">, </w:t>
      </w:r>
      <w:r w:rsidR="00162DA1">
        <w:t xml:space="preserve">the National EGL </w:t>
      </w:r>
      <w:r w:rsidR="00EB5170">
        <w:t>L</w:t>
      </w:r>
      <w:r w:rsidR="00162DA1">
        <w:t xml:space="preserve">eadership </w:t>
      </w:r>
      <w:r w:rsidR="00EB5170">
        <w:t>G</w:t>
      </w:r>
      <w:r w:rsidR="00162DA1">
        <w:t xml:space="preserve">roup, </w:t>
      </w:r>
      <w:r w:rsidRPr="001E5EAC">
        <w:t xml:space="preserve">and </w:t>
      </w:r>
      <w:r w:rsidR="00162DA1">
        <w:t>the Joint Agency Group</w:t>
      </w:r>
      <w:r w:rsidRPr="001E5EAC">
        <w:t>.</w:t>
      </w:r>
    </w:p>
    <w:p w:rsidR="00162DA1" w:rsidRPr="00986E5D" w:rsidRDefault="00162DA1" w:rsidP="00162DA1">
      <w:r>
        <w:t xml:space="preserve">Interviewees were asked about </w:t>
      </w:r>
      <w:r w:rsidR="009B503C">
        <w:t>their</w:t>
      </w:r>
      <w:r w:rsidRPr="00986E5D">
        <w:t xml:space="preserve"> experience of being part of the Demonstration</w:t>
      </w:r>
      <w:r w:rsidR="009B503C">
        <w:t>, in particular</w:t>
      </w:r>
      <w:r w:rsidRPr="00986E5D">
        <w:t xml:space="preserve">:  </w:t>
      </w:r>
    </w:p>
    <w:p w:rsidR="00162DA1" w:rsidRPr="009B503C" w:rsidRDefault="00162DA1" w:rsidP="00162DA1">
      <w:pPr>
        <w:numPr>
          <w:ilvl w:val="0"/>
          <w:numId w:val="43"/>
        </w:numPr>
        <w:spacing w:before="120" w:after="60" w:line="240" w:lineRule="auto"/>
        <w:ind w:left="357" w:hanging="357"/>
        <w:rPr>
          <w:szCs w:val="24"/>
        </w:rPr>
      </w:pPr>
      <w:r w:rsidRPr="000A35B9">
        <w:t xml:space="preserve">what </w:t>
      </w:r>
      <w:r w:rsidR="009B503C">
        <w:t xml:space="preserve">was </w:t>
      </w:r>
      <w:r w:rsidRPr="000A35B9">
        <w:t>influenc</w:t>
      </w:r>
      <w:r w:rsidR="009B503C">
        <w:t>ing Demonstration participants</w:t>
      </w:r>
      <w:r w:rsidR="00BB0031">
        <w:t>’</w:t>
      </w:r>
      <w:r w:rsidR="009B503C">
        <w:t xml:space="preserve"> </w:t>
      </w:r>
      <w:r w:rsidRPr="000A35B9">
        <w:t>achievement of a good life</w:t>
      </w:r>
    </w:p>
    <w:p w:rsidR="009B503C" w:rsidRPr="000A35B9" w:rsidRDefault="009B503C" w:rsidP="00162DA1">
      <w:pPr>
        <w:numPr>
          <w:ilvl w:val="0"/>
          <w:numId w:val="43"/>
        </w:numPr>
        <w:spacing w:before="120" w:after="60" w:line="240" w:lineRule="auto"/>
        <w:ind w:left="357" w:hanging="357"/>
        <w:rPr>
          <w:szCs w:val="24"/>
        </w:rPr>
      </w:pPr>
      <w:r>
        <w:rPr>
          <w:szCs w:val="24"/>
        </w:rPr>
        <w:t>their</w:t>
      </w:r>
      <w:r w:rsidRPr="000A35B9">
        <w:rPr>
          <w:szCs w:val="24"/>
        </w:rPr>
        <w:t xml:space="preserve"> experience of how the Demonstration is contributing to disab</w:t>
      </w:r>
      <w:r w:rsidR="000B610F">
        <w:rPr>
          <w:szCs w:val="24"/>
        </w:rPr>
        <w:t>led people obtaining good lives</w:t>
      </w:r>
    </w:p>
    <w:p w:rsidR="00162DA1" w:rsidRPr="000A35B9" w:rsidRDefault="00162DA1" w:rsidP="00162DA1">
      <w:pPr>
        <w:numPr>
          <w:ilvl w:val="0"/>
          <w:numId w:val="43"/>
        </w:numPr>
        <w:spacing w:before="120" w:after="60" w:line="240" w:lineRule="auto"/>
        <w:ind w:left="357" w:hanging="357"/>
        <w:rPr>
          <w:szCs w:val="24"/>
        </w:rPr>
      </w:pPr>
      <w:r w:rsidRPr="000A35B9">
        <w:t xml:space="preserve">what schools, providers of disability support services and government agencies </w:t>
      </w:r>
      <w:r w:rsidR="009B503C">
        <w:t>we</w:t>
      </w:r>
      <w:r w:rsidRPr="000A35B9">
        <w:t>re doing to support disabled people to live a good life</w:t>
      </w:r>
      <w:r>
        <w:t xml:space="preserve"> and</w:t>
      </w:r>
      <w:r w:rsidRPr="000A35B9">
        <w:t xml:space="preserve"> what </w:t>
      </w:r>
      <w:r w:rsidR="009B503C">
        <w:t>wa</w:t>
      </w:r>
      <w:r w:rsidRPr="000A35B9">
        <w:rPr>
          <w:szCs w:val="24"/>
        </w:rPr>
        <w:t>s working well or presenting difficulties</w:t>
      </w:r>
      <w:r w:rsidR="000B610F">
        <w:rPr>
          <w:szCs w:val="24"/>
        </w:rPr>
        <w:t>.</w:t>
      </w:r>
      <w:r w:rsidRPr="000A35B9">
        <w:t xml:space="preserve"> </w:t>
      </w:r>
    </w:p>
    <w:p w:rsidR="005B576F" w:rsidRDefault="008D7BA0" w:rsidP="00DE334E">
      <w:pPr>
        <w:pStyle w:val="Heading5"/>
      </w:pPr>
      <w:r w:rsidRPr="00916797">
        <w:t xml:space="preserve">Recruitment </w:t>
      </w:r>
    </w:p>
    <w:p w:rsidR="008D7BA0" w:rsidRPr="00916797" w:rsidRDefault="008D7BA0" w:rsidP="00520F13">
      <w:r>
        <w:t xml:space="preserve">People </w:t>
      </w:r>
      <w:r w:rsidR="005B576F">
        <w:t>were</w:t>
      </w:r>
      <w:r>
        <w:t xml:space="preserve"> contacted via telephone. </w:t>
      </w:r>
      <w:r w:rsidRPr="00916797">
        <w:t xml:space="preserve">Those interviewed in phase 1 </w:t>
      </w:r>
      <w:r w:rsidR="00162DA1">
        <w:t>were</w:t>
      </w:r>
      <w:r w:rsidRPr="00916797">
        <w:t xml:space="preserve">, where possible, re-interviewed. </w:t>
      </w:r>
      <w:r w:rsidR="00162DA1">
        <w:t xml:space="preserve">In some cases this was not possible as people had moved on or were not available at the time the interviewing took place. </w:t>
      </w:r>
      <w:r w:rsidRPr="00916797">
        <w:t xml:space="preserve"> </w:t>
      </w:r>
    </w:p>
    <w:p w:rsidR="008D7BA0" w:rsidRDefault="008D7BA0" w:rsidP="00520F13">
      <w:r w:rsidRPr="00916797">
        <w:rPr>
          <w:b/>
        </w:rPr>
        <w:t>When:</w:t>
      </w:r>
      <w:r w:rsidRPr="00916797">
        <w:t xml:space="preserve"> Interviews </w:t>
      </w:r>
      <w:r w:rsidR="008469A5">
        <w:t>took</w:t>
      </w:r>
      <w:r w:rsidRPr="00916797">
        <w:t xml:space="preserve"> place in </w:t>
      </w:r>
      <w:r>
        <w:t>August</w:t>
      </w:r>
      <w:r w:rsidR="00CE1966">
        <w:t xml:space="preserve"> and September</w:t>
      </w:r>
      <w:r w:rsidRPr="00916797">
        <w:t xml:space="preserve"> 2015.</w:t>
      </w:r>
    </w:p>
    <w:p w:rsidR="008D7BA0" w:rsidRDefault="008D7BA0" w:rsidP="008D7BA0">
      <w:pPr>
        <w:pStyle w:val="Heading4"/>
      </w:pPr>
      <w:r w:rsidRPr="00F66860">
        <w:t>Ethics</w:t>
      </w:r>
    </w:p>
    <w:p w:rsidR="008D7BA0" w:rsidRPr="009834F0" w:rsidRDefault="00994C62" w:rsidP="008D7BA0">
      <w:r>
        <w:t xml:space="preserve">See ethics section earlier. </w:t>
      </w:r>
    </w:p>
    <w:p w:rsidR="008D7BA0" w:rsidRDefault="008D7BA0" w:rsidP="008D7BA0">
      <w:pPr>
        <w:pStyle w:val="Heading4"/>
      </w:pPr>
      <w:r w:rsidRPr="00916797">
        <w:t>Analysis</w:t>
      </w:r>
      <w:r w:rsidRPr="00916797">
        <w:tab/>
      </w:r>
    </w:p>
    <w:p w:rsidR="008D7BA0" w:rsidRPr="00916797" w:rsidRDefault="008D7BA0" w:rsidP="00520F13">
      <w:r w:rsidRPr="00916797">
        <w:rPr>
          <w:b/>
        </w:rPr>
        <w:t xml:space="preserve">Thematic </w:t>
      </w:r>
      <w:r w:rsidR="00BB0031">
        <w:rPr>
          <w:b/>
        </w:rPr>
        <w:t>a</w:t>
      </w:r>
      <w:r w:rsidRPr="00916797">
        <w:rPr>
          <w:b/>
        </w:rPr>
        <w:t>nalysis:</w:t>
      </w:r>
      <w:r w:rsidRPr="00916797">
        <w:t xml:space="preserve"> The process </w:t>
      </w:r>
      <w:r w:rsidR="00AA31F1">
        <w:t>consisted</w:t>
      </w:r>
      <w:r w:rsidRPr="00916797">
        <w:t xml:space="preserve"> of reading through textual data, identifying themes in the data, coding those themes, and then interpreting the structure and content of the themes.</w:t>
      </w:r>
    </w:p>
    <w:p w:rsidR="008D7BA0" w:rsidRPr="00916797" w:rsidRDefault="008D7BA0" w:rsidP="008D7BA0">
      <w:pPr>
        <w:pStyle w:val="Heading4"/>
      </w:pPr>
      <w:r w:rsidRPr="00916797">
        <w:t>Limitations</w:t>
      </w:r>
      <w:r w:rsidRPr="00916797">
        <w:tab/>
      </w:r>
    </w:p>
    <w:p w:rsidR="00162DA1" w:rsidRDefault="00162DA1" w:rsidP="00520F13">
      <w:r w:rsidRPr="00520F13">
        <w:t>The views expressed by schools and providers interviewed may not be representative of all schools and providers who had people participating in the Demonstration.</w:t>
      </w:r>
      <w:r w:rsidRPr="00162DA1">
        <w:t xml:space="preserve"> The evaluation team sought </w:t>
      </w:r>
      <w:r w:rsidR="00BB0031">
        <w:t xml:space="preserve">to </w:t>
      </w:r>
      <w:r w:rsidRPr="00162DA1">
        <w:t>interview a range of providers and schools but there were only five providers and three schools</w:t>
      </w:r>
      <w:r>
        <w:t xml:space="preserve">. </w:t>
      </w:r>
    </w:p>
    <w:p w:rsidR="008D7BA0" w:rsidRDefault="008D7BA0" w:rsidP="008D7BA0"/>
    <w:p w:rsidR="008D7BA0" w:rsidRPr="00410807" w:rsidRDefault="008D7BA0" w:rsidP="008D7BA0">
      <w:pPr>
        <w:pStyle w:val="Heading3"/>
      </w:pPr>
      <w:bookmarkStart w:id="163" w:name="_Ref416878685"/>
      <w:bookmarkStart w:id="164" w:name="_Toc424302964"/>
      <w:r>
        <w:t>Analysis of a</w:t>
      </w:r>
      <w:r w:rsidRPr="00B230B3">
        <w:t>dministrative data</w:t>
      </w:r>
      <w:bookmarkEnd w:id="163"/>
      <w:bookmarkEnd w:id="164"/>
      <w:r w:rsidRPr="009027DA">
        <w:rPr>
          <w:color w:val="FFFFFF" w:themeColor="background1"/>
        </w:rPr>
        <w:t xml:space="preserve"> </w:t>
      </w:r>
    </w:p>
    <w:p w:rsidR="008D7BA0" w:rsidRDefault="008D7BA0" w:rsidP="008D7BA0">
      <w:pPr>
        <w:pStyle w:val="Heading4"/>
      </w:pPr>
      <w:r w:rsidRPr="00916797">
        <w:t>Purpose</w:t>
      </w:r>
      <w:r>
        <w:t>, rationale and scope</w:t>
      </w:r>
      <w:r w:rsidRPr="00916797">
        <w:tab/>
      </w:r>
    </w:p>
    <w:p w:rsidR="008D7BA0" w:rsidRDefault="008D7BA0" w:rsidP="00520F13">
      <w:r w:rsidRPr="00916797">
        <w:t>To describe trends and patterns in use of navigators</w:t>
      </w:r>
      <w:r>
        <w:t>,</w:t>
      </w:r>
      <w:r w:rsidRPr="00916797">
        <w:t xml:space="preserve"> </w:t>
      </w:r>
      <w:r w:rsidR="00A9039F">
        <w:t>Individualised Funding</w:t>
      </w:r>
      <w:r w:rsidRPr="00916797">
        <w:t>, self-management of funding</w:t>
      </w:r>
      <w:r w:rsidR="00BB0031">
        <w:t>,</w:t>
      </w:r>
      <w:r w:rsidRPr="00916797">
        <w:t xml:space="preserve"> and supports and services</w:t>
      </w:r>
      <w:r>
        <w:t xml:space="preserve"> amongst participants using data collected by the EGL team and the three agencies.</w:t>
      </w:r>
    </w:p>
    <w:p w:rsidR="008D7BA0" w:rsidRDefault="008D7BA0" w:rsidP="008D7BA0">
      <w:pPr>
        <w:pStyle w:val="Heading4"/>
      </w:pPr>
      <w:r w:rsidRPr="00F66860">
        <w:t>Ethics</w:t>
      </w:r>
    </w:p>
    <w:p w:rsidR="00162DA1" w:rsidRPr="009834F0" w:rsidRDefault="00162DA1" w:rsidP="00162DA1">
      <w:r>
        <w:t xml:space="preserve">See ethics section earlier. </w:t>
      </w:r>
    </w:p>
    <w:p w:rsidR="008D7BA0" w:rsidRDefault="008D7BA0" w:rsidP="008D7BA0">
      <w:pPr>
        <w:pStyle w:val="Heading4"/>
      </w:pPr>
      <w:r w:rsidRPr="00916797">
        <w:t>Analysis</w:t>
      </w:r>
      <w:r w:rsidRPr="00916797">
        <w:tab/>
      </w:r>
    </w:p>
    <w:p w:rsidR="008D7BA0" w:rsidRPr="00916797" w:rsidRDefault="008D7BA0" w:rsidP="00520F13">
      <w:r w:rsidRPr="00916797">
        <w:t xml:space="preserve">A descriptive analysis of data from </w:t>
      </w:r>
      <w:r w:rsidR="00AA31F1">
        <w:t xml:space="preserve">the Ministries of Social Development, Education and Health </w:t>
      </w:r>
      <w:r w:rsidRPr="001609CD">
        <w:t>a</w:t>
      </w:r>
      <w:r>
        <w:t xml:space="preserve">nd the EGL team in Christchurch.  </w:t>
      </w:r>
    </w:p>
    <w:p w:rsidR="008D7BA0" w:rsidRDefault="008D7BA0" w:rsidP="008D7BA0">
      <w:pPr>
        <w:pStyle w:val="Heading4"/>
      </w:pPr>
      <w:r w:rsidRPr="00916797">
        <w:t>Limitations</w:t>
      </w:r>
      <w:r w:rsidRPr="00916797">
        <w:tab/>
      </w:r>
    </w:p>
    <w:p w:rsidR="008D7BA0" w:rsidRDefault="008D7BA0" w:rsidP="00520F13">
      <w:r w:rsidRPr="00916797">
        <w:t>The administrative systems capture</w:t>
      </w:r>
      <w:r>
        <w:t>d</w:t>
      </w:r>
      <w:r w:rsidRPr="00916797">
        <w:t xml:space="preserve"> little data on the quality of disabled people’s experience</w:t>
      </w:r>
      <w:r>
        <w:t xml:space="preserve"> of Enabling Good Lives</w:t>
      </w:r>
      <w:r w:rsidRPr="00916797">
        <w:t xml:space="preserve">. </w:t>
      </w:r>
      <w:r>
        <w:t>The quality of life survey sought to address this but</w:t>
      </w:r>
      <w:r w:rsidR="005640FC">
        <w:t>,</w:t>
      </w:r>
      <w:r>
        <w:t xml:space="preserve"> as mentioned above</w:t>
      </w:r>
      <w:r w:rsidR="005640FC">
        <w:t>,</w:t>
      </w:r>
      <w:r>
        <w:t xml:space="preserve"> there were some limitations with this. </w:t>
      </w:r>
    </w:p>
    <w:p w:rsidR="008D7BA0" w:rsidRDefault="008D7BA0" w:rsidP="00520F13">
      <w:r>
        <w:t xml:space="preserve">The way in which data was captured made it very difficult to examine what use participants had made of their funding and whether they were spending more or less than before the Demonstration. </w:t>
      </w:r>
    </w:p>
    <w:p w:rsidR="008B091E" w:rsidRDefault="008B091E" w:rsidP="008D7BA0">
      <w:pPr>
        <w:pStyle w:val="Heading4"/>
      </w:pPr>
    </w:p>
    <w:sectPr w:rsidR="008B091E" w:rsidSect="006C3561">
      <w:pgSz w:w="11906" w:h="16838"/>
      <w:pgMar w:top="1440" w:right="1440" w:bottom="1134" w:left="1440" w:header="708" w:footer="455"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8EB63C" w15:done="0"/>
  <w15:commentEx w15:paraId="0F25C399" w15:done="0"/>
  <w15:commentEx w15:paraId="75B89868" w15:done="0"/>
  <w15:commentEx w15:paraId="015804E6" w15:done="0"/>
  <w15:commentEx w15:paraId="4491FC6C" w15:done="0"/>
  <w15:commentEx w15:paraId="1F5432F1" w15:done="0"/>
  <w15:commentEx w15:paraId="7FF02EAE" w15:done="0"/>
  <w15:commentEx w15:paraId="32BC6D4E" w15:done="0"/>
  <w15:commentEx w15:paraId="6AF538A2" w15:done="0"/>
  <w15:commentEx w15:paraId="699AA636" w15:done="0"/>
  <w15:commentEx w15:paraId="198D487B" w15:done="0"/>
  <w15:commentEx w15:paraId="04C9FCD9" w15:done="0"/>
  <w15:commentEx w15:paraId="7C49907A" w15:done="0"/>
  <w15:commentEx w15:paraId="0B78AD8F" w15:done="0"/>
  <w15:commentEx w15:paraId="47213F13" w15:done="0"/>
  <w15:commentEx w15:paraId="4CACDCDB" w15:done="0"/>
  <w15:commentEx w15:paraId="43BA29AE" w15:done="0"/>
  <w15:commentEx w15:paraId="77B57E50" w15:done="0"/>
  <w15:commentEx w15:paraId="49FE1227" w15:done="0"/>
  <w15:commentEx w15:paraId="7330D5CC" w15:done="0"/>
  <w15:commentEx w15:paraId="0F45F925" w15:done="0"/>
  <w15:commentEx w15:paraId="3A1A39B8" w15:done="0"/>
  <w15:commentEx w15:paraId="05EAD550" w15:done="0"/>
  <w15:commentEx w15:paraId="4DC2D8FD" w15:done="0"/>
  <w15:commentEx w15:paraId="4E31620F" w15:done="0"/>
  <w15:commentEx w15:paraId="64BA35F3" w15:done="0"/>
  <w15:commentEx w15:paraId="34EA5FCB" w15:done="0"/>
  <w15:commentEx w15:paraId="6B847479" w15:done="0"/>
  <w15:commentEx w15:paraId="50C98FAE" w15:done="0"/>
  <w15:commentEx w15:paraId="4F6C1A69" w15:done="0"/>
  <w15:commentEx w15:paraId="0771D73D" w15:done="0"/>
  <w15:commentEx w15:paraId="170D6720" w15:done="0"/>
  <w15:commentEx w15:paraId="04DAAD1C" w15:done="0"/>
  <w15:commentEx w15:paraId="6D8F4856" w15:done="0"/>
  <w15:commentEx w15:paraId="7C9DFB5D" w15:done="0"/>
  <w15:commentEx w15:paraId="38BFD66E" w15:done="0"/>
  <w15:commentEx w15:paraId="62C51CED" w15:done="0"/>
  <w15:commentEx w15:paraId="4152083E" w15:done="0"/>
  <w15:commentEx w15:paraId="7D6E0E90" w15:done="0"/>
  <w15:commentEx w15:paraId="1D7B20E1" w15:done="0"/>
  <w15:commentEx w15:paraId="7630D112" w15:done="0"/>
  <w15:commentEx w15:paraId="18C6359D" w15:done="0"/>
  <w15:commentEx w15:paraId="202BFDFB" w15:done="0"/>
  <w15:commentEx w15:paraId="5A3DC9EA" w15:done="0"/>
  <w15:commentEx w15:paraId="7E8F4D85" w15:done="0"/>
  <w15:commentEx w15:paraId="52FD9876" w15:done="0"/>
  <w15:commentEx w15:paraId="67E8F10F" w15:done="0"/>
  <w15:commentEx w15:paraId="2F70CA0B" w15:done="0"/>
  <w15:commentEx w15:paraId="43153A23" w15:done="0"/>
  <w15:commentEx w15:paraId="09AEF857" w15:done="0"/>
  <w15:commentEx w15:paraId="5A33B9A2" w15:done="0"/>
  <w15:commentEx w15:paraId="027A00C8" w15:done="0"/>
  <w15:commentEx w15:paraId="524A9BB2" w15:done="0"/>
  <w15:commentEx w15:paraId="769CE600" w15:done="0"/>
  <w15:commentEx w15:paraId="3B87A9EE" w15:done="0"/>
  <w15:commentEx w15:paraId="15967BFE" w15:done="0"/>
  <w15:commentEx w15:paraId="309D1F62" w15:done="0"/>
  <w15:commentEx w15:paraId="7A934461" w15:done="0"/>
  <w15:commentEx w15:paraId="0E411CD2" w15:done="0"/>
  <w15:commentEx w15:paraId="7CA25624" w15:done="0"/>
  <w15:commentEx w15:paraId="4577F744" w15:done="0"/>
  <w15:commentEx w15:paraId="781BFF15" w15:done="0"/>
  <w15:commentEx w15:paraId="18772397" w15:done="0"/>
  <w15:commentEx w15:paraId="73AAEF90" w15:done="0"/>
  <w15:commentEx w15:paraId="3E08DACC" w15:done="0"/>
  <w15:commentEx w15:paraId="0396F7D4" w15:done="0"/>
  <w15:commentEx w15:paraId="33EBC8FD" w15:done="0"/>
  <w15:commentEx w15:paraId="30263890" w15:done="0"/>
  <w15:commentEx w15:paraId="08D71F61" w15:done="0"/>
  <w15:commentEx w15:paraId="29AEEA50" w15:done="0"/>
  <w15:commentEx w15:paraId="6D1E555B" w15:done="0"/>
  <w15:commentEx w15:paraId="5E1254ED" w15:done="0"/>
  <w15:commentEx w15:paraId="4218DE4C" w15:done="0"/>
  <w15:commentEx w15:paraId="513FAC89" w15:done="0"/>
  <w15:commentEx w15:paraId="766B5B05" w15:done="0"/>
  <w15:commentEx w15:paraId="78F212F5" w15:done="0"/>
  <w15:commentEx w15:paraId="49349A27" w15:done="0"/>
  <w15:commentEx w15:paraId="480B0B93" w15:done="0"/>
  <w15:commentEx w15:paraId="29BFDFA0" w15:done="0"/>
  <w15:commentEx w15:paraId="54B3A0D3" w15:done="0"/>
  <w15:commentEx w15:paraId="2CEB492B" w15:done="0"/>
  <w15:commentEx w15:paraId="6C7FB8E1" w15:done="0"/>
  <w15:commentEx w15:paraId="7E64F46D" w15:done="0"/>
  <w15:commentEx w15:paraId="5CF83792" w15:done="0"/>
  <w15:commentEx w15:paraId="08879AAF" w15:done="0"/>
  <w15:commentEx w15:paraId="37679EBA" w15:done="0"/>
  <w15:commentEx w15:paraId="2824CDCA" w15:done="0"/>
  <w15:commentEx w15:paraId="56943E20" w15:done="0"/>
  <w15:commentEx w15:paraId="57CEB84F" w15:done="0"/>
  <w15:commentEx w15:paraId="4CB9CD59" w15:done="0"/>
  <w15:commentEx w15:paraId="3603392C" w15:done="0"/>
  <w15:commentEx w15:paraId="700263F2" w15:done="0"/>
  <w15:commentEx w15:paraId="4A9A66CC" w15:done="0"/>
  <w15:commentEx w15:paraId="455B0B36" w15:done="0"/>
  <w15:commentEx w15:paraId="6329D4AD" w15:done="0"/>
  <w15:commentEx w15:paraId="3429C9FC" w15:done="0"/>
  <w15:commentEx w15:paraId="406D807E" w15:done="0"/>
  <w15:commentEx w15:paraId="198200BA" w15:paraIdParent="406D807E" w15:done="0"/>
  <w15:commentEx w15:paraId="790ADAA7" w15:done="0"/>
  <w15:commentEx w15:paraId="78BDC68B" w15:done="0"/>
  <w15:commentEx w15:paraId="2816F334" w15:done="0"/>
  <w15:commentEx w15:paraId="77819379" w15:done="0"/>
  <w15:commentEx w15:paraId="0DA5AEA7" w15:done="0"/>
  <w15:commentEx w15:paraId="5B74BEEE" w15:done="0"/>
  <w15:commentEx w15:paraId="7E0A8FB2" w15:done="0"/>
  <w15:commentEx w15:paraId="6611B3BC" w15:done="0"/>
  <w15:commentEx w15:paraId="3C119E0F" w15:done="0"/>
  <w15:commentEx w15:paraId="23F3BEB9" w15:done="0"/>
  <w15:commentEx w15:paraId="0D05CF41" w15:done="0"/>
  <w15:commentEx w15:paraId="2D8A7BFB" w15:done="0"/>
  <w15:commentEx w15:paraId="167E9A55" w15:done="0"/>
  <w15:commentEx w15:paraId="30BE1D6E" w15:done="0"/>
  <w15:commentEx w15:paraId="3DDDC60F" w15:done="0"/>
  <w15:commentEx w15:paraId="3BEC649A" w15:done="0"/>
  <w15:commentEx w15:paraId="052F6D3A" w15:done="0"/>
  <w15:commentEx w15:paraId="57359ACF" w15:done="0"/>
  <w15:commentEx w15:paraId="2BD79F91" w15:done="0"/>
  <w15:commentEx w15:paraId="49D83B1C" w15:done="0"/>
  <w15:commentEx w15:paraId="6966D3BA" w15:done="0"/>
  <w15:commentEx w15:paraId="1735526C" w15:done="0"/>
  <w15:commentEx w15:paraId="760F0F1F" w15:done="0"/>
  <w15:commentEx w15:paraId="7F648FB9" w15:done="0"/>
  <w15:commentEx w15:paraId="4D62032B" w15:done="0"/>
  <w15:commentEx w15:paraId="0DA1DDA6" w15:done="0"/>
  <w15:commentEx w15:paraId="5B9BEC8F" w15:done="0"/>
  <w15:commentEx w15:paraId="51DDE25C" w15:done="0"/>
  <w15:commentEx w15:paraId="759D9C42" w15:done="0"/>
  <w15:commentEx w15:paraId="366B886B" w15:done="0"/>
  <w15:commentEx w15:paraId="351ACE02" w15:done="0"/>
  <w15:commentEx w15:paraId="595BA04B" w15:done="0"/>
  <w15:commentEx w15:paraId="727FED22" w15:done="0"/>
  <w15:commentEx w15:paraId="5CDE3544" w15:done="0"/>
  <w15:commentEx w15:paraId="75D45489" w15:done="0"/>
  <w15:commentEx w15:paraId="7290CE96" w15:done="0"/>
  <w15:commentEx w15:paraId="15957A3A" w15:done="0"/>
  <w15:commentEx w15:paraId="4750C80A" w15:done="0"/>
  <w15:commentEx w15:paraId="30C4B3EC" w15:done="0"/>
  <w15:commentEx w15:paraId="686CE3E0" w15:done="0"/>
  <w15:commentEx w15:paraId="7D4093C7" w15:done="0"/>
  <w15:commentEx w15:paraId="6A149C4C" w15:done="0"/>
  <w15:commentEx w15:paraId="3C03F691" w15:done="0"/>
  <w15:commentEx w15:paraId="3FF468C4" w15:done="0"/>
  <w15:commentEx w15:paraId="133975F2" w15:done="0"/>
  <w15:commentEx w15:paraId="29B90881" w15:done="0"/>
  <w15:commentEx w15:paraId="7CBF96D3" w15:done="0"/>
  <w15:commentEx w15:paraId="6210011B" w15:done="0"/>
  <w15:commentEx w15:paraId="01D76E3F" w15:done="0"/>
  <w15:commentEx w15:paraId="3C53DD7B" w15:done="0"/>
  <w15:commentEx w15:paraId="2DF6B293" w15:done="0"/>
  <w15:commentEx w15:paraId="69A0C3AA" w15:done="0"/>
  <w15:commentEx w15:paraId="4734B0BD" w15:done="0"/>
  <w15:commentEx w15:paraId="24ACA821" w15:done="0"/>
  <w15:commentEx w15:paraId="0CE34BBC" w15:done="0"/>
  <w15:commentEx w15:paraId="20FCED6E" w15:done="0"/>
  <w15:commentEx w15:paraId="029220F1" w15:done="0"/>
  <w15:commentEx w15:paraId="20D51A92" w15:done="0"/>
  <w15:commentEx w15:paraId="2F23B527" w15:done="0"/>
  <w15:commentEx w15:paraId="1AEA2897" w15:done="0"/>
  <w15:commentEx w15:paraId="4C055558" w15:done="0"/>
  <w15:commentEx w15:paraId="186FB3CD" w15:done="0"/>
  <w15:commentEx w15:paraId="3ABF54A8" w15:done="0"/>
  <w15:commentEx w15:paraId="775A6ECD" w15:done="0"/>
  <w15:commentEx w15:paraId="19F6FBAD" w15:done="0"/>
  <w15:commentEx w15:paraId="5F436731" w15:done="0"/>
  <w15:commentEx w15:paraId="095B1830" w15:done="0"/>
  <w15:commentEx w15:paraId="38E1B458" w15:done="0"/>
  <w15:commentEx w15:paraId="1E6C0D15" w15:done="0"/>
  <w15:commentEx w15:paraId="12BDFA84" w15:done="0"/>
  <w15:commentEx w15:paraId="5765AF60" w15:done="0"/>
  <w15:commentEx w15:paraId="6F3026C6" w15:done="0"/>
  <w15:commentEx w15:paraId="0558C553" w15:done="0"/>
  <w15:commentEx w15:paraId="1ACB0658" w15:done="0"/>
  <w15:commentEx w15:paraId="5CD0E4FE" w15:done="0"/>
  <w15:commentEx w15:paraId="59149053" w15:done="0"/>
  <w15:commentEx w15:paraId="3DE6FA13" w15:done="0"/>
  <w15:commentEx w15:paraId="37C6521D" w15:done="0"/>
  <w15:commentEx w15:paraId="047003F1" w15:done="0"/>
  <w15:commentEx w15:paraId="7E66075F" w15:done="0"/>
  <w15:commentEx w15:paraId="67A7A380" w15:done="0"/>
  <w15:commentEx w15:paraId="7C70F616" w15:done="0"/>
  <w15:commentEx w15:paraId="3AC7C2EF" w15:done="0"/>
  <w15:commentEx w15:paraId="6F03D28D" w15:done="0"/>
  <w15:commentEx w15:paraId="48C9976D" w15:done="0"/>
  <w15:commentEx w15:paraId="709F04E1" w15:done="0"/>
  <w15:commentEx w15:paraId="0AD6900B" w15:done="0"/>
  <w15:commentEx w15:paraId="7C8F6AF7" w15:done="0"/>
  <w15:commentEx w15:paraId="499BFE87" w15:done="0"/>
  <w15:commentEx w15:paraId="54965262" w15:done="0"/>
  <w15:commentEx w15:paraId="00361870" w15:done="0"/>
  <w15:commentEx w15:paraId="4D248F2D" w15:done="0"/>
  <w15:commentEx w15:paraId="6AC7CFC2" w15:done="0"/>
  <w15:commentEx w15:paraId="34F6E141" w15:done="0"/>
  <w15:commentEx w15:paraId="4503F819" w15:done="0"/>
  <w15:commentEx w15:paraId="0EF01530" w15:done="0"/>
  <w15:commentEx w15:paraId="4C6976E7" w15:done="0"/>
  <w15:commentEx w15:paraId="0E1331FB" w15:done="0"/>
  <w15:commentEx w15:paraId="3D7AC2B3" w15:done="0"/>
  <w15:commentEx w15:paraId="7AEF886D" w15:done="0"/>
  <w15:commentEx w15:paraId="2DE2DFC8" w15:done="0"/>
  <w15:commentEx w15:paraId="6EA9D507" w15:done="0"/>
  <w15:commentEx w15:paraId="21D66DBC" w15:done="0"/>
  <w15:commentEx w15:paraId="1D95E7E1" w15:done="0"/>
  <w15:commentEx w15:paraId="0B26289B" w15:done="0"/>
  <w15:commentEx w15:paraId="7EC64C0F" w15:done="0"/>
  <w15:commentEx w15:paraId="4076DF06" w15:done="0"/>
  <w15:commentEx w15:paraId="66413AA1" w15:done="0"/>
  <w15:commentEx w15:paraId="2781E47C" w15:done="0"/>
  <w15:commentEx w15:paraId="02757846" w15:done="0"/>
  <w15:commentEx w15:paraId="35BBE40D" w15:done="0"/>
  <w15:commentEx w15:paraId="0A356090" w15:done="0"/>
  <w15:commentEx w15:paraId="2B2907C1" w15:done="0"/>
  <w15:commentEx w15:paraId="6D429569" w15:done="0"/>
  <w15:commentEx w15:paraId="10473ACA" w15:done="0"/>
  <w15:commentEx w15:paraId="0DDE2941" w15:done="0"/>
  <w15:commentEx w15:paraId="430B088F" w15:done="0"/>
  <w15:commentEx w15:paraId="584E1C86" w15:done="0"/>
  <w15:commentEx w15:paraId="4CAD670C" w15:done="0"/>
  <w15:commentEx w15:paraId="3C58B809" w15:done="0"/>
  <w15:commentEx w15:paraId="25BC005A" w15:done="0"/>
  <w15:commentEx w15:paraId="3CE1ABC8" w15:done="0"/>
  <w15:commentEx w15:paraId="61DDEF2E" w15:done="0"/>
  <w15:commentEx w15:paraId="5672CF84" w15:done="0"/>
  <w15:commentEx w15:paraId="4FBB822D" w15:done="0"/>
  <w15:commentEx w15:paraId="17ECE791" w15:done="0"/>
  <w15:commentEx w15:paraId="2BAFFC6C" w15:done="0"/>
  <w15:commentEx w15:paraId="66AA95A3" w15:done="0"/>
  <w15:commentEx w15:paraId="345EB43F" w15:done="0"/>
  <w15:commentEx w15:paraId="449B514C" w15:done="0"/>
  <w15:commentEx w15:paraId="5293B28A" w15:done="0"/>
  <w15:commentEx w15:paraId="3BE034D1" w15:done="0"/>
  <w15:commentEx w15:paraId="412F8B97" w15:done="0"/>
  <w15:commentEx w15:paraId="08181CBC" w15:done="0"/>
  <w15:commentEx w15:paraId="4A4D6A72" w15:done="0"/>
  <w15:commentEx w15:paraId="133BB82A" w15:done="0"/>
  <w15:commentEx w15:paraId="0AB7CF85" w15:done="0"/>
  <w15:commentEx w15:paraId="3489D809" w15:done="0"/>
  <w15:commentEx w15:paraId="0B63E2EB" w15:done="0"/>
  <w15:commentEx w15:paraId="1BCA9D1F" w15:done="0"/>
  <w15:commentEx w15:paraId="505A24E5" w15:done="0"/>
  <w15:commentEx w15:paraId="2FF94BE8" w15:done="0"/>
  <w15:commentEx w15:paraId="5AEF1D72" w15:done="0"/>
  <w15:commentEx w15:paraId="0C9EEF1E" w15:done="0"/>
  <w15:commentEx w15:paraId="136CDDF3" w15:done="0"/>
  <w15:commentEx w15:paraId="23C227FE" w15:done="0"/>
  <w15:commentEx w15:paraId="190E17EE" w15:done="0"/>
  <w15:commentEx w15:paraId="2735FC4E" w15:done="0"/>
  <w15:commentEx w15:paraId="3A282E7F" w15:done="0"/>
  <w15:commentEx w15:paraId="6CE2B5B0" w15:done="0"/>
  <w15:commentEx w15:paraId="5B19EFF6" w15:done="0"/>
  <w15:commentEx w15:paraId="5AA15A28" w15:done="0"/>
  <w15:commentEx w15:paraId="7948CAAF" w15:done="0"/>
  <w15:commentEx w15:paraId="64E79D1C" w15:done="0"/>
  <w15:commentEx w15:paraId="2498E5C1" w15:done="0"/>
  <w15:commentEx w15:paraId="6EEA139E" w15:done="0"/>
  <w15:commentEx w15:paraId="07E0002E" w15:done="0"/>
  <w15:commentEx w15:paraId="060D1C3B" w15:done="0"/>
  <w15:commentEx w15:paraId="1AF53D83" w15:done="0"/>
  <w15:commentEx w15:paraId="3120140D" w15:done="0"/>
  <w15:commentEx w15:paraId="7FF68ECF" w15:done="0"/>
  <w15:commentEx w15:paraId="7271A538" w15:done="0"/>
  <w15:commentEx w15:paraId="5BD54C1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AEE" w:rsidRDefault="00350AEE" w:rsidP="00F0678F">
      <w:r>
        <w:separator/>
      </w:r>
    </w:p>
  </w:endnote>
  <w:endnote w:type="continuationSeparator" w:id="0">
    <w:p w:rsidR="00350AEE" w:rsidRDefault="00350AEE" w:rsidP="00F06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T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Narrow">
    <w:altName w:val="Helvetica-Narrow"/>
    <w:panose1 w:val="00000000000000000000"/>
    <w:charset w:val="00"/>
    <w:family w:val="swiss"/>
    <w:notTrueType/>
    <w:pitch w:val="default"/>
    <w:sig w:usb0="00000003" w:usb1="00000000" w:usb2="00000000" w:usb3="00000000" w:csb0="00000001" w:csb1="00000000"/>
  </w:font>
  <w:font w:name="Arial Mäori">
    <w:panose1 w:val="020B060402020202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Neue-Light">
    <w:panose1 w:val="00000000000000000000"/>
    <w:charset w:val="00"/>
    <w:family w:val="swiss"/>
    <w:notTrueType/>
    <w:pitch w:val="default"/>
    <w:sig w:usb0="00000003" w:usb1="00000000" w:usb2="00000000" w:usb3="00000000" w:csb0="00000001" w:csb1="00000000"/>
  </w:font>
  <w:font w:name="MetaPlusNormal-Roman">
    <w:panose1 w:val="00000000000000000000"/>
    <w:charset w:val="00"/>
    <w:family w:val="auto"/>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ヒラギノ角ゴ Pro W3">
    <w:panose1 w:val="00000000000000000000"/>
    <w:charset w:val="80"/>
    <w:family w:val="roman"/>
    <w:notTrueType/>
    <w:pitch w:val="default"/>
    <w:sig w:usb0="00000001" w:usb1="08070000" w:usb2="00000010" w:usb3="00000000" w:csb0="00020000" w:csb1="00000000"/>
  </w:font>
  <w:font w:name="ArialNarrow">
    <w:panose1 w:val="00000000000000000000"/>
    <w:charset w:val="00"/>
    <w:family w:val="auto"/>
    <w:notTrueType/>
    <w:pitch w:val="default"/>
    <w:sig w:usb0="00000003" w:usb1="00000000" w:usb2="00000000" w:usb3="00000000" w:csb0="00000001" w:csb1="00000000"/>
  </w:font>
  <w:font w:name="BskvillExpMT">
    <w:altName w:val="MS Mincho"/>
    <w:panose1 w:val="00000000000000000000"/>
    <w:charset w:val="80"/>
    <w:family w:val="auto"/>
    <w:notTrueType/>
    <w:pitch w:val="default"/>
    <w:sig w:usb0="00000001" w:usb1="08070000" w:usb2="00000010" w:usb3="00000000" w:csb0="00020000" w:csb1="00000000"/>
  </w:font>
  <w:font w:name="Gill Sans">
    <w:altName w:val="Gill Sans"/>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AdvP0075">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GrotMacronReg">
    <w:panose1 w:val="00000000000000000000"/>
    <w:charset w:val="00"/>
    <w:family w:val="swiss"/>
    <w:notTrueType/>
    <w:pitch w:val="default"/>
    <w:sig w:usb0="00000003" w:usb1="00000000" w:usb2="00000000" w:usb3="00000000" w:csb0="00000001" w:csb1="00000000"/>
  </w:font>
  <w:font w:name="GrotMacronLight">
    <w:altName w:val="MS Gothic"/>
    <w:panose1 w:val="00000000000000000000"/>
    <w:charset w:val="80"/>
    <w:family w:val="swiss"/>
    <w:notTrueType/>
    <w:pitch w:val="default"/>
    <w:sig w:usb0="00000001" w:usb1="08070000" w:usb2="00000010" w:usb3="00000000" w:csb0="00020000" w:csb1="00000000"/>
  </w:font>
  <w:font w:name="Minion-Regular">
    <w:panose1 w:val="00000000000000000000"/>
    <w:charset w:val="00"/>
    <w:family w:val="roman"/>
    <w:notTrueType/>
    <w:pitch w:val="default"/>
    <w:sig w:usb0="00000003" w:usb1="00000000" w:usb2="00000000" w:usb3="00000000" w:csb0="00000001" w:csb1="00000000"/>
  </w:font>
  <w:font w:name="AdvTTf90d833a.I">
    <w:panose1 w:val="00000000000000000000"/>
    <w:charset w:val="00"/>
    <w:family w:val="roman"/>
    <w:notTrueType/>
    <w:pitch w:val="default"/>
    <w:sig w:usb0="00000003" w:usb1="00000000" w:usb2="00000000" w:usb3="00000000" w:csb0="00000001" w:csb1="00000000"/>
  </w:font>
  <w:font w:name="AdvTT2cba4af3.B">
    <w:panose1 w:val="00000000000000000000"/>
    <w:charset w:val="00"/>
    <w:family w:val="roman"/>
    <w:notTrueType/>
    <w:pitch w:val="default"/>
    <w:sig w:usb0="00000003" w:usb1="00000000" w:usb2="00000000" w:usb3="00000000" w:csb0="00000001" w:csb1="00000000"/>
  </w:font>
  <w:font w:name="AdvTT5843c571">
    <w:panose1 w:val="00000000000000000000"/>
    <w:charset w:val="00"/>
    <w:family w:val="roman"/>
    <w:notTrueType/>
    <w:pitch w:val="default"/>
    <w:sig w:usb0="00000003" w:usb1="00000000" w:usb2="00000000" w:usb3="00000000" w:csb0="00000001" w:csb1="00000000"/>
  </w:font>
  <w:font w:name="XdmrmnAdvTT3713a231">
    <w:panose1 w:val="00000000000000000000"/>
    <w:charset w:val="00"/>
    <w:family w:val="swiss"/>
    <w:notTrueType/>
    <w:pitch w:val="default"/>
    <w:sig w:usb0="00000003" w:usb1="00000000" w:usb2="00000000" w:usb3="00000000" w:csb0="00000001" w:csb1="00000000"/>
  </w:font>
  <w:font w:name="KEDLA B+ Adv O T 863180fb+fb">
    <w:altName w:val="Adv OT 86318 0fb+fb"/>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KEDKC D+ Adv O T 863180fb+ 20">
    <w:altName w:val="Adv OT 86318 0fb+"/>
    <w:panose1 w:val="00000000000000000000"/>
    <w:charset w:val="00"/>
    <w:family w:val="swiss"/>
    <w:notTrueType/>
    <w:pitch w:val="default"/>
    <w:sig w:usb0="00000003" w:usb1="00000000" w:usb2="00000000" w:usb3="00000000" w:csb0="00000001" w:csb1="00000000"/>
  </w:font>
  <w:font w:name="Minion-Italic">
    <w:panose1 w:val="00000000000000000000"/>
    <w:charset w:val="00"/>
    <w:family w:val="roman"/>
    <w:notTrueType/>
    <w:pitch w:val="default"/>
    <w:sig w:usb0="00000003" w:usb1="00000000" w:usb2="00000000" w:usb3="00000000" w:csb0="00000001" w:csb1="00000000"/>
  </w:font>
  <w:font w:name="GrotMacronLightIta">
    <w:panose1 w:val="00000000000000000000"/>
    <w:charset w:val="00"/>
    <w:family w:val="swiss"/>
    <w:notTrueType/>
    <w:pitch w:val="default"/>
    <w:sig w:usb0="00000003" w:usb1="00000000" w:usb2="00000000" w:usb3="00000000" w:csb0="00000001" w:csb1="00000000"/>
  </w:font>
  <w:font w:name="GillSansStd-Bold">
    <w:panose1 w:val="00000000000000000000"/>
    <w:charset w:val="00"/>
    <w:family w:val="swiss"/>
    <w:notTrueType/>
    <w:pitch w:val="default"/>
    <w:sig w:usb0="00000003" w:usb1="00000000" w:usb2="00000000" w:usb3="00000000" w:csb0="00000001" w:csb1="00000000"/>
  </w:font>
  <w:font w:name="GillSansStd">
    <w:panose1 w:val="00000000000000000000"/>
    <w:charset w:val="00"/>
    <w:family w:val="swiss"/>
    <w:notTrueType/>
    <w:pitch w:val="default"/>
    <w:sig w:usb0="00000003" w:usb1="00000000" w:usb2="00000000" w:usb3="00000000" w:csb0="00000001" w:csb1="00000000"/>
  </w:font>
  <w:font w:name="AdvPSPAL-I">
    <w:panose1 w:val="00000000000000000000"/>
    <w:charset w:val="00"/>
    <w:family w:val="roman"/>
    <w:notTrueType/>
    <w:pitch w:val="default"/>
    <w:sig w:usb0="00000003" w:usb1="00000000" w:usb2="00000000" w:usb3="00000000" w:csb0="00000001" w:csb1="00000000"/>
  </w:font>
  <w:font w:name="AdvPSPAL-B">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ecilia-Roman">
    <w:panose1 w:val="00000000000000000000"/>
    <w:charset w:val="00"/>
    <w:family w:val="auto"/>
    <w:notTrueType/>
    <w:pitch w:val="default"/>
    <w:sig w:usb0="00000003" w:usb1="00000000" w:usb2="00000000" w:usb3="00000000" w:csb0="00000001" w:csb1="00000000"/>
  </w:font>
  <w:font w:name="Plantin">
    <w:panose1 w:val="00000000000000000000"/>
    <w:charset w:val="00"/>
    <w:family w:val="roman"/>
    <w:notTrueType/>
    <w:pitch w:val="default"/>
    <w:sig w:usb0="00000003" w:usb1="00000000" w:usb2="00000000" w:usb3="00000000" w:csb0="00000001" w:csb1="00000000"/>
  </w:font>
  <w:font w:name="KEFFI I+ Adv P 4 D F 60 F">
    <w:altName w:val="Adv P 4 DF 60 F"/>
    <w:panose1 w:val="00000000000000000000"/>
    <w:charset w:val="00"/>
    <w:family w:val="roman"/>
    <w:notTrueType/>
    <w:pitch w:val="default"/>
    <w:sig w:usb0="00000003" w:usb1="00000000" w:usb2="00000000" w:usb3="00000000" w:csb0="00000001" w:csb1="00000000"/>
  </w:font>
  <w:font w:name="KEDKD D+ Adv O Tf 2586c 63. I">
    <w:altName w:val="Adv OTf 258 6c 63 I"/>
    <w:panose1 w:val="00000000000000000000"/>
    <w:charset w:val="00"/>
    <w:family w:val="roman"/>
    <w:notTrueType/>
    <w:pitch w:val="default"/>
    <w:sig w:usb0="00000003" w:usb1="00000000" w:usb2="00000000" w:usb3="00000000" w:csb0="00000001" w:csb1="00000000"/>
  </w:font>
  <w:font w:name="KEECP B+ Adv O Tf 2586c 63. I+">
    <w:panose1 w:val="00000000000000000000"/>
    <w:charset w:val="00"/>
    <w:family w:val="roman"/>
    <w:notTrueType/>
    <w:pitch w:val="default"/>
  </w:font>
  <w:font w:name="Perpetua">
    <w:panose1 w:val="02020502060401020303"/>
    <w:charset w:val="00"/>
    <w:family w:val="roman"/>
    <w:pitch w:val="variable"/>
    <w:sig w:usb0="00000003" w:usb1="00000000" w:usb2="00000000" w:usb3="00000000" w:csb0="00000001" w:csb1="00000000"/>
  </w:font>
  <w:font w:name="Goudy">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7355921"/>
      <w:docPartObj>
        <w:docPartGallery w:val="Page Numbers (Bottom of Page)"/>
        <w:docPartUnique/>
      </w:docPartObj>
    </w:sdtPr>
    <w:sdtEndPr>
      <w:rPr>
        <w:noProof/>
      </w:rPr>
    </w:sdtEndPr>
    <w:sdtContent>
      <w:p w:rsidR="00FE692A" w:rsidRDefault="00FE692A">
        <w:pPr>
          <w:pStyle w:val="Footer"/>
          <w:jc w:val="right"/>
        </w:pPr>
        <w:r>
          <w:fldChar w:fldCharType="begin"/>
        </w:r>
        <w:r>
          <w:instrText xml:space="preserve"> PAGE   \* MERGEFORMAT </w:instrText>
        </w:r>
        <w:r>
          <w:fldChar w:fldCharType="separate"/>
        </w:r>
        <w:r w:rsidR="00D7211E">
          <w:rPr>
            <w:noProof/>
          </w:rPr>
          <w:t>108</w:t>
        </w:r>
        <w:r>
          <w:rPr>
            <w:noProof/>
          </w:rPr>
          <w:fldChar w:fldCharType="end"/>
        </w:r>
      </w:p>
    </w:sdtContent>
  </w:sdt>
  <w:p w:rsidR="00FE692A" w:rsidRPr="009E20F2" w:rsidRDefault="00FE692A" w:rsidP="00F067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1658446"/>
      <w:docPartObj>
        <w:docPartGallery w:val="Page Numbers (Bottom of Page)"/>
        <w:docPartUnique/>
      </w:docPartObj>
    </w:sdtPr>
    <w:sdtEndPr>
      <w:rPr>
        <w:noProof/>
      </w:rPr>
    </w:sdtEndPr>
    <w:sdtContent>
      <w:p w:rsidR="00FE692A" w:rsidRDefault="00FE692A">
        <w:pPr>
          <w:pStyle w:val="Footer"/>
          <w:jc w:val="right"/>
        </w:pPr>
        <w:r>
          <w:fldChar w:fldCharType="begin"/>
        </w:r>
        <w:r>
          <w:instrText xml:space="preserve"> PAGE   \* MERGEFORMAT </w:instrText>
        </w:r>
        <w:r>
          <w:fldChar w:fldCharType="separate"/>
        </w:r>
        <w:r w:rsidR="00D7211E">
          <w:rPr>
            <w:noProof/>
          </w:rPr>
          <w:t>109</w:t>
        </w:r>
        <w:r>
          <w:rPr>
            <w:noProof/>
          </w:rPr>
          <w:fldChar w:fldCharType="end"/>
        </w:r>
      </w:p>
    </w:sdtContent>
  </w:sdt>
  <w:p w:rsidR="00FE692A" w:rsidRPr="00DB01CC" w:rsidRDefault="00FE692A" w:rsidP="00F067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AEE" w:rsidRDefault="00350AEE" w:rsidP="00F0678F">
      <w:r>
        <w:separator/>
      </w:r>
    </w:p>
  </w:footnote>
  <w:footnote w:type="continuationSeparator" w:id="0">
    <w:p w:rsidR="00350AEE" w:rsidRDefault="00350AEE" w:rsidP="00F0678F">
      <w:r>
        <w:continuationSeparator/>
      </w:r>
    </w:p>
  </w:footnote>
  <w:footnote w:id="1">
    <w:p w:rsidR="00FE692A" w:rsidRPr="009324D4" w:rsidRDefault="00FE692A" w:rsidP="0015698A">
      <w:pPr>
        <w:pStyle w:val="FootnoteText"/>
        <w:ind w:left="170" w:hanging="170"/>
        <w:rPr>
          <w:szCs w:val="16"/>
        </w:rPr>
      </w:pPr>
      <w:r w:rsidRPr="009324D4">
        <w:rPr>
          <w:rStyle w:val="FootnoteReference"/>
          <w:rFonts w:ascii="Verdana" w:hAnsi="Verdana"/>
          <w:sz w:val="16"/>
        </w:rPr>
        <w:footnoteRef/>
      </w:r>
      <w:r w:rsidRPr="009324D4">
        <w:rPr>
          <w:szCs w:val="16"/>
        </w:rPr>
        <w:t xml:space="preserve"> The first evaluation was undertaken shortly after the Demonstration began in November 2013. See Anderson et al., 2014.  </w:t>
      </w:r>
    </w:p>
  </w:footnote>
  <w:footnote w:id="2">
    <w:p w:rsidR="00FE692A" w:rsidRPr="00576EF9" w:rsidRDefault="00FE692A" w:rsidP="00BC05D7">
      <w:pPr>
        <w:pStyle w:val="FootnoteText"/>
        <w:ind w:left="113" w:hanging="113"/>
        <w:rPr>
          <w:szCs w:val="16"/>
        </w:rPr>
      </w:pPr>
      <w:r w:rsidRPr="00576EF9">
        <w:rPr>
          <w:rStyle w:val="FootnoteReference"/>
          <w:rFonts w:ascii="Verdana" w:hAnsi="Verdana"/>
          <w:sz w:val="16"/>
        </w:rPr>
        <w:footnoteRef/>
      </w:r>
      <w:r w:rsidRPr="00576EF9">
        <w:rPr>
          <w:szCs w:val="16"/>
        </w:rPr>
        <w:t xml:space="preserve"> The term natural support is not always clearly defined or understood. </w:t>
      </w:r>
      <w:r>
        <w:rPr>
          <w:szCs w:val="16"/>
        </w:rPr>
        <w:t>‘</w:t>
      </w:r>
      <w:r w:rsidRPr="00576EF9">
        <w:rPr>
          <w:szCs w:val="16"/>
        </w:rPr>
        <w:t>Natural supports</w:t>
      </w:r>
      <w:r>
        <w:rPr>
          <w:szCs w:val="16"/>
        </w:rPr>
        <w:t>’</w:t>
      </w:r>
      <w:r w:rsidRPr="00576EF9">
        <w:rPr>
          <w:szCs w:val="16"/>
        </w:rPr>
        <w:t xml:space="preserve"> often refers to the resources inherent in community environments including personal associations and relationships that enhance the quality, and security, of life for people. Natural supports usually involve family members, friends, co-workers, neighbours and acquaintances. People may need help in developing these connections. </w:t>
      </w:r>
      <w:r w:rsidRPr="00576EF9">
        <w:rPr>
          <w:szCs w:val="16"/>
          <w:lang w:val="en-US"/>
        </w:rPr>
        <w:t xml:space="preserve"> </w:t>
      </w:r>
    </w:p>
  </w:footnote>
  <w:footnote w:id="3">
    <w:p w:rsidR="00FE692A" w:rsidRPr="00C74AA2" w:rsidRDefault="00FE692A" w:rsidP="0034153B">
      <w:pPr>
        <w:pStyle w:val="FootnoteText"/>
        <w:ind w:left="170" w:hanging="170"/>
        <w:rPr>
          <w:szCs w:val="16"/>
        </w:rPr>
      </w:pPr>
      <w:r w:rsidRPr="009324D4">
        <w:rPr>
          <w:rStyle w:val="FootnoteReference"/>
          <w:rFonts w:ascii="Verdana" w:hAnsi="Verdana"/>
          <w:sz w:val="16"/>
        </w:rPr>
        <w:footnoteRef/>
      </w:r>
      <w:r w:rsidRPr="00892EF4">
        <w:rPr>
          <w:szCs w:val="16"/>
        </w:rPr>
        <w:t xml:space="preserve"> </w:t>
      </w:r>
      <w:r w:rsidRPr="009324D4">
        <w:rPr>
          <w:szCs w:val="16"/>
        </w:rPr>
        <w:t>Navigation is the process by which participants identify and record what a good life looks like for them, and how they can achieve it. Participants can choose to undertake navigation with an EGL navigator, or with other people including wider family and friends, or with appropriate support they can choose to do it themselves</w:t>
      </w:r>
      <w:r w:rsidRPr="00C74AA2">
        <w:rPr>
          <w:szCs w:val="16"/>
        </w:rPr>
        <w:t>.</w:t>
      </w:r>
      <w:r>
        <w:rPr>
          <w:szCs w:val="16"/>
        </w:rPr>
        <w:t xml:space="preserve"> </w:t>
      </w:r>
      <w:r>
        <w:t>The output of navigation process is the development of a plan of action for the participant.</w:t>
      </w:r>
    </w:p>
  </w:footnote>
  <w:footnote w:id="4">
    <w:p w:rsidR="00FE692A" w:rsidRPr="009324D4" w:rsidRDefault="00FE692A" w:rsidP="0034153B">
      <w:pPr>
        <w:pStyle w:val="FootnoteText"/>
        <w:ind w:left="170" w:hanging="170"/>
        <w:rPr>
          <w:szCs w:val="16"/>
        </w:rPr>
      </w:pPr>
      <w:r w:rsidRPr="006821A5">
        <w:rPr>
          <w:rStyle w:val="FootnoteReference"/>
          <w:rFonts w:ascii="Verdana" w:hAnsi="Verdana"/>
          <w:sz w:val="16"/>
        </w:rPr>
        <w:footnoteRef/>
      </w:r>
      <w:r w:rsidRPr="006821A5">
        <w:rPr>
          <w:szCs w:val="16"/>
        </w:rPr>
        <w:t xml:space="preserve"> Funding that</w:t>
      </w:r>
      <w:r>
        <w:rPr>
          <w:szCs w:val="16"/>
        </w:rPr>
        <w:t xml:space="preserve"> </w:t>
      </w:r>
      <w:r w:rsidRPr="00973988">
        <w:rPr>
          <w:szCs w:val="16"/>
        </w:rPr>
        <w:t>disabled people are eligible for from the Ministries of Health, Education and Social Development is pooled into an EGL</w:t>
      </w:r>
      <w:r w:rsidRPr="00C74AA2">
        <w:rPr>
          <w:szCs w:val="16"/>
        </w:rPr>
        <w:t xml:space="preserve"> personal budget. Disabled people can choose, within guidelines, how that funding is used to support them to achieve their vision of a good life.</w:t>
      </w:r>
    </w:p>
  </w:footnote>
  <w:footnote w:id="5">
    <w:p w:rsidR="00FE692A" w:rsidRDefault="00FE692A" w:rsidP="009338E3">
      <w:pPr>
        <w:spacing w:after="0"/>
        <w:rPr>
          <w:sz w:val="16"/>
          <w:szCs w:val="16"/>
        </w:rPr>
      </w:pPr>
      <w:r>
        <w:rPr>
          <w:rStyle w:val="FootnoteReference"/>
        </w:rPr>
        <w:footnoteRef/>
      </w:r>
      <w:r>
        <w:t xml:space="preserve"> </w:t>
      </w:r>
      <w:r w:rsidRPr="00505207">
        <w:rPr>
          <w:sz w:val="16"/>
          <w:szCs w:val="16"/>
        </w:rPr>
        <w:t xml:space="preserve">There were three types of cases: </w:t>
      </w:r>
    </w:p>
    <w:p w:rsidR="00FE692A" w:rsidRPr="00505207" w:rsidRDefault="00FE692A" w:rsidP="009338E3">
      <w:pPr>
        <w:pStyle w:val="Bullet1"/>
        <w:spacing w:after="0"/>
        <w:ind w:left="340" w:hanging="170"/>
        <w:rPr>
          <w:sz w:val="16"/>
          <w:szCs w:val="16"/>
        </w:rPr>
      </w:pPr>
      <w:r w:rsidRPr="00505207">
        <w:rPr>
          <w:sz w:val="16"/>
          <w:szCs w:val="16"/>
        </w:rPr>
        <w:t xml:space="preserve">Case type 1: </w:t>
      </w:r>
      <w:r w:rsidRPr="00076811">
        <w:rPr>
          <w:sz w:val="16"/>
          <w:szCs w:val="16"/>
        </w:rPr>
        <w:t>Limited change towards living a life in line with the EGL principles since being able to engage with EGL. In all these cases the young people were in residential care</w:t>
      </w:r>
      <w:r>
        <w:rPr>
          <w:sz w:val="16"/>
          <w:szCs w:val="16"/>
        </w:rPr>
        <w:t>.</w:t>
      </w:r>
      <w:r w:rsidRPr="00505207">
        <w:rPr>
          <w:sz w:val="16"/>
          <w:szCs w:val="16"/>
        </w:rPr>
        <w:t xml:space="preserve"> </w:t>
      </w:r>
    </w:p>
    <w:p w:rsidR="00FE692A" w:rsidRDefault="00FE692A" w:rsidP="009338E3">
      <w:pPr>
        <w:pStyle w:val="Bullet1"/>
        <w:spacing w:after="0"/>
        <w:ind w:left="527" w:hanging="357"/>
        <w:rPr>
          <w:sz w:val="16"/>
          <w:szCs w:val="16"/>
        </w:rPr>
      </w:pPr>
      <w:r w:rsidRPr="00505207">
        <w:rPr>
          <w:sz w:val="16"/>
          <w:szCs w:val="16"/>
        </w:rPr>
        <w:t xml:space="preserve">Case type 2: Movement towards living a life in line with the EGL principles (non-opt-in) </w:t>
      </w:r>
    </w:p>
    <w:p w:rsidR="00FE692A" w:rsidRPr="00076811" w:rsidRDefault="00FE692A" w:rsidP="009338E3">
      <w:pPr>
        <w:pStyle w:val="Bullet1"/>
        <w:spacing w:after="0"/>
        <w:ind w:left="527" w:hanging="357"/>
        <w:rPr>
          <w:sz w:val="16"/>
          <w:szCs w:val="16"/>
        </w:rPr>
      </w:pPr>
      <w:r w:rsidRPr="00505207">
        <w:rPr>
          <w:sz w:val="16"/>
          <w:szCs w:val="16"/>
        </w:rPr>
        <w:t xml:space="preserve">Case type 3: Movement towards living a life in line </w:t>
      </w:r>
      <w:r>
        <w:rPr>
          <w:sz w:val="16"/>
          <w:szCs w:val="16"/>
        </w:rPr>
        <w:t>with the EGL principles (opt-in)</w:t>
      </w:r>
    </w:p>
  </w:footnote>
  <w:footnote w:id="6">
    <w:p w:rsidR="00FE692A" w:rsidRPr="0034153B" w:rsidRDefault="00FE692A" w:rsidP="0034153B">
      <w:pPr>
        <w:tabs>
          <w:tab w:val="left" w:pos="1276"/>
        </w:tabs>
        <w:spacing w:before="120" w:after="0" w:line="276" w:lineRule="auto"/>
        <w:ind w:left="170" w:hanging="170"/>
        <w:jc w:val="both"/>
        <w:rPr>
          <w:sz w:val="16"/>
          <w:szCs w:val="16"/>
          <w:lang w:val="en-AU"/>
        </w:rPr>
      </w:pPr>
      <w:r w:rsidRPr="0034153B">
        <w:rPr>
          <w:rStyle w:val="FootnoteReference"/>
          <w:rFonts w:ascii="Verdana" w:hAnsi="Verdana"/>
          <w:sz w:val="16"/>
        </w:rPr>
        <w:footnoteRef/>
      </w:r>
      <w:r w:rsidRPr="0034153B">
        <w:rPr>
          <w:sz w:val="16"/>
          <w:szCs w:val="16"/>
        </w:rPr>
        <w:t xml:space="preserve"> </w:t>
      </w:r>
      <w:r w:rsidRPr="006B0712">
        <w:rPr>
          <w:sz w:val="16"/>
          <w:szCs w:val="16"/>
          <w:lang w:val="en-US"/>
        </w:rPr>
        <w:t>Manawanui is a company speciali</w:t>
      </w:r>
      <w:r>
        <w:rPr>
          <w:sz w:val="16"/>
          <w:szCs w:val="16"/>
          <w:lang w:val="en-US"/>
        </w:rPr>
        <w:t>s</w:t>
      </w:r>
      <w:r w:rsidRPr="0034153B">
        <w:rPr>
          <w:sz w:val="16"/>
          <w:szCs w:val="16"/>
          <w:lang w:val="en-US"/>
        </w:rPr>
        <w:t>ing in facilitating Individualised Funding and other self-directed services</w:t>
      </w:r>
      <w:r w:rsidRPr="0034153B">
        <w:rPr>
          <w:sz w:val="16"/>
          <w:szCs w:val="16"/>
          <w:lang w:val="en-AU"/>
        </w:rPr>
        <w:t xml:space="preserve"> (see </w:t>
      </w:r>
      <w:hyperlink r:id="rId1" w:history="1">
        <w:r w:rsidRPr="003072A4">
          <w:rPr>
            <w:rStyle w:val="Hyperlink"/>
            <w:sz w:val="16"/>
            <w:szCs w:val="16"/>
            <w:lang w:val="en-AU"/>
          </w:rPr>
          <w:t>http://www.incharge.org.nz/interested-in-using-individualised-funding/what-we-do/</w:t>
        </w:r>
      </w:hyperlink>
      <w:r w:rsidRPr="0034153B">
        <w:rPr>
          <w:sz w:val="16"/>
          <w:szCs w:val="16"/>
          <w:lang w:val="en-AU"/>
        </w:rPr>
        <w:t>)</w:t>
      </w:r>
    </w:p>
    <w:p w:rsidR="00FE692A" w:rsidRDefault="00FE692A">
      <w:pPr>
        <w:pStyle w:val="FootnoteText"/>
      </w:pPr>
    </w:p>
  </w:footnote>
  <w:footnote w:id="7">
    <w:p w:rsidR="00FE692A" w:rsidRPr="00687B3C" w:rsidRDefault="00FE692A" w:rsidP="0034153B">
      <w:pPr>
        <w:pStyle w:val="FootnoteText"/>
        <w:ind w:left="170" w:hanging="170"/>
        <w:rPr>
          <w:szCs w:val="16"/>
        </w:rPr>
      </w:pPr>
      <w:r w:rsidRPr="00687B3C">
        <w:rPr>
          <w:rStyle w:val="FootnoteReference"/>
          <w:rFonts w:ascii="Verdana" w:hAnsi="Verdana"/>
          <w:sz w:val="16"/>
        </w:rPr>
        <w:footnoteRef/>
      </w:r>
      <w:r w:rsidRPr="00687B3C">
        <w:rPr>
          <w:szCs w:val="16"/>
        </w:rPr>
        <w:t xml:space="preserve"> Direct payments (either cash payments or a nominal budget) involve the funds being given directly to the person with a disability, who then self-manages this money to meet their individual needs, capabi</w:t>
      </w:r>
      <w:r w:rsidRPr="006A05AE">
        <w:rPr>
          <w:szCs w:val="16"/>
        </w:rPr>
        <w:t>lities, life circumstances and aspirations</w:t>
      </w:r>
      <w:r>
        <w:rPr>
          <w:szCs w:val="16"/>
        </w:rPr>
        <w:t>.</w:t>
      </w:r>
    </w:p>
  </w:footnote>
  <w:footnote w:id="8">
    <w:p w:rsidR="00FE692A" w:rsidRPr="00576EF9" w:rsidRDefault="00FE692A" w:rsidP="00892EF4">
      <w:pPr>
        <w:pStyle w:val="FootnoteText"/>
        <w:ind w:left="113" w:hanging="113"/>
        <w:rPr>
          <w:szCs w:val="16"/>
        </w:rPr>
      </w:pPr>
      <w:r w:rsidRPr="00576EF9">
        <w:rPr>
          <w:rStyle w:val="FootnoteReference"/>
          <w:rFonts w:ascii="Verdana" w:eastAsiaTheme="majorEastAsia" w:hAnsi="Verdana"/>
          <w:sz w:val="16"/>
        </w:rPr>
        <w:footnoteRef/>
      </w:r>
      <w:r w:rsidRPr="00576EF9">
        <w:rPr>
          <w:szCs w:val="16"/>
        </w:rPr>
        <w:t xml:space="preserve"> </w:t>
      </w:r>
      <w:r w:rsidRPr="00576EF9">
        <w:rPr>
          <w:color w:val="002639"/>
          <w:szCs w:val="16"/>
        </w:rPr>
        <w:t xml:space="preserve">Funded Family Care is Ministry of Health funding for some eligible disabled people over the age of 18 with high or very high needs. This means that if </w:t>
      </w:r>
      <w:r>
        <w:rPr>
          <w:color w:val="002639"/>
          <w:szCs w:val="16"/>
        </w:rPr>
        <w:t>they</w:t>
      </w:r>
      <w:r w:rsidRPr="00576EF9">
        <w:rPr>
          <w:color w:val="002639"/>
          <w:szCs w:val="16"/>
        </w:rPr>
        <w:t xml:space="preserve"> are eligible for Disability Support Services funding </w:t>
      </w:r>
      <w:r>
        <w:rPr>
          <w:color w:val="002639"/>
          <w:szCs w:val="16"/>
        </w:rPr>
        <w:t>they</w:t>
      </w:r>
      <w:r w:rsidRPr="00576EF9">
        <w:rPr>
          <w:color w:val="002639"/>
          <w:szCs w:val="16"/>
        </w:rPr>
        <w:t xml:space="preserve"> may be able to pay the people </w:t>
      </w:r>
      <w:r>
        <w:rPr>
          <w:color w:val="002639"/>
          <w:szCs w:val="16"/>
        </w:rPr>
        <w:t>they</w:t>
      </w:r>
      <w:r w:rsidRPr="00576EF9">
        <w:rPr>
          <w:color w:val="002639"/>
          <w:szCs w:val="16"/>
        </w:rPr>
        <w:t xml:space="preserve"> live with to help </w:t>
      </w:r>
      <w:r>
        <w:rPr>
          <w:color w:val="002639"/>
          <w:szCs w:val="16"/>
        </w:rPr>
        <w:t>them</w:t>
      </w:r>
      <w:r w:rsidRPr="00576EF9">
        <w:rPr>
          <w:color w:val="002639"/>
          <w:szCs w:val="16"/>
        </w:rPr>
        <w:t xml:space="preserve"> with </w:t>
      </w:r>
      <w:r>
        <w:rPr>
          <w:color w:val="002639"/>
          <w:szCs w:val="16"/>
        </w:rPr>
        <w:t>their</w:t>
      </w:r>
      <w:r w:rsidRPr="00576EF9">
        <w:rPr>
          <w:color w:val="002639"/>
          <w:szCs w:val="16"/>
        </w:rPr>
        <w:t xml:space="preserve"> personal care and/or household tasks. </w:t>
      </w:r>
      <w:hyperlink r:id="rId2" w:history="1">
        <w:r w:rsidRPr="00576EF9">
          <w:rPr>
            <w:rStyle w:val="Hyperlink"/>
            <w:rFonts w:eastAsiaTheme="majorEastAsia"/>
            <w:szCs w:val="16"/>
          </w:rPr>
          <w:t>http://www.health.govt.nz/your-health/services-and-support/disability-services/types-disability-support/funded-family-care</w:t>
        </w:r>
      </w:hyperlink>
    </w:p>
  </w:footnote>
  <w:footnote w:id="9">
    <w:p w:rsidR="00FE692A" w:rsidRPr="00576EF9" w:rsidRDefault="00FE692A">
      <w:pPr>
        <w:pStyle w:val="FootnoteText"/>
        <w:rPr>
          <w:szCs w:val="16"/>
        </w:rPr>
      </w:pPr>
      <w:r w:rsidRPr="00576EF9">
        <w:rPr>
          <w:rStyle w:val="FootnoteReference"/>
          <w:rFonts w:ascii="Verdana" w:hAnsi="Verdana"/>
          <w:sz w:val="16"/>
        </w:rPr>
        <w:footnoteRef/>
      </w:r>
      <w:r w:rsidRPr="00576EF9">
        <w:rPr>
          <w:szCs w:val="16"/>
        </w:rPr>
        <w:t xml:space="preserve"> These have been updated since the evaluation. </w:t>
      </w:r>
    </w:p>
  </w:footnote>
  <w:footnote w:id="10">
    <w:p w:rsidR="00FE692A" w:rsidRPr="006A05AE" w:rsidRDefault="00FE692A" w:rsidP="006A05AE">
      <w:pPr>
        <w:pStyle w:val="FootnoteText"/>
        <w:ind w:left="113" w:hanging="113"/>
        <w:rPr>
          <w:szCs w:val="16"/>
        </w:rPr>
      </w:pPr>
      <w:r w:rsidRPr="006A05AE">
        <w:rPr>
          <w:rStyle w:val="FootnoteReference"/>
          <w:rFonts w:ascii="Verdana" w:hAnsi="Verdana"/>
          <w:sz w:val="16"/>
        </w:rPr>
        <w:footnoteRef/>
      </w:r>
      <w:r w:rsidRPr="006A05AE">
        <w:rPr>
          <w:szCs w:val="16"/>
        </w:rPr>
        <w:t xml:space="preserve"> Young people</w:t>
      </w:r>
      <w:r w:rsidRPr="0080727B">
        <w:rPr>
          <w:szCs w:val="16"/>
        </w:rPr>
        <w:t xml:space="preserve"> students who are over 19 and whose exceptional needs mean that a secondary school is the best place for their education</w:t>
      </w:r>
      <w:r w:rsidRPr="006A05AE">
        <w:rPr>
          <w:szCs w:val="16"/>
        </w:rPr>
        <w:t xml:space="preserve"> can stay at school until they are 21 years if they have a Section 9 Agreement. This is a formal agreement between the Ministry of Education and the parents/guardians of the disabled person allowing them to remain at school until they are 21. See http://www.education.govt.nz/school/student-support/special-education/entering-into-a-section-9-agreement-for-special-education-services/</w:t>
      </w:r>
    </w:p>
  </w:footnote>
  <w:footnote w:id="11">
    <w:p w:rsidR="00FE692A" w:rsidRPr="0080727B" w:rsidRDefault="00FE692A" w:rsidP="0034153B">
      <w:pPr>
        <w:pStyle w:val="FootnoteText"/>
        <w:ind w:left="113" w:hanging="113"/>
        <w:rPr>
          <w:szCs w:val="16"/>
        </w:rPr>
      </w:pPr>
      <w:r w:rsidRPr="0034153B">
        <w:rPr>
          <w:rStyle w:val="FootnoteReference"/>
          <w:rFonts w:ascii="Verdana" w:hAnsi="Verdana"/>
          <w:sz w:val="16"/>
        </w:rPr>
        <w:footnoteRef/>
      </w:r>
      <w:r w:rsidRPr="006A05AE">
        <w:rPr>
          <w:szCs w:val="16"/>
        </w:rPr>
        <w:t xml:space="preserve"> </w:t>
      </w:r>
      <w:r>
        <w:rPr>
          <w:szCs w:val="16"/>
        </w:rPr>
        <w:t>A small number of p</w:t>
      </w:r>
      <w:r w:rsidRPr="006A05AE">
        <w:rPr>
          <w:szCs w:val="16"/>
        </w:rPr>
        <w:t>eople in or near Christchurch who access disability supports</w:t>
      </w:r>
      <w:r>
        <w:rPr>
          <w:szCs w:val="16"/>
        </w:rPr>
        <w:t xml:space="preserve"> but were not school leavers</w:t>
      </w:r>
      <w:r w:rsidRPr="006A05AE">
        <w:rPr>
          <w:szCs w:val="16"/>
        </w:rPr>
        <w:t xml:space="preserve"> </w:t>
      </w:r>
      <w:r>
        <w:rPr>
          <w:szCs w:val="16"/>
        </w:rPr>
        <w:t>aged 18-21 were</w:t>
      </w:r>
      <w:r w:rsidRPr="006A05AE">
        <w:rPr>
          <w:szCs w:val="16"/>
        </w:rPr>
        <w:t xml:space="preserve"> allowed to opt in at </w:t>
      </w:r>
      <w:r>
        <w:rPr>
          <w:szCs w:val="16"/>
        </w:rPr>
        <w:t xml:space="preserve">the discretion of the Director. </w:t>
      </w:r>
      <w:r w:rsidRPr="00576EF9">
        <w:rPr>
          <w:szCs w:val="16"/>
        </w:rPr>
        <w:t>Opt-in participants have access to an average of 25 hours (</w:t>
      </w:r>
      <w:r>
        <w:rPr>
          <w:szCs w:val="16"/>
        </w:rPr>
        <w:t>n</w:t>
      </w:r>
      <w:r w:rsidRPr="00576EF9">
        <w:rPr>
          <w:szCs w:val="16"/>
        </w:rPr>
        <w:t>avigator time) available for planning, a</w:t>
      </w:r>
      <w:r>
        <w:rPr>
          <w:szCs w:val="16"/>
        </w:rPr>
        <w:t>nd any on</w:t>
      </w:r>
      <w:r w:rsidRPr="00576EF9">
        <w:rPr>
          <w:szCs w:val="16"/>
        </w:rPr>
        <w:t>going support</w:t>
      </w:r>
      <w:r>
        <w:rPr>
          <w:szCs w:val="16"/>
        </w:rPr>
        <w:t>.</w:t>
      </w:r>
    </w:p>
  </w:footnote>
  <w:footnote w:id="12">
    <w:p w:rsidR="00FE692A" w:rsidRPr="006A05AE" w:rsidRDefault="00FE692A" w:rsidP="006A05AE">
      <w:pPr>
        <w:pStyle w:val="FootnoteText"/>
        <w:rPr>
          <w:szCs w:val="16"/>
        </w:rPr>
      </w:pPr>
      <w:r w:rsidRPr="006A05AE">
        <w:rPr>
          <w:rStyle w:val="FootnoteReference"/>
          <w:rFonts w:ascii="Verdana" w:hAnsi="Verdana"/>
          <w:sz w:val="16"/>
        </w:rPr>
        <w:footnoteRef/>
      </w:r>
      <w:r w:rsidRPr="006A05AE">
        <w:rPr>
          <w:szCs w:val="16"/>
        </w:rPr>
        <w:t xml:space="preserve"> Day </w:t>
      </w:r>
      <w:r w:rsidRPr="0080727B">
        <w:rPr>
          <w:szCs w:val="16"/>
        </w:rPr>
        <w:t>special schools are part of the schooling network in New Zealand and offer specialist teaching to students who have a high level of need</w:t>
      </w:r>
      <w:r w:rsidRPr="006A05AE">
        <w:rPr>
          <w:szCs w:val="16"/>
        </w:rPr>
        <w:t xml:space="preserve">. </w:t>
      </w:r>
    </w:p>
  </w:footnote>
  <w:footnote w:id="13">
    <w:p w:rsidR="00FE692A" w:rsidRPr="00CE1966" w:rsidRDefault="00FE692A" w:rsidP="004556AA">
      <w:pPr>
        <w:pStyle w:val="FootnoteText"/>
        <w:rPr>
          <w:szCs w:val="16"/>
        </w:rPr>
      </w:pPr>
      <w:r w:rsidRPr="001869C5">
        <w:rPr>
          <w:rStyle w:val="FootnoteReference"/>
          <w:rFonts w:ascii="Verdana" w:hAnsi="Verdana"/>
          <w:sz w:val="16"/>
        </w:rPr>
        <w:footnoteRef/>
      </w:r>
      <w:r w:rsidRPr="001869C5">
        <w:rPr>
          <w:szCs w:val="16"/>
        </w:rPr>
        <w:t xml:space="preserve"> </w:t>
      </w:r>
      <w:r w:rsidRPr="001869C5">
        <w:rPr>
          <w:szCs w:val="16"/>
          <w:lang w:val="en-GB"/>
        </w:rPr>
        <w:t>People living with disability often experience poor social and economic outcomes. The New Zealand Disability Survey found that, compared to non-disabled people, disabled people had</w:t>
      </w:r>
      <w:r w:rsidRPr="001869C5">
        <w:rPr>
          <w:szCs w:val="16"/>
        </w:rPr>
        <w:t xml:space="preserve"> lower levels of employment; were less likely to hold formal educational qualifications; were more likely to experience discrimination; were more likely to feel lonely; were less likely to participate in popular leisure activities such as visiting friends, going to cafés and going on holiday; were less likely to be satisfied with their lives.  See </w:t>
      </w:r>
      <w:r w:rsidRPr="001869C5">
        <w:rPr>
          <w:szCs w:val="16"/>
          <w:lang w:val="en-GB"/>
        </w:rPr>
        <w:t xml:space="preserve">Statistics New Zealand, 2014b in </w:t>
      </w:r>
      <w:r w:rsidRPr="001869C5">
        <w:rPr>
          <w:szCs w:val="16"/>
        </w:rPr>
        <w:t>The New Zealand Productivity Commission (2015)</w:t>
      </w:r>
      <w:r w:rsidRPr="008469A5">
        <w:rPr>
          <w:szCs w:val="16"/>
        </w:rPr>
        <w:t xml:space="preserve">. </w:t>
      </w:r>
      <w:r w:rsidRPr="00CE1966">
        <w:rPr>
          <w:szCs w:val="16"/>
          <w:lang w:val="en-GB"/>
        </w:rPr>
        <w:t xml:space="preserve"> </w:t>
      </w:r>
      <w:hyperlink w:history="1"/>
    </w:p>
  </w:footnote>
  <w:footnote w:id="14">
    <w:p w:rsidR="00FE692A" w:rsidRPr="00576EF9" w:rsidRDefault="00FE692A" w:rsidP="004A349F">
      <w:pPr>
        <w:pStyle w:val="FootnoteText"/>
        <w:ind w:left="113" w:hanging="113"/>
        <w:rPr>
          <w:szCs w:val="16"/>
        </w:rPr>
      </w:pPr>
      <w:r w:rsidRPr="00576EF9">
        <w:rPr>
          <w:rStyle w:val="FootnoteReference"/>
          <w:rFonts w:ascii="Verdana" w:hAnsi="Verdana"/>
          <w:sz w:val="16"/>
        </w:rPr>
        <w:footnoteRef/>
      </w:r>
      <w:r w:rsidRPr="00576EF9">
        <w:rPr>
          <w:szCs w:val="16"/>
        </w:rPr>
        <w:t xml:space="preserve"> See Ministerial Committee agreement to vision and principles for long-term change </w:t>
      </w:r>
      <w:r>
        <w:rPr>
          <w:szCs w:val="16"/>
        </w:rPr>
        <w:t>–</w:t>
      </w:r>
      <w:r w:rsidRPr="00576EF9">
        <w:rPr>
          <w:szCs w:val="16"/>
        </w:rPr>
        <w:t xml:space="preserve"> September 2012 </w:t>
      </w:r>
      <w:hyperlink r:id="rId3" w:history="1">
        <w:r w:rsidRPr="00576EF9">
          <w:rPr>
            <w:rStyle w:val="Hyperlink"/>
            <w:szCs w:val="16"/>
          </w:rPr>
          <w:t>http://www.enablinggoodlives.co.nz/about-egl/enabling-good-lives-context/long-term-change-september-2012/</w:t>
        </w:r>
      </w:hyperlink>
      <w:r w:rsidRPr="00576EF9">
        <w:rPr>
          <w:szCs w:val="16"/>
        </w:rPr>
        <w:t xml:space="preserve"> </w:t>
      </w:r>
    </w:p>
  </w:footnote>
  <w:footnote w:id="15">
    <w:p w:rsidR="00FE692A" w:rsidRPr="00576EF9" w:rsidRDefault="00FE692A" w:rsidP="00A61259">
      <w:pPr>
        <w:pStyle w:val="FootnoteText"/>
        <w:ind w:left="113" w:hanging="113"/>
        <w:rPr>
          <w:szCs w:val="16"/>
        </w:rPr>
      </w:pPr>
      <w:r w:rsidRPr="00576EF9">
        <w:rPr>
          <w:rStyle w:val="FootnoteReference"/>
          <w:rFonts w:ascii="Verdana" w:hAnsi="Verdana"/>
          <w:sz w:val="16"/>
        </w:rPr>
        <w:footnoteRef/>
      </w:r>
      <w:r w:rsidRPr="00576EF9">
        <w:rPr>
          <w:szCs w:val="16"/>
        </w:rPr>
        <w:t xml:space="preserve"> The term natural support is not always clearly defined or understood. </w:t>
      </w:r>
      <w:r>
        <w:rPr>
          <w:szCs w:val="16"/>
        </w:rPr>
        <w:t>‘</w:t>
      </w:r>
      <w:r w:rsidRPr="00576EF9">
        <w:rPr>
          <w:szCs w:val="16"/>
        </w:rPr>
        <w:t>Natural supports</w:t>
      </w:r>
      <w:r>
        <w:rPr>
          <w:szCs w:val="16"/>
        </w:rPr>
        <w:t>’</w:t>
      </w:r>
      <w:r w:rsidRPr="00576EF9">
        <w:rPr>
          <w:szCs w:val="16"/>
        </w:rPr>
        <w:t xml:space="preserve"> often refers to the resources inherent in community environments including personal associations and relationships that enhance the quality, and security, of life for people. Natural supports usually involve family members, friends, co-workers, neighbours and acquaintances. People may need help in developing these connections, but</w:t>
      </w:r>
      <w:r>
        <w:rPr>
          <w:szCs w:val="16"/>
        </w:rPr>
        <w:t>,</w:t>
      </w:r>
      <w:r w:rsidRPr="00576EF9">
        <w:rPr>
          <w:szCs w:val="16"/>
        </w:rPr>
        <w:t xml:space="preserve"> over time, these connections can help an individual build a strong community network and support system that enhance their quality, and security, of life. </w:t>
      </w:r>
      <w:r w:rsidRPr="00576EF9">
        <w:rPr>
          <w:szCs w:val="16"/>
          <w:lang w:val="en-US"/>
        </w:rPr>
        <w:t xml:space="preserve"> </w:t>
      </w:r>
    </w:p>
  </w:footnote>
  <w:footnote w:id="16">
    <w:p w:rsidR="00FE692A" w:rsidRPr="00576EF9" w:rsidRDefault="00FE692A" w:rsidP="004A349F">
      <w:pPr>
        <w:pStyle w:val="FootnoteText"/>
        <w:ind w:left="113" w:hanging="113"/>
        <w:rPr>
          <w:szCs w:val="16"/>
        </w:rPr>
      </w:pPr>
      <w:r w:rsidRPr="00576EF9">
        <w:rPr>
          <w:rStyle w:val="FootnoteReference"/>
          <w:rFonts w:ascii="Verdana" w:hAnsi="Verdana"/>
          <w:sz w:val="16"/>
        </w:rPr>
        <w:footnoteRef/>
      </w:r>
      <w:r w:rsidRPr="00576EF9">
        <w:rPr>
          <w:szCs w:val="16"/>
        </w:rPr>
        <w:t xml:space="preserve"> See </w:t>
      </w:r>
      <w:hyperlink r:id="rId4" w:history="1">
        <w:r w:rsidRPr="00576EF9">
          <w:rPr>
            <w:rStyle w:val="Hyperlink"/>
            <w:szCs w:val="16"/>
          </w:rPr>
          <w:t>http://www.health.govt.nz/your-health/services-and-support/disability-services/types-disability-support/new-model-supporting-disabled-people/choice-community-living</w:t>
        </w:r>
      </w:hyperlink>
      <w:r w:rsidRPr="00576EF9">
        <w:rPr>
          <w:szCs w:val="16"/>
        </w:rPr>
        <w:t xml:space="preserve"> </w:t>
      </w:r>
    </w:p>
  </w:footnote>
  <w:footnote w:id="17">
    <w:p w:rsidR="00FE692A" w:rsidRPr="00576EF9" w:rsidRDefault="00FE692A" w:rsidP="004A349F">
      <w:pPr>
        <w:pStyle w:val="FootnoteText"/>
        <w:ind w:left="113" w:hanging="113"/>
        <w:rPr>
          <w:szCs w:val="16"/>
        </w:rPr>
      </w:pPr>
      <w:r w:rsidRPr="00576EF9">
        <w:rPr>
          <w:rStyle w:val="FootnoteReference"/>
          <w:rFonts w:ascii="Verdana" w:hAnsi="Verdana"/>
          <w:sz w:val="16"/>
        </w:rPr>
        <w:footnoteRef/>
      </w:r>
      <w:r w:rsidRPr="00576EF9">
        <w:rPr>
          <w:szCs w:val="16"/>
        </w:rPr>
        <w:t xml:space="preserve"> This includes funding specifically targeted to the purchase of disability supports. Payments such as the Supported Living Payment administered through Work and Income have been excluded as they are classified as income.</w:t>
      </w:r>
    </w:p>
  </w:footnote>
  <w:footnote w:id="18">
    <w:p w:rsidR="00FE692A" w:rsidRPr="00576EF9" w:rsidRDefault="00FE692A" w:rsidP="004A349F">
      <w:pPr>
        <w:pStyle w:val="FootnoteText"/>
        <w:ind w:left="113" w:hanging="113"/>
        <w:rPr>
          <w:szCs w:val="16"/>
        </w:rPr>
      </w:pPr>
      <w:r w:rsidRPr="00576EF9">
        <w:rPr>
          <w:rStyle w:val="FootnoteReference"/>
          <w:rFonts w:ascii="Verdana" w:hAnsi="Verdana"/>
          <w:sz w:val="16"/>
        </w:rPr>
        <w:footnoteRef/>
      </w:r>
      <w:r w:rsidRPr="00576EF9">
        <w:rPr>
          <w:szCs w:val="16"/>
        </w:rPr>
        <w:t xml:space="preserve"> ORS provides funding for supports such as teacher time, teacher aides and specialists to help students whose disability is a barrier to </w:t>
      </w:r>
      <w:r>
        <w:rPr>
          <w:szCs w:val="16"/>
        </w:rPr>
        <w:t>their</w:t>
      </w:r>
      <w:r w:rsidRPr="00576EF9">
        <w:rPr>
          <w:szCs w:val="16"/>
        </w:rPr>
        <w:t xml:space="preserve"> accessing the curriculum, whether because of hearing loss, visual impairment, difficulties with mobility, learning, or language use and social communication.</w:t>
      </w:r>
    </w:p>
  </w:footnote>
  <w:footnote w:id="19">
    <w:p w:rsidR="00FE692A" w:rsidRPr="00576EF9" w:rsidRDefault="00FE692A" w:rsidP="004A349F">
      <w:pPr>
        <w:pStyle w:val="FootnoteText"/>
        <w:ind w:left="113" w:hanging="113"/>
        <w:rPr>
          <w:szCs w:val="16"/>
        </w:rPr>
      </w:pPr>
      <w:r w:rsidRPr="00576EF9">
        <w:rPr>
          <w:rStyle w:val="FootnoteReference"/>
          <w:rFonts w:ascii="Verdana" w:hAnsi="Verdana"/>
          <w:sz w:val="16"/>
        </w:rPr>
        <w:footnoteRef/>
      </w:r>
      <w:r>
        <w:rPr>
          <w:szCs w:val="16"/>
        </w:rPr>
        <w:t xml:space="preserve"> In 2015</w:t>
      </w:r>
      <w:r w:rsidRPr="00576EF9">
        <w:rPr>
          <w:szCs w:val="16"/>
        </w:rPr>
        <w:t xml:space="preserve"> the funding rates were $18,209 for students with very high needs and $10,561 for students with high needs.</w:t>
      </w:r>
    </w:p>
  </w:footnote>
  <w:footnote w:id="20">
    <w:p w:rsidR="00FE692A" w:rsidRPr="00576EF9" w:rsidRDefault="00FE692A" w:rsidP="004A349F">
      <w:pPr>
        <w:pStyle w:val="FootnoteText"/>
        <w:ind w:left="113" w:hanging="113"/>
        <w:rPr>
          <w:szCs w:val="16"/>
        </w:rPr>
      </w:pPr>
      <w:r w:rsidRPr="00576EF9">
        <w:rPr>
          <w:rStyle w:val="FootnoteReference"/>
          <w:rFonts w:ascii="Verdana" w:hAnsi="Verdana"/>
          <w:sz w:val="16"/>
        </w:rPr>
        <w:footnoteRef/>
      </w:r>
      <w:r w:rsidRPr="00576EF9">
        <w:rPr>
          <w:szCs w:val="16"/>
        </w:rPr>
        <w:t xml:space="preserve"> As at 1 July 2015, 71</w:t>
      </w:r>
      <w:r>
        <w:rPr>
          <w:szCs w:val="16"/>
        </w:rPr>
        <w:t>%</w:t>
      </w:r>
      <w:r w:rsidRPr="00576EF9">
        <w:rPr>
          <w:szCs w:val="16"/>
        </w:rPr>
        <w:t xml:space="preserve"> of ORS</w:t>
      </w:r>
      <w:r>
        <w:rPr>
          <w:szCs w:val="16"/>
        </w:rPr>
        <w:t>-</w:t>
      </w:r>
      <w:r w:rsidRPr="00576EF9">
        <w:rPr>
          <w:szCs w:val="16"/>
        </w:rPr>
        <w:t xml:space="preserve">funded students in the Christchurch City area received </w:t>
      </w:r>
      <w:r>
        <w:rPr>
          <w:szCs w:val="16"/>
        </w:rPr>
        <w:t>HN</w:t>
      </w:r>
      <w:r w:rsidRPr="00576EF9">
        <w:rPr>
          <w:szCs w:val="16"/>
        </w:rPr>
        <w:t xml:space="preserve"> funding and 29</w:t>
      </w:r>
      <w:r>
        <w:rPr>
          <w:szCs w:val="16"/>
        </w:rPr>
        <w:t>%</w:t>
      </w:r>
      <w:r w:rsidRPr="00576EF9">
        <w:rPr>
          <w:szCs w:val="16"/>
        </w:rPr>
        <w:t xml:space="preserve"> received VHN funding. Source: Indicators &amp; Reporting Team, Ministry of Education (see </w:t>
      </w:r>
      <w:hyperlink r:id="rId5" w:history="1">
        <w:r w:rsidRPr="00576EF9">
          <w:rPr>
            <w:rStyle w:val="Hyperlink"/>
            <w:szCs w:val="16"/>
          </w:rPr>
          <w:t>https://www.educationcounts.govt.nz/statistics/special-education/ongoing-resourcing-scheme</w:t>
        </w:r>
      </w:hyperlink>
      <w:r w:rsidRPr="00576EF9">
        <w:rPr>
          <w:szCs w:val="16"/>
        </w:rPr>
        <w:t>)</w:t>
      </w:r>
      <w:r>
        <w:rPr>
          <w:szCs w:val="16"/>
        </w:rPr>
        <w:t>.</w:t>
      </w:r>
    </w:p>
  </w:footnote>
  <w:footnote w:id="21">
    <w:p w:rsidR="00FE692A" w:rsidRPr="00576EF9" w:rsidRDefault="00FE692A" w:rsidP="004A349F">
      <w:pPr>
        <w:pStyle w:val="FootnoteText"/>
        <w:ind w:left="113" w:hanging="113"/>
        <w:rPr>
          <w:szCs w:val="16"/>
        </w:rPr>
      </w:pPr>
      <w:r w:rsidRPr="00576EF9">
        <w:rPr>
          <w:rStyle w:val="FootnoteReference"/>
          <w:rFonts w:ascii="Verdana" w:hAnsi="Verdana"/>
          <w:sz w:val="16"/>
        </w:rPr>
        <w:footnoteRef/>
      </w:r>
      <w:r w:rsidRPr="00576EF9">
        <w:rPr>
          <w:szCs w:val="16"/>
        </w:rPr>
        <w:t xml:space="preserve"> </w:t>
      </w:r>
      <w:r w:rsidRPr="00576EF9">
        <w:rPr>
          <w:bCs/>
          <w:color w:val="000000"/>
          <w:szCs w:val="16"/>
        </w:rPr>
        <w:t>Personalisation is about enabling people to lead the lives that they choose and achieve the outcomes they want in ways that best suit them.</w:t>
      </w:r>
    </w:p>
  </w:footnote>
  <w:footnote w:id="22">
    <w:p w:rsidR="00FE692A" w:rsidRPr="00576EF9" w:rsidRDefault="00FE692A">
      <w:pPr>
        <w:pStyle w:val="FootnoteText"/>
        <w:rPr>
          <w:szCs w:val="16"/>
        </w:rPr>
      </w:pPr>
      <w:r w:rsidRPr="00576EF9">
        <w:rPr>
          <w:rStyle w:val="FootnoteReference"/>
          <w:rFonts w:ascii="Verdana" w:hAnsi="Verdana"/>
          <w:sz w:val="16"/>
        </w:rPr>
        <w:footnoteRef/>
      </w:r>
      <w:r w:rsidRPr="00576EF9">
        <w:rPr>
          <w:szCs w:val="16"/>
        </w:rPr>
        <w:t xml:space="preserve"> Refer to </w:t>
      </w:r>
      <w:hyperlink r:id="rId6" w:history="1">
        <w:r w:rsidRPr="00576EF9">
          <w:rPr>
            <w:rStyle w:val="Hyperlink"/>
            <w:szCs w:val="16"/>
          </w:rPr>
          <w:t>http://www.enablinggoodlives.co.nz/about-egl/egl-approach/principles/</w:t>
        </w:r>
      </w:hyperlink>
      <w:r w:rsidRPr="00576EF9">
        <w:rPr>
          <w:szCs w:val="16"/>
        </w:rPr>
        <w:t xml:space="preserve"> </w:t>
      </w:r>
    </w:p>
  </w:footnote>
  <w:footnote w:id="23">
    <w:p w:rsidR="00FE692A" w:rsidRPr="00576EF9" w:rsidRDefault="00FE692A" w:rsidP="00BA65AD">
      <w:pPr>
        <w:pStyle w:val="FootnoteText"/>
        <w:rPr>
          <w:szCs w:val="16"/>
        </w:rPr>
      </w:pPr>
      <w:r w:rsidRPr="00576EF9">
        <w:rPr>
          <w:rStyle w:val="FootnoteReference"/>
          <w:rFonts w:ascii="Verdana" w:hAnsi="Verdana"/>
          <w:sz w:val="16"/>
        </w:rPr>
        <w:footnoteRef/>
      </w:r>
      <w:r w:rsidRPr="00576EF9">
        <w:rPr>
          <w:szCs w:val="16"/>
        </w:rPr>
        <w:t xml:space="preserve"> For example, research using experimental or quasi experimental approaches</w:t>
      </w:r>
      <w:r>
        <w:rPr>
          <w:szCs w:val="16"/>
        </w:rPr>
        <w:t xml:space="preserve"> to determine the difference the intervention made to outcomes</w:t>
      </w:r>
      <w:r w:rsidRPr="00576EF9">
        <w:rPr>
          <w:szCs w:val="16"/>
        </w:rPr>
        <w:t xml:space="preserve">. </w:t>
      </w:r>
    </w:p>
  </w:footnote>
  <w:footnote w:id="24">
    <w:p w:rsidR="00FE692A" w:rsidRPr="00576EF9" w:rsidRDefault="00FE692A" w:rsidP="004A349F">
      <w:pPr>
        <w:pStyle w:val="FootnoteText"/>
        <w:ind w:left="113" w:hanging="113"/>
        <w:rPr>
          <w:szCs w:val="16"/>
        </w:rPr>
      </w:pPr>
      <w:r w:rsidRPr="00576EF9">
        <w:rPr>
          <w:rStyle w:val="FootnoteReference"/>
          <w:rFonts w:ascii="Verdana" w:hAnsi="Verdana"/>
          <w:sz w:val="16"/>
        </w:rPr>
        <w:footnoteRef/>
      </w:r>
      <w:r w:rsidRPr="00576EF9">
        <w:rPr>
          <w:szCs w:val="16"/>
        </w:rPr>
        <w:t xml:space="preserve"> As mentioned earlier</w:t>
      </w:r>
      <w:r>
        <w:rPr>
          <w:szCs w:val="16"/>
        </w:rPr>
        <w:t>,</w:t>
      </w:r>
      <w:r w:rsidRPr="00576EF9">
        <w:rPr>
          <w:szCs w:val="16"/>
        </w:rPr>
        <w:t xml:space="preserve"> the term is not always well understood. </w:t>
      </w:r>
      <w:r w:rsidRPr="00576EF9">
        <w:rPr>
          <w:szCs w:val="16"/>
          <w:lang w:val="en-US"/>
        </w:rPr>
        <w:t xml:space="preserve">There is </w:t>
      </w:r>
      <w:r w:rsidRPr="00576EF9">
        <w:rPr>
          <w:szCs w:val="16"/>
        </w:rPr>
        <w:t>an implicit or explicit assumption in most understandings of natural supports that they are distinct from formal supports (</w:t>
      </w:r>
      <w:r>
        <w:rPr>
          <w:szCs w:val="16"/>
        </w:rPr>
        <w:t>ie</w:t>
      </w:r>
      <w:r w:rsidRPr="00576EF9">
        <w:rPr>
          <w:szCs w:val="16"/>
        </w:rPr>
        <w:t xml:space="preserve"> </w:t>
      </w:r>
      <w:r>
        <w:rPr>
          <w:szCs w:val="16"/>
        </w:rPr>
        <w:t>support</w:t>
      </w:r>
      <w:r w:rsidRPr="00576EF9">
        <w:rPr>
          <w:szCs w:val="16"/>
        </w:rPr>
        <w:t xml:space="preserve"> provided by paid workers). However</w:t>
      </w:r>
      <w:r>
        <w:rPr>
          <w:szCs w:val="16"/>
        </w:rPr>
        <w:t>,</w:t>
      </w:r>
      <w:r w:rsidRPr="00576EF9">
        <w:rPr>
          <w:szCs w:val="16"/>
        </w:rPr>
        <w:t xml:space="preserve"> some authors suggest the distinction between natural supports and formal supports may be</w:t>
      </w:r>
      <w:r>
        <w:rPr>
          <w:szCs w:val="16"/>
        </w:rPr>
        <w:t xml:space="preserve"> blurring (NDA, 2011; Newman et </w:t>
      </w:r>
      <w:r w:rsidRPr="00576EF9">
        <w:rPr>
          <w:szCs w:val="16"/>
        </w:rPr>
        <w:t>al., 2008).</w:t>
      </w:r>
    </w:p>
  </w:footnote>
  <w:footnote w:id="25">
    <w:p w:rsidR="00FE692A" w:rsidRPr="0034153B" w:rsidRDefault="00FE692A" w:rsidP="0034153B">
      <w:pPr>
        <w:tabs>
          <w:tab w:val="left" w:pos="1276"/>
        </w:tabs>
        <w:spacing w:line="276" w:lineRule="auto"/>
        <w:ind w:left="170" w:hanging="170"/>
        <w:jc w:val="both"/>
        <w:rPr>
          <w:szCs w:val="16"/>
          <w:lang w:val="en-AU"/>
        </w:rPr>
      </w:pPr>
      <w:r w:rsidRPr="001D247C">
        <w:rPr>
          <w:rStyle w:val="FootnoteReference"/>
          <w:rFonts w:ascii="Verdana" w:hAnsi="Verdana"/>
          <w:sz w:val="16"/>
        </w:rPr>
        <w:footnoteRef/>
      </w:r>
      <w:r w:rsidRPr="001D247C">
        <w:rPr>
          <w:sz w:val="16"/>
          <w:szCs w:val="16"/>
        </w:rPr>
        <w:t xml:space="preserve"> </w:t>
      </w:r>
      <w:r w:rsidRPr="006B0712">
        <w:rPr>
          <w:sz w:val="16"/>
          <w:szCs w:val="16"/>
          <w:lang w:val="en-US"/>
        </w:rPr>
        <w:t>Manawanui is a company speciali</w:t>
      </w:r>
      <w:r>
        <w:rPr>
          <w:sz w:val="16"/>
          <w:szCs w:val="16"/>
          <w:lang w:val="en-US"/>
        </w:rPr>
        <w:t>s</w:t>
      </w:r>
      <w:r w:rsidRPr="001D247C">
        <w:rPr>
          <w:sz w:val="16"/>
          <w:szCs w:val="16"/>
          <w:lang w:val="en-US"/>
        </w:rPr>
        <w:t>ing in facilitating Individualised Funding and other self-directed services</w:t>
      </w:r>
      <w:r w:rsidRPr="001D247C">
        <w:rPr>
          <w:sz w:val="16"/>
          <w:szCs w:val="16"/>
          <w:lang w:val="en-AU"/>
        </w:rPr>
        <w:t xml:space="preserve"> (see http://www.incharge.org.nz/interested-in-using-individualised-funding/what-we-do/ )</w:t>
      </w:r>
    </w:p>
  </w:footnote>
  <w:footnote w:id="26">
    <w:p w:rsidR="00FE692A" w:rsidRPr="00576EF9" w:rsidRDefault="00FE692A" w:rsidP="00892EF4">
      <w:pPr>
        <w:pStyle w:val="FootnoteText"/>
        <w:ind w:left="113" w:hanging="113"/>
        <w:rPr>
          <w:szCs w:val="16"/>
        </w:rPr>
      </w:pPr>
      <w:r w:rsidRPr="00576EF9">
        <w:rPr>
          <w:rStyle w:val="FootnoteReference"/>
          <w:rFonts w:ascii="Verdana" w:hAnsi="Verdana"/>
          <w:sz w:val="16"/>
        </w:rPr>
        <w:footnoteRef/>
      </w:r>
      <w:r w:rsidRPr="00576EF9">
        <w:rPr>
          <w:szCs w:val="16"/>
        </w:rPr>
        <w:t xml:space="preserve"> Deputy Chief Executives/Group Managers and General Managers.</w:t>
      </w:r>
    </w:p>
  </w:footnote>
  <w:footnote w:id="27">
    <w:p w:rsidR="00FE692A" w:rsidRDefault="00FE692A">
      <w:pPr>
        <w:pStyle w:val="FootnoteText"/>
      </w:pPr>
      <w:r>
        <w:rPr>
          <w:rStyle w:val="FootnoteReference"/>
        </w:rPr>
        <w:footnoteRef/>
      </w:r>
      <w:r>
        <w:t xml:space="preserve"> </w:t>
      </w:r>
      <w:r w:rsidRPr="00E37F99">
        <w:t xml:space="preserve">The focus of this initial evaluation, conducted in February 2014, was to understand how the Demonstration was being implemented and working towards supporting disabled people to have a good life. </w:t>
      </w:r>
      <w:r>
        <w:t>The evaluation</w:t>
      </w:r>
      <w:r w:rsidRPr="00CD01FF">
        <w:rPr>
          <w:lang w:eastAsia="en-US"/>
        </w:rPr>
        <w:t xml:space="preserve"> involved </w:t>
      </w:r>
      <w:r>
        <w:rPr>
          <w:lang w:eastAsia="en-US"/>
        </w:rPr>
        <w:t xml:space="preserve">25 </w:t>
      </w:r>
      <w:r w:rsidRPr="00CD01FF">
        <w:t>semi</w:t>
      </w:r>
      <w:r>
        <w:t>-</w:t>
      </w:r>
      <w:r w:rsidRPr="00CD01FF">
        <w:t>structured interviews</w:t>
      </w:r>
      <w:r>
        <w:t xml:space="preserve"> and one group interview</w:t>
      </w:r>
      <w:r w:rsidRPr="00CD01FF">
        <w:rPr>
          <w:lang w:eastAsia="en-US"/>
        </w:rPr>
        <w:t xml:space="preserve"> with a broad cross section of people involved in the design and implementation of the Demonstration in Christchurch along with </w:t>
      </w:r>
      <w:r>
        <w:rPr>
          <w:lang w:eastAsia="en-US"/>
        </w:rPr>
        <w:t>four</w:t>
      </w:r>
      <w:r w:rsidRPr="00CD01FF">
        <w:rPr>
          <w:lang w:eastAsia="en-US"/>
        </w:rPr>
        <w:t xml:space="preserve"> disabled people </w:t>
      </w:r>
      <w:r>
        <w:rPr>
          <w:lang w:eastAsia="en-US"/>
        </w:rPr>
        <w:t xml:space="preserve">and four parents from three families. </w:t>
      </w:r>
      <w:r w:rsidRPr="00CD01FF">
        <w:t>In addition, descriptive data on the number and type</w:t>
      </w:r>
      <w:r>
        <w:t>s</w:t>
      </w:r>
      <w:r w:rsidRPr="00CD01FF">
        <w:t xml:space="preserve"> of participants was included in the evaluation where it was available.</w:t>
      </w:r>
      <w:r>
        <w:t xml:space="preserve"> </w:t>
      </w:r>
      <w:r w:rsidRPr="00E37F99">
        <w:t>The evaluation found that there have been some early positive outcomes from the EGL Demonstration, despite a problematic implementation</w:t>
      </w:r>
      <w:r>
        <w:t>.</w:t>
      </w:r>
    </w:p>
  </w:footnote>
  <w:footnote w:id="28">
    <w:p w:rsidR="00FE692A" w:rsidRPr="00576EF9" w:rsidRDefault="00FE692A" w:rsidP="00C42EE9">
      <w:pPr>
        <w:pStyle w:val="FootnoteText"/>
        <w:ind w:left="113" w:hanging="113"/>
        <w:rPr>
          <w:szCs w:val="16"/>
        </w:rPr>
      </w:pPr>
      <w:r w:rsidRPr="00576EF9">
        <w:rPr>
          <w:rStyle w:val="FootnoteReference"/>
          <w:rFonts w:ascii="Verdana" w:hAnsi="Verdana"/>
          <w:sz w:val="16"/>
        </w:rPr>
        <w:footnoteRef/>
      </w:r>
      <w:r w:rsidRPr="00576EF9">
        <w:rPr>
          <w:szCs w:val="16"/>
        </w:rPr>
        <w:t xml:space="preserve"> This difference was also reported by the </w:t>
      </w:r>
      <w:r>
        <w:rPr>
          <w:i/>
          <w:szCs w:val="16"/>
        </w:rPr>
        <w:t>i</w:t>
      </w:r>
      <w:r w:rsidRPr="00EC3914">
        <w:rPr>
          <w:i/>
          <w:szCs w:val="16"/>
        </w:rPr>
        <w:t>nclude Me</w:t>
      </w:r>
      <w:r w:rsidRPr="00576EF9">
        <w:rPr>
          <w:szCs w:val="16"/>
        </w:rPr>
        <w:t xml:space="preserve">! </w:t>
      </w:r>
      <w:r>
        <w:rPr>
          <w:szCs w:val="16"/>
        </w:rPr>
        <w:t>t</w:t>
      </w:r>
      <w:r w:rsidRPr="00576EF9">
        <w:rPr>
          <w:szCs w:val="16"/>
        </w:rPr>
        <w:t>eam</w:t>
      </w:r>
      <w:r>
        <w:rPr>
          <w:szCs w:val="16"/>
        </w:rPr>
        <w:t>,</w:t>
      </w:r>
      <w:r w:rsidRPr="00576EF9">
        <w:rPr>
          <w:szCs w:val="16"/>
        </w:rPr>
        <w:t xml:space="preserve"> who collected responses from two proxies and averaged them. This approach was not practical for the EGL evaluation as proxies were commonly parents.</w:t>
      </w:r>
    </w:p>
  </w:footnote>
  <w:footnote w:id="29">
    <w:p w:rsidR="00FE692A" w:rsidRPr="00576EF9" w:rsidRDefault="00FE692A" w:rsidP="004A349F">
      <w:pPr>
        <w:pStyle w:val="FootnoteText"/>
        <w:ind w:left="113" w:hanging="113"/>
        <w:rPr>
          <w:szCs w:val="16"/>
        </w:rPr>
      </w:pPr>
      <w:r w:rsidRPr="00576EF9">
        <w:rPr>
          <w:rStyle w:val="FootnoteReference"/>
          <w:rFonts w:ascii="Verdana" w:hAnsi="Verdana"/>
          <w:sz w:val="16"/>
        </w:rPr>
        <w:footnoteRef/>
      </w:r>
      <w:r w:rsidRPr="00576EF9">
        <w:rPr>
          <w:szCs w:val="16"/>
        </w:rPr>
        <w:t xml:space="preserve"> Initially the only way people could get their funding was directly through MIC</w:t>
      </w:r>
      <w:r>
        <w:rPr>
          <w:szCs w:val="16"/>
        </w:rPr>
        <w:t>. MIC</w:t>
      </w:r>
      <w:r w:rsidRPr="00576EF9">
        <w:rPr>
          <w:szCs w:val="16"/>
        </w:rPr>
        <w:t xml:space="preserve"> charged </w:t>
      </w:r>
      <w:r>
        <w:rPr>
          <w:szCs w:val="16"/>
        </w:rPr>
        <w:t xml:space="preserve">disabled people </w:t>
      </w:r>
      <w:r w:rsidRPr="00576EF9">
        <w:rPr>
          <w:szCs w:val="16"/>
        </w:rPr>
        <w:t xml:space="preserve">GST even </w:t>
      </w:r>
      <w:r>
        <w:rPr>
          <w:szCs w:val="16"/>
        </w:rPr>
        <w:t>where not changing their arrangements with providers</w:t>
      </w:r>
      <w:r w:rsidRPr="00576EF9">
        <w:rPr>
          <w:szCs w:val="16"/>
        </w:rPr>
        <w:t>. As one EGL team member interviewed reported</w:t>
      </w:r>
      <w:r>
        <w:rPr>
          <w:szCs w:val="16"/>
        </w:rPr>
        <w:t>,</w:t>
      </w:r>
      <w:r w:rsidRPr="00576EF9">
        <w:rPr>
          <w:szCs w:val="16"/>
        </w:rPr>
        <w:t xml:space="preserve"> participants were 15% worse off because of EGL. In the first year</w:t>
      </w:r>
      <w:r>
        <w:rPr>
          <w:szCs w:val="16"/>
        </w:rPr>
        <w:t>,</w:t>
      </w:r>
      <w:r w:rsidRPr="00576EF9">
        <w:rPr>
          <w:szCs w:val="16"/>
        </w:rPr>
        <w:t xml:space="preserve"> the Ministry of Health added the GST </w:t>
      </w:r>
      <w:r w:rsidRPr="00FD4EFE">
        <w:rPr>
          <w:szCs w:val="16"/>
        </w:rPr>
        <w:t>onto</w:t>
      </w:r>
      <w:r w:rsidRPr="00576EF9">
        <w:rPr>
          <w:szCs w:val="16"/>
        </w:rPr>
        <w:t xml:space="preserve"> the budgets of the 15</w:t>
      </w:r>
      <w:r>
        <w:rPr>
          <w:szCs w:val="16"/>
        </w:rPr>
        <w:t xml:space="preserve"> to </w:t>
      </w:r>
      <w:r w:rsidRPr="00576EF9">
        <w:rPr>
          <w:szCs w:val="16"/>
        </w:rPr>
        <w:t>16 people affected.</w:t>
      </w:r>
    </w:p>
  </w:footnote>
  <w:footnote w:id="30">
    <w:p w:rsidR="00FE692A" w:rsidRPr="00576EF9" w:rsidRDefault="00FE692A" w:rsidP="004A349F">
      <w:pPr>
        <w:pStyle w:val="FootnoteText"/>
        <w:ind w:left="113" w:hanging="113"/>
        <w:rPr>
          <w:szCs w:val="16"/>
        </w:rPr>
      </w:pPr>
      <w:r w:rsidRPr="00576EF9">
        <w:rPr>
          <w:rStyle w:val="FootnoteReference"/>
          <w:rFonts w:ascii="Verdana" w:eastAsiaTheme="majorEastAsia" w:hAnsi="Verdana"/>
          <w:sz w:val="16"/>
        </w:rPr>
        <w:footnoteRef/>
      </w:r>
      <w:r w:rsidRPr="00576EF9">
        <w:rPr>
          <w:szCs w:val="16"/>
        </w:rPr>
        <w:t xml:space="preserve"> The term </w:t>
      </w:r>
      <w:r>
        <w:rPr>
          <w:szCs w:val="16"/>
        </w:rPr>
        <w:t>‘</w:t>
      </w:r>
      <w:r w:rsidRPr="00CE4D69">
        <w:rPr>
          <w:szCs w:val="16"/>
        </w:rPr>
        <w:t>safeguard</w:t>
      </w:r>
      <w:r>
        <w:rPr>
          <w:szCs w:val="16"/>
        </w:rPr>
        <w:t>’</w:t>
      </w:r>
      <w:r w:rsidRPr="00576EF9">
        <w:rPr>
          <w:szCs w:val="16"/>
        </w:rPr>
        <w:t xml:space="preserve"> is being increasingly used to describe ways to reduce the vulnerability of people with developmental disabilities. Intentional safeguards are things done on purpose to help reduce people’s vulnerability. Intentional safeguarding, as part of person-directed planning and </w:t>
      </w:r>
      <w:r>
        <w:t>navigation</w:t>
      </w:r>
      <w:r w:rsidRPr="00576EF9">
        <w:rPr>
          <w:szCs w:val="16"/>
        </w:rPr>
        <w:t>, is about reducing risks and increasing someone’s safety an</w:t>
      </w:r>
      <w:r>
        <w:rPr>
          <w:szCs w:val="16"/>
        </w:rPr>
        <w:t>d well</w:t>
      </w:r>
      <w:r w:rsidRPr="00576EF9">
        <w:rPr>
          <w:szCs w:val="16"/>
        </w:rPr>
        <w:t>being.</w:t>
      </w:r>
    </w:p>
  </w:footnote>
  <w:footnote w:id="31">
    <w:p w:rsidR="00FE692A" w:rsidRPr="00576EF9" w:rsidRDefault="00FE692A" w:rsidP="004A349F">
      <w:pPr>
        <w:pStyle w:val="FootnoteText"/>
        <w:ind w:left="113" w:hanging="113"/>
        <w:rPr>
          <w:szCs w:val="16"/>
        </w:rPr>
      </w:pPr>
      <w:r w:rsidRPr="00576EF9">
        <w:rPr>
          <w:rStyle w:val="FootnoteReference"/>
          <w:rFonts w:ascii="Verdana" w:hAnsi="Verdana"/>
          <w:sz w:val="16"/>
        </w:rPr>
        <w:footnoteRef/>
      </w:r>
      <w:r w:rsidRPr="00576EF9">
        <w:rPr>
          <w:szCs w:val="16"/>
        </w:rPr>
        <w:t xml:space="preserve"> While there is not an agreed definition of co-design internationally, it usually involves using collaborative relationships between public service professionals and citizens or users in the design process. Boyle and Harris (2009) believe these relationships need to demonstrate equality and reciprocity.</w:t>
      </w:r>
    </w:p>
  </w:footnote>
  <w:footnote w:id="32">
    <w:p w:rsidR="00FE692A" w:rsidRPr="00576EF9" w:rsidRDefault="00FE692A" w:rsidP="004A349F">
      <w:pPr>
        <w:pStyle w:val="FootnoteText"/>
        <w:ind w:left="113" w:hanging="113"/>
        <w:rPr>
          <w:szCs w:val="16"/>
        </w:rPr>
      </w:pPr>
      <w:r w:rsidRPr="00576EF9">
        <w:rPr>
          <w:rStyle w:val="FootnoteReference"/>
          <w:rFonts w:ascii="Verdana" w:hAnsi="Verdana"/>
          <w:sz w:val="16"/>
        </w:rPr>
        <w:footnoteRef/>
      </w:r>
      <w:r w:rsidRPr="00576EF9">
        <w:rPr>
          <w:szCs w:val="16"/>
        </w:rPr>
        <w:t xml:space="preserve"> The amount of funding available for personal budgets from </w:t>
      </w:r>
      <w:r>
        <w:rPr>
          <w:szCs w:val="16"/>
        </w:rPr>
        <w:t xml:space="preserve">the </w:t>
      </w:r>
      <w:r w:rsidRPr="00576EF9">
        <w:rPr>
          <w:szCs w:val="16"/>
        </w:rPr>
        <w:t xml:space="preserve">Ministry of Education and Ministry of Social Development did not change from </w:t>
      </w:r>
      <w:r>
        <w:rPr>
          <w:szCs w:val="16"/>
        </w:rPr>
        <w:t xml:space="preserve">what </w:t>
      </w:r>
      <w:r w:rsidRPr="00576EF9">
        <w:rPr>
          <w:szCs w:val="16"/>
        </w:rPr>
        <w:t>would have been spent if the Demonstration did not exist.</w:t>
      </w:r>
    </w:p>
  </w:footnote>
  <w:footnote w:id="33">
    <w:p w:rsidR="00FE692A" w:rsidRPr="00576EF9" w:rsidRDefault="00FE692A" w:rsidP="004A349F">
      <w:pPr>
        <w:pStyle w:val="FootnoteText"/>
        <w:ind w:left="113" w:hanging="113"/>
        <w:rPr>
          <w:szCs w:val="16"/>
        </w:rPr>
      </w:pPr>
      <w:r w:rsidRPr="00576EF9">
        <w:rPr>
          <w:rStyle w:val="FootnoteReference"/>
          <w:rFonts w:ascii="Verdana" w:hAnsi="Verdana"/>
          <w:sz w:val="16"/>
        </w:rPr>
        <w:footnoteRef/>
      </w:r>
      <w:r w:rsidRPr="00576EF9">
        <w:rPr>
          <w:szCs w:val="16"/>
        </w:rPr>
        <w:t xml:space="preserve"> See Ministerial Committee agreement to vision and principles for long-term change </w:t>
      </w:r>
      <w:r>
        <w:rPr>
          <w:szCs w:val="16"/>
        </w:rPr>
        <w:t xml:space="preserve">– </w:t>
      </w:r>
      <w:r w:rsidRPr="00576EF9">
        <w:rPr>
          <w:szCs w:val="16"/>
        </w:rPr>
        <w:t xml:space="preserve">September 2012 </w:t>
      </w:r>
      <w:hyperlink r:id="rId7" w:history="1">
        <w:r w:rsidRPr="00576EF9">
          <w:rPr>
            <w:rStyle w:val="Hyperlink"/>
            <w:szCs w:val="16"/>
          </w:rPr>
          <w:t>http://www.enablinggoodlives.co.nz/about-egl/enabling-good-lives-context/long-term-change-september-2012/</w:t>
        </w:r>
      </w:hyperlink>
      <w:r w:rsidRPr="00576EF9">
        <w:rPr>
          <w:szCs w:val="16"/>
        </w:rPr>
        <w:t xml:space="preserve"> </w:t>
      </w:r>
    </w:p>
  </w:footnote>
  <w:footnote w:id="34">
    <w:p w:rsidR="00FE692A" w:rsidRPr="00576EF9" w:rsidRDefault="00FE692A" w:rsidP="004A349F">
      <w:pPr>
        <w:pStyle w:val="FootnoteText"/>
        <w:ind w:left="113" w:hanging="113"/>
        <w:rPr>
          <w:szCs w:val="16"/>
        </w:rPr>
      </w:pPr>
      <w:r w:rsidRPr="00576EF9">
        <w:rPr>
          <w:rStyle w:val="FootnoteReference"/>
          <w:rFonts w:ascii="Verdana" w:hAnsi="Verdana"/>
          <w:sz w:val="16"/>
        </w:rPr>
        <w:footnoteRef/>
      </w:r>
      <w:r w:rsidRPr="00576EF9">
        <w:rPr>
          <w:szCs w:val="16"/>
        </w:rPr>
        <w:t xml:space="preserve"> The Ministry of Health’s Choices in Community Living is an alternative to residential services for people with significant disabilities. It offers more choice and control over where they live, who they live with and how they are supported. It is part of the New Model demonstration and is only available in Auckland and Waikato at this time</w:t>
      </w:r>
      <w:r w:rsidRPr="00576EF9">
        <w:rPr>
          <w:color w:val="002639"/>
          <w:szCs w:val="16"/>
        </w:rPr>
        <w:t>.</w:t>
      </w:r>
    </w:p>
  </w:footnote>
  <w:footnote w:id="35">
    <w:p w:rsidR="00FE692A" w:rsidRPr="00576EF9" w:rsidRDefault="00FE692A" w:rsidP="004A349F">
      <w:pPr>
        <w:pStyle w:val="FootnoteText"/>
        <w:ind w:left="113" w:hanging="113"/>
        <w:rPr>
          <w:szCs w:val="16"/>
        </w:rPr>
      </w:pPr>
      <w:r w:rsidRPr="00576EF9">
        <w:rPr>
          <w:rStyle w:val="FootnoteReference"/>
          <w:rFonts w:ascii="Verdana" w:hAnsi="Verdana"/>
          <w:sz w:val="16"/>
        </w:rPr>
        <w:footnoteRef/>
      </w:r>
      <w:r w:rsidRPr="00576EF9">
        <w:rPr>
          <w:szCs w:val="16"/>
        </w:rPr>
        <w:t xml:space="preserve"> A circle of support, sometimes called a circle of friends, is a group of people who meet together on a regular basis to help somebody </w:t>
      </w:r>
      <w:r w:rsidRPr="00576EF9">
        <w:rPr>
          <w:bCs/>
          <w:szCs w:val="16"/>
        </w:rPr>
        <w:t>accomplish their personal goals in life.</w:t>
      </w:r>
    </w:p>
  </w:footnote>
  <w:footnote w:id="36">
    <w:p w:rsidR="00FE692A" w:rsidRPr="00576EF9" w:rsidRDefault="00FE692A" w:rsidP="004A349F">
      <w:pPr>
        <w:pStyle w:val="FootnoteText"/>
        <w:ind w:left="113" w:hanging="113"/>
        <w:rPr>
          <w:szCs w:val="16"/>
        </w:rPr>
      </w:pPr>
      <w:r w:rsidRPr="00576EF9">
        <w:rPr>
          <w:rStyle w:val="FootnoteReference"/>
          <w:rFonts w:ascii="Verdana" w:hAnsi="Verdana"/>
          <w:sz w:val="16"/>
        </w:rPr>
        <w:footnoteRef/>
      </w:r>
      <w:r w:rsidRPr="00576EF9">
        <w:rPr>
          <w:szCs w:val="16"/>
        </w:rPr>
        <w:t xml:space="preserve"> </w:t>
      </w:r>
      <w:r w:rsidRPr="00576EF9">
        <w:rPr>
          <w:szCs w:val="16"/>
          <w:lang w:val="en-US"/>
        </w:rPr>
        <w:t xml:space="preserve">The EGL team in Christchurch engaged with a small number of participants who </w:t>
      </w:r>
      <w:r>
        <w:rPr>
          <w:szCs w:val="16"/>
          <w:lang w:val="en-US"/>
        </w:rPr>
        <w:t>met</w:t>
      </w:r>
      <w:r w:rsidRPr="00576EF9">
        <w:rPr>
          <w:szCs w:val="16"/>
          <w:lang w:val="en-US"/>
        </w:rPr>
        <w:t xml:space="preserve"> the criteria of ‘Category D’ from the Productivity Commissio</w:t>
      </w:r>
      <w:r>
        <w:rPr>
          <w:szCs w:val="16"/>
          <w:lang w:val="en-US"/>
        </w:rPr>
        <w:t xml:space="preserve">n Report into Social Services. </w:t>
      </w:r>
      <w:r w:rsidRPr="00576EF9">
        <w:rPr>
          <w:szCs w:val="16"/>
          <w:lang w:val="en-US"/>
        </w:rPr>
        <w:t>Category D is defined as including individuals with complex needs who have difficulties navigating systems to co</w:t>
      </w:r>
      <w:r>
        <w:rPr>
          <w:szCs w:val="16"/>
          <w:lang w:val="en-US"/>
        </w:rPr>
        <w:t>-</w:t>
      </w:r>
      <w:r w:rsidRPr="00576EF9">
        <w:rPr>
          <w:szCs w:val="16"/>
          <w:lang w:val="en-US"/>
        </w:rPr>
        <w:t>ordinate services and supports</w:t>
      </w:r>
      <w:r>
        <w:rPr>
          <w:szCs w:val="16"/>
          <w:lang w:val="en-US"/>
        </w:rPr>
        <w:t xml:space="preserve"> (</w:t>
      </w:r>
      <w:r>
        <w:t>The New Zealand Productivity Commission, 2015)</w:t>
      </w:r>
      <w:r w:rsidRPr="00576EF9">
        <w:rPr>
          <w:szCs w:val="16"/>
          <w:lang w:val="en-US"/>
        </w:rPr>
        <w:t>.</w:t>
      </w:r>
    </w:p>
  </w:footnote>
  <w:footnote w:id="37">
    <w:p w:rsidR="00FE692A" w:rsidRDefault="00FE692A" w:rsidP="009338E3">
      <w:pPr>
        <w:spacing w:after="0"/>
        <w:rPr>
          <w:sz w:val="16"/>
          <w:szCs w:val="16"/>
        </w:rPr>
      </w:pPr>
      <w:r>
        <w:rPr>
          <w:rStyle w:val="FootnoteReference"/>
        </w:rPr>
        <w:footnoteRef/>
      </w:r>
      <w:r>
        <w:t xml:space="preserve"> </w:t>
      </w:r>
      <w:r w:rsidRPr="00505207">
        <w:rPr>
          <w:sz w:val="16"/>
          <w:szCs w:val="16"/>
        </w:rPr>
        <w:t xml:space="preserve">There were three types of cases: </w:t>
      </w:r>
    </w:p>
    <w:p w:rsidR="00FE692A" w:rsidRPr="00BC05D7" w:rsidRDefault="00FE692A" w:rsidP="009338E3">
      <w:pPr>
        <w:pStyle w:val="Bullet1"/>
        <w:spacing w:after="0"/>
        <w:ind w:left="340" w:hanging="170"/>
        <w:rPr>
          <w:sz w:val="16"/>
          <w:szCs w:val="16"/>
        </w:rPr>
      </w:pPr>
      <w:r w:rsidRPr="00505207">
        <w:rPr>
          <w:sz w:val="16"/>
          <w:szCs w:val="16"/>
        </w:rPr>
        <w:t xml:space="preserve">Case </w:t>
      </w:r>
      <w:r w:rsidRPr="009338E3">
        <w:rPr>
          <w:sz w:val="16"/>
          <w:szCs w:val="16"/>
        </w:rPr>
        <w:t xml:space="preserve">type 1: </w:t>
      </w:r>
      <w:r w:rsidRPr="0034153B">
        <w:rPr>
          <w:sz w:val="16"/>
          <w:szCs w:val="16"/>
        </w:rPr>
        <w:t>Limited change towards living a life in line with the EGL principles since being able to engage with EGL. In all these cases the young people were in residential care</w:t>
      </w:r>
      <w:r w:rsidRPr="009338E3">
        <w:rPr>
          <w:sz w:val="16"/>
          <w:szCs w:val="16"/>
        </w:rPr>
        <w:t xml:space="preserve">. </w:t>
      </w:r>
    </w:p>
    <w:p w:rsidR="00FE692A" w:rsidRDefault="00FE692A" w:rsidP="009338E3">
      <w:pPr>
        <w:pStyle w:val="Bullet1"/>
        <w:spacing w:after="0"/>
        <w:ind w:left="527" w:hanging="357"/>
        <w:rPr>
          <w:sz w:val="16"/>
          <w:szCs w:val="16"/>
        </w:rPr>
      </w:pPr>
      <w:r w:rsidRPr="00505207">
        <w:rPr>
          <w:sz w:val="16"/>
          <w:szCs w:val="16"/>
        </w:rPr>
        <w:t xml:space="preserve">Case type 2: Movement towards living a life in line with the EGL principles (non-opt-in) </w:t>
      </w:r>
    </w:p>
    <w:p w:rsidR="00FE692A" w:rsidRDefault="00FE692A" w:rsidP="0034153B">
      <w:pPr>
        <w:pStyle w:val="Bullet1"/>
        <w:ind w:left="527" w:hanging="357"/>
        <w:rPr>
          <w:sz w:val="16"/>
          <w:szCs w:val="16"/>
        </w:rPr>
      </w:pPr>
      <w:r w:rsidRPr="00505207">
        <w:rPr>
          <w:sz w:val="16"/>
          <w:szCs w:val="16"/>
        </w:rPr>
        <w:t xml:space="preserve">Case type 3: Movement towards living a life in line </w:t>
      </w:r>
      <w:r>
        <w:rPr>
          <w:sz w:val="16"/>
          <w:szCs w:val="16"/>
        </w:rPr>
        <w:t>with the EGL principles (opt-in)</w:t>
      </w:r>
    </w:p>
    <w:p w:rsidR="00FE692A" w:rsidRPr="00076811" w:rsidRDefault="00FE692A" w:rsidP="0034153B">
      <w:pPr>
        <w:pStyle w:val="Bullet1"/>
        <w:numPr>
          <w:ilvl w:val="0"/>
          <w:numId w:val="0"/>
        </w:numPr>
        <w:spacing w:after="0"/>
        <w:ind w:left="170"/>
        <w:rPr>
          <w:sz w:val="16"/>
          <w:szCs w:val="16"/>
        </w:rPr>
      </w:pPr>
      <w:r w:rsidRPr="00505207">
        <w:rPr>
          <w:sz w:val="16"/>
        </w:rPr>
        <w:t>Refer to Appendix 2 for more information on the case studies.</w:t>
      </w:r>
    </w:p>
  </w:footnote>
  <w:footnote w:id="38">
    <w:p w:rsidR="00FE692A" w:rsidRPr="00576EF9" w:rsidRDefault="00FE692A" w:rsidP="004A349F">
      <w:pPr>
        <w:spacing w:line="240" w:lineRule="auto"/>
        <w:ind w:left="227" w:hanging="227"/>
        <w:rPr>
          <w:sz w:val="16"/>
          <w:szCs w:val="16"/>
        </w:rPr>
      </w:pPr>
      <w:r w:rsidRPr="00576EF9">
        <w:rPr>
          <w:rStyle w:val="FootnoteReference"/>
          <w:rFonts w:ascii="Verdana" w:hAnsi="Verdana"/>
          <w:sz w:val="16"/>
        </w:rPr>
        <w:footnoteRef/>
      </w:r>
      <w:r w:rsidRPr="00576EF9">
        <w:rPr>
          <w:sz w:val="16"/>
          <w:szCs w:val="16"/>
        </w:rPr>
        <w:t xml:space="preserve"> For example confidence, assertiveness, negotiation skills, being articulate, and money management (Harflett </w:t>
      </w:r>
      <w:r>
        <w:rPr>
          <w:sz w:val="16"/>
          <w:szCs w:val="16"/>
        </w:rPr>
        <w:t xml:space="preserve">et </w:t>
      </w:r>
      <w:r w:rsidRPr="00AE2208">
        <w:rPr>
          <w:sz w:val="16"/>
          <w:szCs w:val="16"/>
        </w:rPr>
        <w:t>al., 2015</w:t>
      </w:r>
      <w:r w:rsidRPr="00576EF9">
        <w:rPr>
          <w:sz w:val="16"/>
          <w:szCs w:val="16"/>
        </w:rPr>
        <w:t>).</w:t>
      </w:r>
    </w:p>
  </w:footnote>
  <w:footnote w:id="39">
    <w:p w:rsidR="00FE692A" w:rsidRPr="00576EF9" w:rsidRDefault="00FE692A" w:rsidP="008C3900">
      <w:pPr>
        <w:pStyle w:val="FootnoteText"/>
        <w:ind w:left="113" w:hanging="113"/>
        <w:rPr>
          <w:szCs w:val="16"/>
        </w:rPr>
      </w:pPr>
      <w:r w:rsidRPr="00576EF9">
        <w:rPr>
          <w:rStyle w:val="FootnoteReference"/>
          <w:rFonts w:ascii="Verdana" w:eastAsiaTheme="majorEastAsia" w:hAnsi="Verdana"/>
          <w:sz w:val="16"/>
        </w:rPr>
        <w:footnoteRef/>
      </w:r>
      <w:r w:rsidRPr="00576EF9">
        <w:rPr>
          <w:szCs w:val="16"/>
        </w:rPr>
        <w:t xml:space="preserve"> </w:t>
      </w:r>
      <w:r w:rsidRPr="00576EF9">
        <w:rPr>
          <w:color w:val="002639"/>
          <w:szCs w:val="16"/>
        </w:rPr>
        <w:t xml:space="preserve">Funded Family Care is Ministry of Health funding for some eligible disabled people over the age of 18 with high or very high needs. This means that if </w:t>
      </w:r>
      <w:r>
        <w:rPr>
          <w:color w:val="002639"/>
          <w:szCs w:val="16"/>
        </w:rPr>
        <w:t>they</w:t>
      </w:r>
      <w:r w:rsidRPr="00576EF9">
        <w:rPr>
          <w:color w:val="002639"/>
          <w:szCs w:val="16"/>
        </w:rPr>
        <w:t xml:space="preserve"> are eligible for Disability Support Services funding </w:t>
      </w:r>
      <w:r>
        <w:rPr>
          <w:color w:val="002639"/>
          <w:szCs w:val="16"/>
        </w:rPr>
        <w:t>they</w:t>
      </w:r>
      <w:r w:rsidRPr="00576EF9">
        <w:rPr>
          <w:color w:val="002639"/>
          <w:szCs w:val="16"/>
        </w:rPr>
        <w:t xml:space="preserve"> may be able to pay the people </w:t>
      </w:r>
      <w:r>
        <w:rPr>
          <w:color w:val="002639"/>
          <w:szCs w:val="16"/>
        </w:rPr>
        <w:t>they</w:t>
      </w:r>
      <w:r w:rsidRPr="00576EF9">
        <w:rPr>
          <w:color w:val="002639"/>
          <w:szCs w:val="16"/>
        </w:rPr>
        <w:t xml:space="preserve"> live with to help </w:t>
      </w:r>
      <w:r>
        <w:rPr>
          <w:color w:val="002639"/>
          <w:szCs w:val="16"/>
        </w:rPr>
        <w:t>them</w:t>
      </w:r>
      <w:r w:rsidRPr="00576EF9">
        <w:rPr>
          <w:color w:val="002639"/>
          <w:szCs w:val="16"/>
        </w:rPr>
        <w:t xml:space="preserve"> with </w:t>
      </w:r>
      <w:r>
        <w:rPr>
          <w:color w:val="002639"/>
          <w:szCs w:val="16"/>
        </w:rPr>
        <w:t>their</w:t>
      </w:r>
      <w:r w:rsidRPr="00576EF9">
        <w:rPr>
          <w:color w:val="002639"/>
          <w:szCs w:val="16"/>
        </w:rPr>
        <w:t xml:space="preserve"> personal care and/or household tasks. </w:t>
      </w:r>
      <w:hyperlink r:id="rId8" w:history="1">
        <w:r w:rsidRPr="00576EF9">
          <w:rPr>
            <w:rStyle w:val="Hyperlink"/>
            <w:rFonts w:eastAsiaTheme="majorEastAsia"/>
            <w:szCs w:val="16"/>
          </w:rPr>
          <w:t>http://www.health.govt.nz/your-health/services-and-support/disability-services/types-disability-support/funded-family-care</w:t>
        </w:r>
      </w:hyperlink>
    </w:p>
  </w:footnote>
  <w:footnote w:id="40">
    <w:p w:rsidR="00FE692A" w:rsidRPr="00576EF9" w:rsidRDefault="00FE692A" w:rsidP="00F0475D">
      <w:pPr>
        <w:pStyle w:val="FootnoteText"/>
        <w:rPr>
          <w:szCs w:val="16"/>
        </w:rPr>
      </w:pPr>
      <w:r w:rsidRPr="00576EF9">
        <w:rPr>
          <w:rStyle w:val="FootnoteReference"/>
          <w:rFonts w:ascii="Verdana" w:hAnsi="Verdana"/>
          <w:sz w:val="16"/>
        </w:rPr>
        <w:footnoteRef/>
      </w:r>
      <w:r w:rsidRPr="00576EF9">
        <w:rPr>
          <w:szCs w:val="16"/>
        </w:rPr>
        <w:t xml:space="preserve"> These have been updated since the evaluation. </w:t>
      </w:r>
    </w:p>
  </w:footnote>
  <w:footnote w:id="41">
    <w:p w:rsidR="00FE692A" w:rsidRPr="00576EF9" w:rsidRDefault="00FE692A" w:rsidP="004A349F">
      <w:pPr>
        <w:suppressAutoHyphens/>
        <w:autoSpaceDE w:val="0"/>
        <w:autoSpaceDN w:val="0"/>
        <w:adjustRightInd w:val="0"/>
        <w:spacing w:line="240" w:lineRule="auto"/>
        <w:ind w:left="113" w:hanging="113"/>
        <w:textAlignment w:val="center"/>
        <w:rPr>
          <w:sz w:val="16"/>
          <w:szCs w:val="16"/>
        </w:rPr>
      </w:pPr>
      <w:r w:rsidRPr="00576EF9">
        <w:rPr>
          <w:rStyle w:val="FootnoteReference"/>
          <w:rFonts w:ascii="Verdana" w:hAnsi="Verdana"/>
          <w:sz w:val="16"/>
        </w:rPr>
        <w:footnoteRef/>
      </w:r>
      <w:r w:rsidRPr="00576EF9">
        <w:rPr>
          <w:sz w:val="16"/>
          <w:szCs w:val="16"/>
        </w:rPr>
        <w:t xml:space="preserve"> Research indicates that </w:t>
      </w:r>
      <w:r w:rsidRPr="00E84774">
        <w:rPr>
          <w:sz w:val="16"/>
          <w:szCs w:val="16"/>
        </w:rPr>
        <w:t>influencing</w:t>
      </w:r>
      <w:r w:rsidRPr="00576EF9">
        <w:rPr>
          <w:sz w:val="16"/>
          <w:szCs w:val="16"/>
        </w:rPr>
        <w:t xml:space="preserve"> </w:t>
      </w:r>
      <w:r w:rsidRPr="00576EF9">
        <w:rPr>
          <w:rFonts w:cs="TimesNewRomanPSMT"/>
          <w:kern w:val="0"/>
          <w:sz w:val="16"/>
          <w:szCs w:val="16"/>
        </w:rPr>
        <w:t xml:space="preserve">variables such as the characteristics of residents in a specific setting, the culture of a residence, the staff employed within a residence, and the size of the residential setting </w:t>
      </w:r>
      <w:r>
        <w:rPr>
          <w:rFonts w:cs="TimesNewRomanPSMT"/>
          <w:kern w:val="0"/>
          <w:sz w:val="16"/>
          <w:szCs w:val="16"/>
        </w:rPr>
        <w:t xml:space="preserve">have a </w:t>
      </w:r>
      <w:r w:rsidRPr="00576EF9">
        <w:rPr>
          <w:rFonts w:cs="TimesNewRomanPSMT"/>
          <w:kern w:val="0"/>
          <w:sz w:val="16"/>
          <w:szCs w:val="16"/>
        </w:rPr>
        <w:t xml:space="preserve">strong influence on the wellbeing of residents (Francis </w:t>
      </w:r>
      <w:r>
        <w:rPr>
          <w:rFonts w:cs="TimesNewRomanPSMT"/>
          <w:kern w:val="0"/>
          <w:sz w:val="16"/>
          <w:szCs w:val="16"/>
        </w:rPr>
        <w:t xml:space="preserve">et </w:t>
      </w:r>
      <w:r w:rsidRPr="0095242A">
        <w:rPr>
          <w:rFonts w:cs="TimesNewRomanPSMT"/>
          <w:kern w:val="0"/>
          <w:sz w:val="16"/>
          <w:szCs w:val="16"/>
        </w:rPr>
        <w:t>al.,</w:t>
      </w:r>
      <w:r w:rsidRPr="00576EF9">
        <w:rPr>
          <w:rFonts w:cs="TimesNewRomanPSMT"/>
          <w:kern w:val="0"/>
          <w:sz w:val="16"/>
          <w:szCs w:val="16"/>
        </w:rPr>
        <w:t xml:space="preserve"> 2014).</w:t>
      </w:r>
    </w:p>
  </w:footnote>
  <w:footnote w:id="42">
    <w:p w:rsidR="00FE692A" w:rsidRPr="00576EF9" w:rsidRDefault="00FE692A" w:rsidP="004A349F">
      <w:pPr>
        <w:pStyle w:val="FootnoteText"/>
        <w:ind w:left="113" w:hanging="113"/>
        <w:rPr>
          <w:szCs w:val="16"/>
        </w:rPr>
      </w:pPr>
      <w:r w:rsidRPr="00576EF9">
        <w:rPr>
          <w:rStyle w:val="FootnoteReference"/>
          <w:rFonts w:ascii="Verdana" w:hAnsi="Verdana"/>
          <w:sz w:val="16"/>
        </w:rPr>
        <w:footnoteRef/>
      </w:r>
      <w:r w:rsidRPr="00576EF9">
        <w:rPr>
          <w:szCs w:val="16"/>
        </w:rPr>
        <w:t xml:space="preserve"> This was higher than expected as a recent survey indicated that young </w:t>
      </w:r>
      <w:r>
        <w:rPr>
          <w:szCs w:val="16"/>
        </w:rPr>
        <w:t>disabled people</w:t>
      </w:r>
      <w:r w:rsidRPr="00576EF9">
        <w:rPr>
          <w:szCs w:val="16"/>
        </w:rPr>
        <w:t xml:space="preserve"> in New Zealand have difficulty accessing health care (</w:t>
      </w:r>
      <w:r>
        <w:rPr>
          <w:color w:val="222222"/>
          <w:szCs w:val="16"/>
        </w:rPr>
        <w:t xml:space="preserve">Peiris-John et </w:t>
      </w:r>
      <w:r w:rsidRPr="00576EF9">
        <w:rPr>
          <w:color w:val="222222"/>
          <w:szCs w:val="16"/>
        </w:rPr>
        <w:t>al., 2015)</w:t>
      </w:r>
      <w:r w:rsidRPr="00576EF9">
        <w:rPr>
          <w:szCs w:val="16"/>
        </w:rPr>
        <w:t>.</w:t>
      </w:r>
    </w:p>
  </w:footnote>
  <w:footnote w:id="43">
    <w:p w:rsidR="00FE692A" w:rsidRPr="00576EF9" w:rsidRDefault="00FE692A" w:rsidP="004A349F">
      <w:pPr>
        <w:suppressAutoHyphens/>
        <w:autoSpaceDE w:val="0"/>
        <w:autoSpaceDN w:val="0"/>
        <w:adjustRightInd w:val="0"/>
        <w:spacing w:line="240" w:lineRule="auto"/>
        <w:ind w:left="113" w:hanging="113"/>
        <w:textAlignment w:val="center"/>
        <w:rPr>
          <w:sz w:val="16"/>
          <w:szCs w:val="16"/>
        </w:rPr>
      </w:pPr>
      <w:r w:rsidRPr="00576EF9">
        <w:rPr>
          <w:rStyle w:val="FootnoteReference"/>
          <w:rFonts w:ascii="Verdana" w:hAnsi="Verdana"/>
          <w:sz w:val="16"/>
        </w:rPr>
        <w:footnoteRef/>
      </w:r>
      <w:r w:rsidRPr="00576EF9">
        <w:rPr>
          <w:sz w:val="16"/>
          <w:szCs w:val="16"/>
        </w:rPr>
        <w:t xml:space="preserve"> The New Zealand </w:t>
      </w:r>
      <w:r w:rsidRPr="00576EF9">
        <w:rPr>
          <w:rFonts w:cs="GrotMacronReg"/>
          <w:kern w:val="0"/>
          <w:sz w:val="16"/>
          <w:szCs w:val="16"/>
        </w:rPr>
        <w:t>Youth’12 national youth health and wellbeing survey</w:t>
      </w:r>
      <w:r w:rsidRPr="00576EF9">
        <w:rPr>
          <w:sz w:val="16"/>
          <w:szCs w:val="16"/>
        </w:rPr>
        <w:t xml:space="preserve"> found Christchurch student</w:t>
      </w:r>
      <w:r>
        <w:rPr>
          <w:sz w:val="16"/>
          <w:szCs w:val="16"/>
        </w:rPr>
        <w:t>s</w:t>
      </w:r>
      <w:r w:rsidRPr="00576EF9">
        <w:rPr>
          <w:sz w:val="16"/>
          <w:szCs w:val="16"/>
        </w:rPr>
        <w:t xml:space="preserve"> had l</w:t>
      </w:r>
      <w:r w:rsidRPr="00576EF9">
        <w:rPr>
          <w:rFonts w:eastAsia="GrotMacronLight" w:cs="GrotMacronLight"/>
          <w:kern w:val="0"/>
          <w:sz w:val="16"/>
          <w:szCs w:val="16"/>
        </w:rPr>
        <w:t>ess involvement in some positive daily activities. Christchurch students reported lower rates of participation (for an hour or more each day) in vigorous physical activity, or in music, a</w:t>
      </w:r>
      <w:r>
        <w:rPr>
          <w:rFonts w:eastAsia="GrotMacronLight" w:cs="GrotMacronLight"/>
          <w:kern w:val="0"/>
          <w:sz w:val="16"/>
          <w:szCs w:val="16"/>
        </w:rPr>
        <w:t xml:space="preserve">rts, dance or drama (Fleming et </w:t>
      </w:r>
      <w:r w:rsidRPr="00576EF9">
        <w:rPr>
          <w:rFonts w:eastAsia="GrotMacronLight" w:cs="GrotMacronLight"/>
          <w:kern w:val="0"/>
          <w:sz w:val="16"/>
          <w:szCs w:val="16"/>
        </w:rPr>
        <w:t>al., 2013).</w:t>
      </w:r>
    </w:p>
  </w:footnote>
  <w:footnote w:id="44">
    <w:p w:rsidR="00FE692A" w:rsidRPr="00576EF9" w:rsidRDefault="00FE692A" w:rsidP="004A349F">
      <w:pPr>
        <w:pStyle w:val="CommentText"/>
        <w:suppressAutoHyphens/>
        <w:autoSpaceDE w:val="0"/>
        <w:adjustRightInd w:val="0"/>
        <w:ind w:left="113" w:hanging="113"/>
        <w:textAlignment w:val="center"/>
        <w:rPr>
          <w:rFonts w:cs="Calibri"/>
          <w:color w:val="000000"/>
          <w:sz w:val="16"/>
          <w:szCs w:val="16"/>
        </w:rPr>
      </w:pPr>
      <w:r w:rsidRPr="00576EF9">
        <w:rPr>
          <w:rStyle w:val="FootnoteReference"/>
          <w:rFonts w:ascii="Verdana" w:hAnsi="Verdana"/>
          <w:sz w:val="16"/>
        </w:rPr>
        <w:footnoteRef/>
      </w:r>
      <w:r w:rsidRPr="00576EF9">
        <w:rPr>
          <w:sz w:val="16"/>
          <w:szCs w:val="16"/>
        </w:rPr>
        <w:t xml:space="preserve"> </w:t>
      </w:r>
      <w:r w:rsidRPr="00576EF9">
        <w:rPr>
          <w:rFonts w:cs="Calibri"/>
          <w:color w:val="000000"/>
          <w:sz w:val="16"/>
          <w:szCs w:val="16"/>
        </w:rPr>
        <w:t xml:space="preserve">In </w:t>
      </w:r>
      <w:r w:rsidRPr="00576EF9">
        <w:rPr>
          <w:rStyle w:val="A3"/>
          <w:sz w:val="16"/>
          <w:szCs w:val="16"/>
        </w:rPr>
        <w:t>Statistics New Zealand’s 2006 New Zealand Disability Survey</w:t>
      </w:r>
      <w:r w:rsidRPr="00576EF9">
        <w:rPr>
          <w:rFonts w:cs="Calibri"/>
          <w:color w:val="000000"/>
          <w:sz w:val="16"/>
          <w:szCs w:val="16"/>
        </w:rPr>
        <w:t xml:space="preserve">, </w:t>
      </w:r>
      <w:r>
        <w:rPr>
          <w:rFonts w:cs="Calibri"/>
          <w:color w:val="000000"/>
          <w:sz w:val="16"/>
          <w:szCs w:val="16"/>
        </w:rPr>
        <w:t>y</w:t>
      </w:r>
      <w:r w:rsidRPr="00576EF9">
        <w:rPr>
          <w:rFonts w:cs="Calibri"/>
          <w:color w:val="000000"/>
          <w:sz w:val="16"/>
          <w:szCs w:val="16"/>
        </w:rPr>
        <w:t xml:space="preserve">outh aged </w:t>
      </w:r>
      <w:r w:rsidRPr="005F2141">
        <w:rPr>
          <w:rFonts w:cs="Calibri"/>
          <w:color w:val="000000"/>
          <w:sz w:val="16"/>
          <w:szCs w:val="16"/>
        </w:rPr>
        <w:t>15 to 24</w:t>
      </w:r>
      <w:r w:rsidRPr="00576EF9">
        <w:rPr>
          <w:rFonts w:cs="Calibri"/>
          <w:color w:val="000000"/>
          <w:sz w:val="16"/>
          <w:szCs w:val="16"/>
        </w:rPr>
        <w:t xml:space="preserve"> with a disability were found to be much less likely to be employed (39</w:t>
      </w:r>
      <w:r>
        <w:rPr>
          <w:rFonts w:cs="Calibri"/>
          <w:color w:val="000000"/>
          <w:sz w:val="16"/>
          <w:szCs w:val="16"/>
        </w:rPr>
        <w:t>%</w:t>
      </w:r>
      <w:r w:rsidRPr="00576EF9">
        <w:rPr>
          <w:rFonts w:cs="Calibri"/>
          <w:color w:val="000000"/>
          <w:sz w:val="16"/>
          <w:szCs w:val="16"/>
        </w:rPr>
        <w:t>) than those without disabilities (60</w:t>
      </w:r>
      <w:r>
        <w:rPr>
          <w:rFonts w:cs="Calibri"/>
          <w:color w:val="000000"/>
          <w:sz w:val="16"/>
          <w:szCs w:val="16"/>
        </w:rPr>
        <w:t>%</w:t>
      </w:r>
      <w:r w:rsidRPr="00576EF9">
        <w:rPr>
          <w:rFonts w:cs="Calibri"/>
          <w:color w:val="000000"/>
          <w:sz w:val="16"/>
          <w:szCs w:val="16"/>
        </w:rPr>
        <w:t>). Just 27</w:t>
      </w:r>
      <w:r>
        <w:rPr>
          <w:rFonts w:cs="Calibri"/>
          <w:color w:val="000000"/>
          <w:sz w:val="16"/>
          <w:szCs w:val="16"/>
        </w:rPr>
        <w:t>%</w:t>
      </w:r>
      <w:r w:rsidRPr="00576EF9">
        <w:rPr>
          <w:rFonts w:cs="Calibri"/>
          <w:color w:val="000000"/>
          <w:sz w:val="16"/>
          <w:szCs w:val="16"/>
        </w:rPr>
        <w:t xml:space="preserve"> of young women aged </w:t>
      </w:r>
      <w:r w:rsidRPr="005F2141">
        <w:rPr>
          <w:rFonts w:cs="Calibri"/>
          <w:color w:val="000000"/>
          <w:sz w:val="16"/>
          <w:szCs w:val="16"/>
        </w:rPr>
        <w:t>15 to 24</w:t>
      </w:r>
      <w:r w:rsidRPr="00576EF9">
        <w:rPr>
          <w:rFonts w:cs="Calibri"/>
          <w:color w:val="000000"/>
          <w:sz w:val="16"/>
          <w:szCs w:val="16"/>
        </w:rPr>
        <w:t xml:space="preserve"> with disabilities were employed, compared </w:t>
      </w:r>
      <w:r>
        <w:rPr>
          <w:rFonts w:cs="Calibri"/>
          <w:color w:val="000000"/>
          <w:sz w:val="16"/>
          <w:szCs w:val="16"/>
        </w:rPr>
        <w:t>with</w:t>
      </w:r>
      <w:r w:rsidRPr="00576EF9">
        <w:rPr>
          <w:rFonts w:cs="Calibri"/>
          <w:color w:val="000000"/>
          <w:sz w:val="16"/>
          <w:szCs w:val="16"/>
        </w:rPr>
        <w:t xml:space="preserve"> 61</w:t>
      </w:r>
      <w:r>
        <w:rPr>
          <w:rFonts w:cs="Calibri"/>
          <w:color w:val="000000"/>
          <w:sz w:val="16"/>
          <w:szCs w:val="16"/>
        </w:rPr>
        <w:t>%</w:t>
      </w:r>
      <w:r w:rsidRPr="00576EF9">
        <w:rPr>
          <w:rFonts w:cs="Calibri"/>
          <w:color w:val="000000"/>
          <w:sz w:val="16"/>
          <w:szCs w:val="16"/>
        </w:rPr>
        <w:t xml:space="preserve"> of young women without disabilities </w:t>
      </w:r>
      <w:r>
        <w:rPr>
          <w:sz w:val="16"/>
          <w:szCs w:val="16"/>
        </w:rPr>
        <w:t xml:space="preserve">(Stevens et </w:t>
      </w:r>
      <w:r w:rsidRPr="00576EF9">
        <w:rPr>
          <w:sz w:val="16"/>
          <w:szCs w:val="16"/>
        </w:rPr>
        <w:t>al., 2013).</w:t>
      </w:r>
    </w:p>
  </w:footnote>
  <w:footnote w:id="45">
    <w:p w:rsidR="00FE692A" w:rsidRPr="00576EF9" w:rsidRDefault="00FE692A" w:rsidP="004A349F">
      <w:pPr>
        <w:suppressAutoHyphens/>
        <w:autoSpaceDE w:val="0"/>
        <w:autoSpaceDN w:val="0"/>
        <w:adjustRightInd w:val="0"/>
        <w:spacing w:line="240" w:lineRule="auto"/>
        <w:ind w:left="113" w:hanging="113"/>
        <w:textAlignment w:val="center"/>
        <w:rPr>
          <w:sz w:val="16"/>
          <w:szCs w:val="16"/>
        </w:rPr>
      </w:pPr>
      <w:r w:rsidRPr="00576EF9">
        <w:rPr>
          <w:rStyle w:val="FootnoteReference"/>
          <w:rFonts w:ascii="Verdana" w:hAnsi="Verdana"/>
          <w:sz w:val="16"/>
        </w:rPr>
        <w:footnoteRef/>
      </w:r>
      <w:r w:rsidRPr="00576EF9">
        <w:rPr>
          <w:sz w:val="16"/>
          <w:szCs w:val="16"/>
        </w:rPr>
        <w:t xml:space="preserve">  These are </w:t>
      </w:r>
      <w:r w:rsidRPr="00576EF9">
        <w:rPr>
          <w:rFonts w:cs="Minion-Regular"/>
          <w:kern w:val="0"/>
          <w:sz w:val="16"/>
          <w:szCs w:val="16"/>
        </w:rPr>
        <w:t xml:space="preserve">very small </w:t>
      </w:r>
      <w:r w:rsidRPr="006B7153">
        <w:rPr>
          <w:rFonts w:cs="Minion-Regular"/>
          <w:kern w:val="0"/>
          <w:sz w:val="16"/>
          <w:szCs w:val="16"/>
        </w:rPr>
        <w:t>enterprise owned and operated</w:t>
      </w:r>
      <w:r w:rsidRPr="00576EF9">
        <w:rPr>
          <w:rFonts w:cs="Minion-Regular"/>
          <w:kern w:val="0"/>
          <w:sz w:val="16"/>
          <w:szCs w:val="16"/>
        </w:rPr>
        <w:t>, u</w:t>
      </w:r>
      <w:r>
        <w:rPr>
          <w:rFonts w:cs="Minion-Regular"/>
          <w:kern w:val="0"/>
          <w:sz w:val="16"/>
          <w:szCs w:val="16"/>
        </w:rPr>
        <w:t xml:space="preserve">sually in the informal sector. </w:t>
      </w:r>
      <w:r w:rsidRPr="00576EF9">
        <w:rPr>
          <w:rFonts w:cs="Minion-Regular"/>
          <w:kern w:val="0"/>
          <w:sz w:val="16"/>
          <w:szCs w:val="16"/>
        </w:rPr>
        <w:t>They have 10 or fewer workers, including the micro-entrepreneur and any unpaid family workers.</w:t>
      </w:r>
    </w:p>
  </w:footnote>
  <w:footnote w:id="46">
    <w:p w:rsidR="00FE692A" w:rsidRPr="00576EF9" w:rsidRDefault="00FE692A" w:rsidP="004A349F">
      <w:pPr>
        <w:pStyle w:val="FootnoteText"/>
        <w:ind w:left="113" w:hanging="113"/>
        <w:rPr>
          <w:szCs w:val="16"/>
        </w:rPr>
      </w:pPr>
      <w:r w:rsidRPr="00576EF9">
        <w:rPr>
          <w:rStyle w:val="FootnoteReference"/>
          <w:rFonts w:ascii="Verdana" w:hAnsi="Verdana"/>
          <w:sz w:val="16"/>
        </w:rPr>
        <w:footnoteRef/>
      </w:r>
      <w:r w:rsidRPr="00576EF9">
        <w:rPr>
          <w:szCs w:val="16"/>
        </w:rPr>
        <w:t xml:space="preserve"> Overall results combine participant and proxy responses, and report overall scores alongside those for the foundational and </w:t>
      </w:r>
      <w:r>
        <w:rPr>
          <w:szCs w:val="16"/>
        </w:rPr>
        <w:t>a</w:t>
      </w:r>
      <w:r w:rsidRPr="00576EF9">
        <w:rPr>
          <w:szCs w:val="16"/>
        </w:rPr>
        <w:t>spirational indicators.</w:t>
      </w:r>
    </w:p>
  </w:footnote>
  <w:footnote w:id="47">
    <w:p w:rsidR="00FE692A" w:rsidRPr="00576EF9" w:rsidRDefault="00FE692A" w:rsidP="00250B6D">
      <w:pPr>
        <w:pStyle w:val="FootnoteText"/>
        <w:ind w:left="113" w:hanging="113"/>
        <w:rPr>
          <w:szCs w:val="16"/>
        </w:rPr>
      </w:pPr>
      <w:r w:rsidRPr="00576EF9">
        <w:rPr>
          <w:rStyle w:val="FootnoteReference"/>
          <w:rFonts w:ascii="Verdana" w:hAnsi="Verdana"/>
          <w:sz w:val="16"/>
        </w:rPr>
        <w:footnoteRef/>
      </w:r>
      <w:r w:rsidRPr="00576EF9">
        <w:rPr>
          <w:szCs w:val="16"/>
        </w:rPr>
        <w:t xml:space="preserve"> Young survey respondents (</w:t>
      </w:r>
      <w:r w:rsidRPr="00BE1BA3">
        <w:rPr>
          <w:szCs w:val="16"/>
        </w:rPr>
        <w:t>n = 18-19</w:t>
      </w:r>
      <w:r w:rsidRPr="00576EF9">
        <w:rPr>
          <w:szCs w:val="16"/>
        </w:rPr>
        <w:t>)</w:t>
      </w:r>
      <w:r>
        <w:rPr>
          <w:szCs w:val="16"/>
        </w:rPr>
        <w:t>.</w:t>
      </w:r>
    </w:p>
  </w:footnote>
  <w:footnote w:id="48">
    <w:p w:rsidR="00FE692A" w:rsidRPr="00576EF9" w:rsidRDefault="00FE692A" w:rsidP="00250B6D">
      <w:pPr>
        <w:pStyle w:val="FootnoteText"/>
        <w:ind w:left="113" w:hanging="113"/>
        <w:rPr>
          <w:szCs w:val="16"/>
        </w:rPr>
      </w:pPr>
      <w:r w:rsidRPr="00576EF9">
        <w:rPr>
          <w:rStyle w:val="FootnoteReference"/>
          <w:rFonts w:ascii="Verdana" w:hAnsi="Verdana"/>
          <w:sz w:val="16"/>
        </w:rPr>
        <w:footnoteRef/>
      </w:r>
      <w:r w:rsidRPr="00576EF9">
        <w:rPr>
          <w:szCs w:val="16"/>
        </w:rPr>
        <w:t xml:space="preserve"> Proxies (n = 22-24)</w:t>
      </w:r>
      <w:r>
        <w:rPr>
          <w:szCs w:val="16"/>
        </w:rPr>
        <w:t>.</w:t>
      </w:r>
    </w:p>
  </w:footnote>
  <w:footnote w:id="49">
    <w:p w:rsidR="00FE692A" w:rsidRDefault="00FE692A">
      <w:pPr>
        <w:pStyle w:val="FootnoteText"/>
      </w:pPr>
      <w:r>
        <w:rPr>
          <w:rStyle w:val="FootnoteReference"/>
        </w:rPr>
        <w:footnoteRef/>
      </w:r>
      <w:r>
        <w:t xml:space="preserve"> The evaluation employed peer interviewers to interview EGL participants who requested an in-person interview. </w:t>
      </w:r>
      <w:r w:rsidRPr="00D33646">
        <w:t>P</w:t>
      </w:r>
      <w:r>
        <w:t>eer interviewers are disabled people</w:t>
      </w:r>
      <w:r w:rsidRPr="00D33646">
        <w:t xml:space="preserve"> </w:t>
      </w:r>
      <w:r>
        <w:t xml:space="preserve">who have been </w:t>
      </w:r>
      <w:r w:rsidRPr="00D33646">
        <w:t>trained to undertake interviews with people with intellectual and other disabilities.</w:t>
      </w:r>
    </w:p>
  </w:footnote>
  <w:footnote w:id="50">
    <w:p w:rsidR="00FE692A" w:rsidRPr="00576EF9" w:rsidRDefault="00FE692A">
      <w:pPr>
        <w:pStyle w:val="FootnoteText"/>
        <w:rPr>
          <w:szCs w:val="16"/>
        </w:rPr>
      </w:pPr>
      <w:r w:rsidRPr="00576EF9">
        <w:rPr>
          <w:rStyle w:val="FootnoteReference"/>
          <w:rFonts w:ascii="Verdana" w:hAnsi="Verdana"/>
          <w:sz w:val="16"/>
        </w:rPr>
        <w:footnoteRef/>
      </w:r>
      <w:r w:rsidRPr="00576EF9">
        <w:rPr>
          <w:szCs w:val="16"/>
        </w:rPr>
        <w:t xml:space="preserve"> This is the idea that someone’s life is made up of more than just </w:t>
      </w:r>
      <w:r w:rsidRPr="0001142F">
        <w:rPr>
          <w:szCs w:val="16"/>
        </w:rPr>
        <w:t>what</w:t>
      </w:r>
      <w:r w:rsidRPr="00576EF9">
        <w:rPr>
          <w:szCs w:val="16"/>
        </w:rPr>
        <w:t xml:space="preserve"> activities they do during the day. It is about c</w:t>
      </w:r>
      <w:r w:rsidRPr="00576EF9">
        <w:rPr>
          <w:color w:val="242424"/>
          <w:szCs w:val="16"/>
        </w:rPr>
        <w:t>onsidering the person in their wider context, not in the context of ‘funded support services’.</w:t>
      </w:r>
    </w:p>
  </w:footnote>
  <w:footnote w:id="51">
    <w:p w:rsidR="00FE692A" w:rsidRPr="00576EF9" w:rsidRDefault="00FE692A" w:rsidP="00DA208E">
      <w:pPr>
        <w:pStyle w:val="FootnoteText"/>
        <w:ind w:left="113" w:hanging="113"/>
        <w:rPr>
          <w:szCs w:val="16"/>
        </w:rPr>
      </w:pPr>
      <w:r w:rsidRPr="00576EF9">
        <w:rPr>
          <w:rStyle w:val="FootnoteReference"/>
          <w:rFonts w:ascii="Verdana" w:hAnsi="Verdana"/>
          <w:sz w:val="16"/>
        </w:rPr>
        <w:footnoteRef/>
      </w:r>
      <w:r w:rsidRPr="00576EF9">
        <w:rPr>
          <w:szCs w:val="16"/>
        </w:rPr>
        <w:t xml:space="preserve"> See </w:t>
      </w:r>
      <w:hyperlink r:id="rId9" w:history="1">
        <w:r w:rsidRPr="00576EF9">
          <w:rPr>
            <w:rStyle w:val="Hyperlink"/>
            <w:szCs w:val="16"/>
          </w:rPr>
          <w:t>http://www.education.govt.nz/school/student-support/special-education/national-transition-guidelines-for-students-with-special-education-needs/</w:t>
        </w:r>
      </w:hyperlink>
      <w:r w:rsidRPr="00576EF9">
        <w:rPr>
          <w:szCs w:val="16"/>
        </w:rPr>
        <w:t xml:space="preserve"> </w:t>
      </w:r>
    </w:p>
  </w:footnote>
  <w:footnote w:id="52">
    <w:p w:rsidR="00FE692A" w:rsidRPr="00576EF9" w:rsidRDefault="00FE692A" w:rsidP="00DA208E">
      <w:pPr>
        <w:pStyle w:val="FootnoteText"/>
        <w:ind w:left="113" w:hanging="113"/>
        <w:rPr>
          <w:szCs w:val="16"/>
        </w:rPr>
      </w:pPr>
      <w:r w:rsidRPr="00576EF9">
        <w:rPr>
          <w:rStyle w:val="FootnoteReference"/>
          <w:rFonts w:ascii="Verdana" w:hAnsi="Verdana"/>
          <w:sz w:val="16"/>
        </w:rPr>
        <w:footnoteRef/>
      </w:r>
      <w:r w:rsidRPr="00576EF9">
        <w:rPr>
          <w:szCs w:val="16"/>
        </w:rPr>
        <w:t xml:space="preserve"> Students who receive ORS funding or have exceptional needs can stay at secondary school until they are 21 years old. </w:t>
      </w:r>
    </w:p>
  </w:footnote>
  <w:footnote w:id="53">
    <w:p w:rsidR="00FE692A" w:rsidRPr="00576EF9" w:rsidRDefault="00FE692A" w:rsidP="00DA208E">
      <w:pPr>
        <w:pStyle w:val="FootnoteText"/>
        <w:ind w:left="113" w:hanging="113"/>
        <w:rPr>
          <w:szCs w:val="16"/>
        </w:rPr>
      </w:pPr>
      <w:r w:rsidRPr="00576EF9">
        <w:rPr>
          <w:rStyle w:val="FootnoteReference"/>
          <w:rFonts w:ascii="Verdana" w:hAnsi="Verdana"/>
          <w:sz w:val="16"/>
        </w:rPr>
        <w:footnoteRef/>
      </w:r>
      <w:r w:rsidRPr="00576EF9">
        <w:rPr>
          <w:szCs w:val="16"/>
        </w:rPr>
        <w:t xml:space="preserve"> </w:t>
      </w:r>
      <w:r w:rsidRPr="00576EF9">
        <w:rPr>
          <w:szCs w:val="16"/>
          <w:lang w:eastAsia="en-AU"/>
        </w:rPr>
        <w:t xml:space="preserve">Natural supports are the relationships that occur in everyday life. They usually involve family members, co-workers, neighbours and acquaintances. </w:t>
      </w:r>
      <w:r>
        <w:rPr>
          <w:szCs w:val="16"/>
          <w:lang w:eastAsia="en-AU"/>
        </w:rPr>
        <w:t>Disabled people</w:t>
      </w:r>
      <w:r w:rsidRPr="00576EF9">
        <w:rPr>
          <w:szCs w:val="16"/>
          <w:lang w:eastAsia="en-AU"/>
        </w:rPr>
        <w:t xml:space="preserve"> may need help in developing these relationships outside of family. However</w:t>
      </w:r>
      <w:r>
        <w:rPr>
          <w:szCs w:val="16"/>
          <w:lang w:eastAsia="en-AU"/>
        </w:rPr>
        <w:t>,</w:t>
      </w:r>
      <w:r w:rsidRPr="00576EF9">
        <w:rPr>
          <w:szCs w:val="16"/>
          <w:lang w:eastAsia="en-AU"/>
        </w:rPr>
        <w:t xml:space="preserve"> the intention is that over time these connections can help people to build a strong community</w:t>
      </w:r>
      <w:r>
        <w:rPr>
          <w:szCs w:val="16"/>
          <w:lang w:eastAsia="en-AU"/>
        </w:rPr>
        <w:t>-</w:t>
      </w:r>
      <w:r w:rsidRPr="00576EF9">
        <w:rPr>
          <w:szCs w:val="16"/>
          <w:lang w:eastAsia="en-AU"/>
        </w:rPr>
        <w:t>based network and support system.</w:t>
      </w:r>
    </w:p>
  </w:footnote>
  <w:footnote w:id="54">
    <w:p w:rsidR="00FE692A" w:rsidRPr="00576EF9" w:rsidRDefault="00FE692A" w:rsidP="0034153B">
      <w:pPr>
        <w:pStyle w:val="FootnoteText"/>
        <w:ind w:left="113" w:hanging="113"/>
        <w:rPr>
          <w:szCs w:val="16"/>
        </w:rPr>
      </w:pPr>
      <w:r w:rsidRPr="00576EF9">
        <w:rPr>
          <w:rStyle w:val="FootnoteReference"/>
          <w:rFonts w:ascii="Verdana" w:hAnsi="Verdana"/>
          <w:sz w:val="16"/>
        </w:rPr>
        <w:footnoteRef/>
      </w:r>
      <w:r w:rsidRPr="00576EF9">
        <w:rPr>
          <w:szCs w:val="16"/>
        </w:rPr>
        <w:t xml:space="preserve"> The term </w:t>
      </w:r>
      <w:r>
        <w:rPr>
          <w:szCs w:val="16"/>
        </w:rPr>
        <w:t>‘</w:t>
      </w:r>
      <w:r w:rsidRPr="00576EF9">
        <w:rPr>
          <w:szCs w:val="16"/>
        </w:rPr>
        <w:t>safeguard</w:t>
      </w:r>
      <w:r>
        <w:rPr>
          <w:szCs w:val="16"/>
        </w:rPr>
        <w:t>’</w:t>
      </w:r>
      <w:r w:rsidRPr="00576EF9">
        <w:rPr>
          <w:szCs w:val="16"/>
        </w:rPr>
        <w:t xml:space="preserve"> is being increasingly used to describe ways to reduce the vulnerability of people with developmental disabilities. Intentional safeguards are things done on purpose to help reduce people’s vulnerability. Intentional safeguarding, as part of person-directed planning and facilitation, is about reducing risks and incre</w:t>
      </w:r>
      <w:r>
        <w:rPr>
          <w:szCs w:val="16"/>
        </w:rPr>
        <w:t>asing someone’s safety and well</w:t>
      </w:r>
      <w:r w:rsidRPr="00576EF9">
        <w:rPr>
          <w:szCs w:val="16"/>
        </w:rPr>
        <w:t>being.</w:t>
      </w:r>
    </w:p>
  </w:footnote>
  <w:footnote w:id="55">
    <w:p w:rsidR="00FE692A" w:rsidRPr="00576EF9" w:rsidRDefault="00FE692A" w:rsidP="00DA208E">
      <w:pPr>
        <w:pStyle w:val="FootnoteText"/>
        <w:ind w:left="113" w:hanging="113"/>
        <w:rPr>
          <w:szCs w:val="16"/>
        </w:rPr>
      </w:pPr>
      <w:r w:rsidRPr="00576EF9">
        <w:rPr>
          <w:rStyle w:val="FootnoteReference"/>
          <w:rFonts w:ascii="Verdana" w:hAnsi="Verdana"/>
          <w:sz w:val="16"/>
        </w:rPr>
        <w:footnoteRef/>
      </w:r>
      <w:r w:rsidRPr="00576EF9">
        <w:rPr>
          <w:szCs w:val="16"/>
        </w:rPr>
        <w:t xml:space="preserve"> Researchers have found that the family’s attitudes and expectations have a critical influence over a disabled person’s level of independence and the extent to which they are involved in decisions about their lives (</w:t>
      </w:r>
      <w:r w:rsidRPr="001A245E">
        <w:rPr>
          <w:szCs w:val="16"/>
        </w:rPr>
        <w:t>Mirfin</w:t>
      </w:r>
      <w:r w:rsidRPr="00576EF9">
        <w:rPr>
          <w:szCs w:val="16"/>
        </w:rPr>
        <w:t>-Veitch, 2003).</w:t>
      </w:r>
    </w:p>
  </w:footnote>
  <w:footnote w:id="56">
    <w:p w:rsidR="00FE692A" w:rsidRPr="00576EF9" w:rsidRDefault="00FE692A" w:rsidP="00DA208E">
      <w:pPr>
        <w:pStyle w:val="FootnoteText"/>
        <w:ind w:left="113" w:hanging="113"/>
        <w:rPr>
          <w:szCs w:val="16"/>
        </w:rPr>
      </w:pPr>
      <w:r w:rsidRPr="00576EF9">
        <w:rPr>
          <w:rStyle w:val="FootnoteReference"/>
          <w:rFonts w:ascii="Verdana" w:hAnsi="Verdana"/>
          <w:sz w:val="16"/>
        </w:rPr>
        <w:footnoteRef/>
      </w:r>
      <w:r w:rsidRPr="00576EF9">
        <w:rPr>
          <w:szCs w:val="16"/>
        </w:rPr>
        <w:t xml:space="preserve"> Literature supports the development of social skills as a means of improving quality of life for disabled people (Walk</w:t>
      </w:r>
      <w:r>
        <w:rPr>
          <w:szCs w:val="16"/>
        </w:rPr>
        <w:t xml:space="preserve">er et </w:t>
      </w:r>
      <w:r w:rsidRPr="001A245E">
        <w:rPr>
          <w:szCs w:val="16"/>
        </w:rPr>
        <w:t>al.</w:t>
      </w:r>
      <w:r>
        <w:rPr>
          <w:szCs w:val="16"/>
        </w:rPr>
        <w:t>,</w:t>
      </w:r>
      <w:r w:rsidRPr="00576EF9">
        <w:rPr>
          <w:szCs w:val="16"/>
        </w:rPr>
        <w:t xml:space="preserve"> 2011).</w:t>
      </w:r>
    </w:p>
  </w:footnote>
  <w:footnote w:id="57">
    <w:p w:rsidR="00FE692A" w:rsidRPr="00576EF9" w:rsidRDefault="00FE692A" w:rsidP="00DA208E">
      <w:pPr>
        <w:pStyle w:val="FootnoteText"/>
        <w:ind w:left="113" w:hanging="113"/>
        <w:rPr>
          <w:szCs w:val="16"/>
        </w:rPr>
      </w:pPr>
      <w:r w:rsidRPr="00576EF9">
        <w:rPr>
          <w:rStyle w:val="FootnoteReference"/>
          <w:rFonts w:ascii="Verdana" w:hAnsi="Verdana"/>
          <w:sz w:val="16"/>
        </w:rPr>
        <w:footnoteRef/>
      </w:r>
      <w:r w:rsidRPr="00576EF9">
        <w:rPr>
          <w:szCs w:val="16"/>
        </w:rPr>
        <w:t xml:space="preserve"> See </w:t>
      </w:r>
      <w:hyperlink r:id="rId10" w:history="1">
        <w:r w:rsidRPr="003E3160">
          <w:rPr>
            <w:rStyle w:val="Hyperlink"/>
            <w:szCs w:val="16"/>
          </w:rPr>
          <w:t>http://www.education.govt.nz/school/student-support/special-education/national-transition-guidelines-for-students-with-special-education-needs/</w:t>
        </w:r>
      </w:hyperlink>
      <w:r>
        <w:rPr>
          <w:szCs w:val="16"/>
        </w:rPr>
        <w:t xml:space="preserve"> </w:t>
      </w:r>
    </w:p>
  </w:footnote>
  <w:footnote w:id="58">
    <w:p w:rsidR="00FE692A" w:rsidRPr="00576EF9" w:rsidRDefault="00FE692A">
      <w:pPr>
        <w:pStyle w:val="FootnoteText"/>
        <w:rPr>
          <w:szCs w:val="16"/>
        </w:rPr>
      </w:pPr>
      <w:r w:rsidRPr="00576EF9">
        <w:rPr>
          <w:rStyle w:val="FootnoteReference"/>
          <w:rFonts w:ascii="Verdana" w:hAnsi="Verdana"/>
          <w:sz w:val="16"/>
        </w:rPr>
        <w:footnoteRef/>
      </w:r>
      <w:r w:rsidRPr="00576EF9">
        <w:rPr>
          <w:szCs w:val="16"/>
        </w:rPr>
        <w:t xml:space="preserve"> RISK (Recreation Inspires Strength &amp; Knowledge) </w:t>
      </w:r>
      <w:r>
        <w:rPr>
          <w:szCs w:val="16"/>
        </w:rPr>
        <w:t>is a p</w:t>
      </w:r>
      <w:r w:rsidRPr="00576EF9">
        <w:rPr>
          <w:szCs w:val="16"/>
        </w:rPr>
        <w:t xml:space="preserve">rogramme for people starting transition </w:t>
      </w:r>
      <w:r w:rsidRPr="00224316">
        <w:rPr>
          <w:szCs w:val="16"/>
        </w:rPr>
        <w:t xml:space="preserve">and </w:t>
      </w:r>
      <w:r w:rsidRPr="00576EF9">
        <w:rPr>
          <w:szCs w:val="16"/>
        </w:rPr>
        <w:t xml:space="preserve">uses recreation activities to build skills and confidence. </w:t>
      </w:r>
    </w:p>
  </w:footnote>
  <w:footnote w:id="59">
    <w:p w:rsidR="00FE692A" w:rsidRPr="00576EF9" w:rsidRDefault="00FE692A" w:rsidP="00B13C7D">
      <w:pPr>
        <w:pStyle w:val="FootnoteText"/>
        <w:spacing w:line="240" w:lineRule="atLeast"/>
        <w:rPr>
          <w:szCs w:val="16"/>
        </w:rPr>
      </w:pPr>
      <w:r w:rsidRPr="00576EF9">
        <w:rPr>
          <w:rStyle w:val="FootnoteReference"/>
          <w:rFonts w:ascii="Verdana" w:hAnsi="Verdana"/>
          <w:sz w:val="16"/>
        </w:rPr>
        <w:footnoteRef/>
      </w:r>
      <w:r w:rsidRPr="00576EF9">
        <w:rPr>
          <w:szCs w:val="16"/>
        </w:rPr>
        <w:t xml:space="preserve"> See </w:t>
      </w:r>
      <w:hyperlink r:id="rId11" w:history="1">
        <w:r w:rsidRPr="00576EF9">
          <w:rPr>
            <w:rStyle w:val="Hyperlink"/>
            <w:rFonts w:eastAsiaTheme="majorEastAsia"/>
            <w:szCs w:val="16"/>
          </w:rPr>
          <w:t>http://www.catapult.org.nz/</w:t>
        </w:r>
      </w:hyperlink>
      <w:r w:rsidRPr="00576EF9">
        <w:rPr>
          <w:szCs w:val="16"/>
        </w:rPr>
        <w:t xml:space="preserve"> </w:t>
      </w:r>
      <w:r w:rsidRPr="001A245E">
        <w:rPr>
          <w:szCs w:val="16"/>
        </w:rPr>
        <w:t>. T</w:t>
      </w:r>
      <w:r w:rsidRPr="00576EF9">
        <w:rPr>
          <w:szCs w:val="16"/>
        </w:rPr>
        <w:t xml:space="preserve">his organisation helps people find work. The focus is on people who may have had time out of work or </w:t>
      </w:r>
      <w:r>
        <w:rPr>
          <w:szCs w:val="16"/>
        </w:rPr>
        <w:t xml:space="preserve">have </w:t>
      </w:r>
      <w:r w:rsidRPr="001A245E">
        <w:rPr>
          <w:szCs w:val="16"/>
        </w:rPr>
        <w:t>not been</w:t>
      </w:r>
      <w:r w:rsidRPr="00576EF9">
        <w:rPr>
          <w:szCs w:val="16"/>
        </w:rPr>
        <w:t xml:space="preserve"> able to get into work because of a disability, trauma or illness, raising a family, or personal reasons. </w:t>
      </w:r>
    </w:p>
  </w:footnote>
  <w:footnote w:id="60">
    <w:p w:rsidR="00FE692A" w:rsidRPr="00576EF9" w:rsidRDefault="00FE692A" w:rsidP="00DA208E">
      <w:pPr>
        <w:pStyle w:val="FootnoteText"/>
        <w:ind w:left="113" w:hanging="113"/>
        <w:rPr>
          <w:szCs w:val="16"/>
        </w:rPr>
      </w:pPr>
      <w:r w:rsidRPr="00576EF9">
        <w:rPr>
          <w:rStyle w:val="FootnoteReference"/>
          <w:rFonts w:ascii="Verdana" w:hAnsi="Verdana"/>
          <w:sz w:val="16"/>
        </w:rPr>
        <w:footnoteRef/>
      </w:r>
      <w:r w:rsidRPr="00576EF9">
        <w:rPr>
          <w:szCs w:val="16"/>
        </w:rPr>
        <w:t xml:space="preserve"> Experiential </w:t>
      </w:r>
      <w:r w:rsidRPr="00576EF9">
        <w:rPr>
          <w:color w:val="000000"/>
          <w:szCs w:val="16"/>
          <w:lang w:val="en-GB"/>
        </w:rPr>
        <w:t>learning is seen as a dynamic process in which people are constantly able to construct their own learning and development by moving through a learning cycle</w:t>
      </w:r>
      <w:r>
        <w:rPr>
          <w:color w:val="000000"/>
          <w:szCs w:val="16"/>
          <w:lang w:val="en-GB"/>
        </w:rPr>
        <w:t>. E</w:t>
      </w:r>
      <w:r w:rsidRPr="00576EF9">
        <w:rPr>
          <w:color w:val="000000"/>
          <w:szCs w:val="16"/>
          <w:lang w:val="en-GB"/>
        </w:rPr>
        <w:t>xperience is constantly reviewed and impressions challenged or c</w:t>
      </w:r>
      <w:r>
        <w:rPr>
          <w:color w:val="000000"/>
          <w:szCs w:val="16"/>
          <w:lang w:val="en-GB"/>
        </w:rPr>
        <w:t>onfirmed. For example, a person’</w:t>
      </w:r>
      <w:r w:rsidRPr="00576EF9">
        <w:rPr>
          <w:color w:val="000000"/>
          <w:szCs w:val="16"/>
          <w:lang w:val="en-GB"/>
        </w:rPr>
        <w:t>s life experiences form the basis for his/her observation</w:t>
      </w:r>
      <w:r>
        <w:rPr>
          <w:color w:val="000000"/>
          <w:szCs w:val="16"/>
          <w:lang w:val="en-GB"/>
        </w:rPr>
        <w:t>,</w:t>
      </w:r>
      <w:r w:rsidRPr="00576EF9">
        <w:rPr>
          <w:color w:val="000000"/>
          <w:szCs w:val="16"/>
          <w:lang w:val="en-GB"/>
        </w:rPr>
        <w:t xml:space="preserve"> and reflection on what has been encountered encourages learning. This in turn becomes assimilated into what is already known, providing a new conceptual map on which further actions will be based, thus forming a new experience. To complete the cycle, people also need to be able to practi</w:t>
      </w:r>
      <w:r>
        <w:rPr>
          <w:color w:val="000000"/>
          <w:szCs w:val="16"/>
          <w:lang w:val="en-GB"/>
        </w:rPr>
        <w:t>s</w:t>
      </w:r>
      <w:r w:rsidRPr="00576EF9">
        <w:rPr>
          <w:color w:val="000000"/>
          <w:szCs w:val="16"/>
          <w:lang w:val="en-GB"/>
        </w:rPr>
        <w:t>e skills learned if the training is to have any true meaning for them.</w:t>
      </w:r>
    </w:p>
  </w:footnote>
  <w:footnote w:id="61">
    <w:p w:rsidR="00FE692A" w:rsidRPr="00576EF9" w:rsidRDefault="00FE692A" w:rsidP="00DA208E">
      <w:pPr>
        <w:pStyle w:val="FootnoteText"/>
        <w:ind w:left="113" w:hanging="113"/>
        <w:rPr>
          <w:szCs w:val="16"/>
        </w:rPr>
      </w:pPr>
      <w:r w:rsidRPr="00576EF9">
        <w:rPr>
          <w:rStyle w:val="FootnoteReference"/>
          <w:rFonts w:ascii="Verdana" w:hAnsi="Verdana"/>
          <w:sz w:val="16"/>
        </w:rPr>
        <w:footnoteRef/>
      </w:r>
      <w:r w:rsidRPr="00576EF9">
        <w:rPr>
          <w:szCs w:val="16"/>
        </w:rPr>
        <w:t xml:space="preserve"> T</w:t>
      </w:r>
      <w:r w:rsidRPr="00576EF9">
        <w:rPr>
          <w:rFonts w:cs="Times New Roman"/>
          <w:szCs w:val="16"/>
        </w:rPr>
        <w:t>eaching a wide range of functional life skills (</w:t>
      </w:r>
      <w:r>
        <w:rPr>
          <w:rFonts w:cs="Times New Roman"/>
          <w:szCs w:val="16"/>
        </w:rPr>
        <w:t>eg</w:t>
      </w:r>
      <w:r w:rsidRPr="00576EF9">
        <w:rPr>
          <w:rFonts w:cs="Times New Roman"/>
          <w:szCs w:val="16"/>
        </w:rPr>
        <w:t xml:space="preserve"> banking, self-management, leisure, personal health) and </w:t>
      </w:r>
      <w:r>
        <w:rPr>
          <w:rFonts w:cs="Times New Roman"/>
          <w:szCs w:val="16"/>
        </w:rPr>
        <w:t xml:space="preserve">teaching </w:t>
      </w:r>
      <w:r w:rsidRPr="00576EF9">
        <w:rPr>
          <w:rFonts w:cs="Times New Roman"/>
          <w:szCs w:val="16"/>
        </w:rPr>
        <w:t>employment and career development skills are among the 63 evidence-based practices that show moderate to high levels of evidence of effectiveness in terms of improved post-school outcomes for students with disabilities (Mo</w:t>
      </w:r>
      <w:r w:rsidRPr="00224316">
        <w:rPr>
          <w:rFonts w:cs="Times New Roman"/>
          <w:szCs w:val="16"/>
        </w:rPr>
        <w:t xml:space="preserve">rningstar </w:t>
      </w:r>
      <w:r>
        <w:rPr>
          <w:rFonts w:cs="Times New Roman"/>
          <w:szCs w:val="16"/>
        </w:rPr>
        <w:t>&amp; Mazzotti</w:t>
      </w:r>
      <w:r w:rsidRPr="00224316">
        <w:rPr>
          <w:rFonts w:cs="Times New Roman"/>
          <w:szCs w:val="16"/>
        </w:rPr>
        <w:t>,</w:t>
      </w:r>
      <w:r w:rsidRPr="00576EF9">
        <w:rPr>
          <w:rFonts w:cs="Times New Roman"/>
          <w:szCs w:val="16"/>
        </w:rPr>
        <w:t xml:space="preserve"> 2014). </w:t>
      </w:r>
    </w:p>
  </w:footnote>
  <w:footnote w:id="62">
    <w:p w:rsidR="00FE692A" w:rsidRPr="00576EF9" w:rsidRDefault="00FE692A" w:rsidP="004A349F">
      <w:pPr>
        <w:pStyle w:val="FootnoteText"/>
        <w:ind w:left="113" w:hanging="113"/>
        <w:rPr>
          <w:szCs w:val="16"/>
        </w:rPr>
      </w:pPr>
      <w:r w:rsidRPr="00576EF9">
        <w:rPr>
          <w:rStyle w:val="FootnoteReference"/>
          <w:rFonts w:ascii="Verdana" w:hAnsi="Verdana"/>
          <w:sz w:val="16"/>
        </w:rPr>
        <w:footnoteRef/>
      </w:r>
      <w:r w:rsidRPr="00576EF9">
        <w:rPr>
          <w:szCs w:val="16"/>
        </w:rPr>
        <w:t xml:space="preserve"> The only known method of measurement for those with a severe or profound level of intellectual disability is through behavioural observation but this is resource intensive.</w:t>
      </w:r>
    </w:p>
  </w:footnote>
  <w:footnote w:id="63">
    <w:p w:rsidR="00FE692A" w:rsidRPr="00576EF9" w:rsidRDefault="00FE692A" w:rsidP="00977D17">
      <w:pPr>
        <w:pStyle w:val="FootnoteText"/>
        <w:ind w:left="170" w:hanging="170"/>
        <w:rPr>
          <w:szCs w:val="16"/>
        </w:rPr>
      </w:pPr>
      <w:r w:rsidRPr="00576EF9">
        <w:rPr>
          <w:rStyle w:val="FootnoteReference"/>
          <w:rFonts w:ascii="Verdana" w:hAnsi="Verdana"/>
          <w:sz w:val="16"/>
        </w:rPr>
        <w:footnoteRef/>
      </w:r>
      <w:r w:rsidRPr="00576EF9">
        <w:rPr>
          <w:szCs w:val="16"/>
        </w:rPr>
        <w:t xml:space="preserve"> The use of a proxy or third party response is considered more reliable for reporting objective measurements than subjective feelings. It has been well established that people who have a severe or profound level of intellectual disability cannot respond validly to a scale of subjective wellbeing (</w:t>
      </w:r>
      <w:r w:rsidRPr="00A015EF">
        <w:rPr>
          <w:szCs w:val="16"/>
        </w:rPr>
        <w:t>Cummins &amp; Lau</w:t>
      </w:r>
      <w:r w:rsidRPr="00576EF9">
        <w:rPr>
          <w:szCs w:val="16"/>
        </w:rPr>
        <w:t xml:space="preserve">, 2005). </w:t>
      </w:r>
    </w:p>
  </w:footnote>
  <w:footnote w:id="64">
    <w:p w:rsidR="00FE692A" w:rsidRPr="00576EF9" w:rsidRDefault="00FE692A" w:rsidP="004A349F">
      <w:pPr>
        <w:pStyle w:val="FootnoteText"/>
        <w:ind w:left="113" w:hanging="113"/>
        <w:rPr>
          <w:szCs w:val="16"/>
        </w:rPr>
      </w:pPr>
      <w:r w:rsidRPr="00576EF9">
        <w:rPr>
          <w:rStyle w:val="FootnoteReference"/>
          <w:rFonts w:ascii="Verdana" w:hAnsi="Verdana"/>
          <w:sz w:val="16"/>
        </w:rPr>
        <w:footnoteRef/>
      </w:r>
      <w:r w:rsidRPr="00576EF9">
        <w:rPr>
          <w:szCs w:val="16"/>
        </w:rPr>
        <w:t xml:space="preserve"> Malatest NZ develop</w:t>
      </w:r>
      <w:r>
        <w:rPr>
          <w:szCs w:val="16"/>
        </w:rPr>
        <w:t>ed</w:t>
      </w:r>
      <w:r w:rsidRPr="00576EF9">
        <w:rPr>
          <w:szCs w:val="16"/>
        </w:rPr>
        <w:t xml:space="preserve"> and administer</w:t>
      </w:r>
      <w:r>
        <w:rPr>
          <w:szCs w:val="16"/>
        </w:rPr>
        <w:t>ed</w:t>
      </w:r>
      <w:r w:rsidRPr="00576EF9">
        <w:rPr>
          <w:szCs w:val="16"/>
        </w:rPr>
        <w:t xml:space="preserve"> the survey in New Zealand. R.A. Malatest &amp; Associates Ltd </w:t>
      </w:r>
      <w:r>
        <w:rPr>
          <w:szCs w:val="16"/>
        </w:rPr>
        <w:t>has</w:t>
      </w:r>
      <w:r w:rsidRPr="00576EF9">
        <w:rPr>
          <w:szCs w:val="16"/>
        </w:rPr>
        <w:t xml:space="preserve"> </w:t>
      </w:r>
      <w:r>
        <w:rPr>
          <w:szCs w:val="16"/>
        </w:rPr>
        <w:t>conducted</w:t>
      </w:r>
      <w:r w:rsidRPr="00576EF9">
        <w:rPr>
          <w:szCs w:val="16"/>
        </w:rPr>
        <w:t xml:space="preserve"> the evaluation of the </w:t>
      </w:r>
      <w:r>
        <w:rPr>
          <w:i/>
          <w:szCs w:val="16"/>
        </w:rPr>
        <w:t>i</w:t>
      </w:r>
      <w:r w:rsidRPr="00576EF9">
        <w:rPr>
          <w:i/>
          <w:szCs w:val="16"/>
        </w:rPr>
        <w:t>nclude Me!</w:t>
      </w:r>
      <w:r w:rsidRPr="00576EF9">
        <w:rPr>
          <w:szCs w:val="16"/>
        </w:rPr>
        <w:t xml:space="preserve"> initiative for Community Living </w:t>
      </w:r>
      <w:r>
        <w:rPr>
          <w:szCs w:val="16"/>
        </w:rPr>
        <w:t>British Columbia</w:t>
      </w:r>
      <w:r w:rsidRPr="00576EF9">
        <w:rPr>
          <w:szCs w:val="16"/>
        </w:rPr>
        <w:t xml:space="preserve"> in Canada. The </w:t>
      </w:r>
      <w:r>
        <w:rPr>
          <w:i/>
          <w:szCs w:val="16"/>
        </w:rPr>
        <w:t>i</w:t>
      </w:r>
      <w:r w:rsidRPr="00576EF9">
        <w:rPr>
          <w:i/>
          <w:szCs w:val="16"/>
        </w:rPr>
        <w:t>nclude Me!</w:t>
      </w:r>
      <w:r w:rsidRPr="00576EF9">
        <w:rPr>
          <w:szCs w:val="16"/>
        </w:rPr>
        <w:t xml:space="preserve"> survey was developed to </w:t>
      </w:r>
      <w:r>
        <w:rPr>
          <w:szCs w:val="16"/>
        </w:rPr>
        <w:t>administer</w:t>
      </w:r>
      <w:r w:rsidRPr="00576EF9">
        <w:rPr>
          <w:szCs w:val="16"/>
        </w:rPr>
        <w:t xml:space="preserve"> to people with learning disabilities and is similar to the survey that </w:t>
      </w:r>
      <w:r>
        <w:rPr>
          <w:szCs w:val="16"/>
        </w:rPr>
        <w:t>was</w:t>
      </w:r>
      <w:r w:rsidRPr="00576EF9">
        <w:rPr>
          <w:szCs w:val="16"/>
        </w:rPr>
        <w:t xml:space="preserve"> run in Christchurch. The project leader, Joanne Barry (Malatest Canada)</w:t>
      </w:r>
      <w:r>
        <w:rPr>
          <w:szCs w:val="16"/>
        </w:rPr>
        <w:t>,</w:t>
      </w:r>
      <w:r w:rsidRPr="00576EF9">
        <w:rPr>
          <w:szCs w:val="16"/>
        </w:rPr>
        <w:t xml:space="preserve"> </w:t>
      </w:r>
      <w:r>
        <w:rPr>
          <w:szCs w:val="16"/>
        </w:rPr>
        <w:t>provided advice</w:t>
      </w:r>
      <w:r w:rsidRPr="00576EF9">
        <w:rPr>
          <w:szCs w:val="16"/>
        </w:rPr>
        <w:t xml:space="preserve"> to the New Zealand evaluation.</w:t>
      </w:r>
    </w:p>
  </w:footnote>
  <w:footnote w:id="65">
    <w:p w:rsidR="00FE692A" w:rsidRPr="00576EF9" w:rsidRDefault="00FE692A" w:rsidP="004A349F">
      <w:pPr>
        <w:pStyle w:val="FootnoteText"/>
        <w:ind w:left="113" w:hanging="113"/>
        <w:rPr>
          <w:szCs w:val="16"/>
        </w:rPr>
      </w:pPr>
      <w:r w:rsidRPr="00576EF9">
        <w:rPr>
          <w:rStyle w:val="FootnoteReference"/>
          <w:rFonts w:ascii="Verdana" w:hAnsi="Verdana"/>
          <w:sz w:val="16"/>
        </w:rPr>
        <w:footnoteRef/>
      </w:r>
      <w:r w:rsidRPr="00576EF9">
        <w:rPr>
          <w:szCs w:val="16"/>
        </w:rPr>
        <w:t xml:space="preserve"> </w:t>
      </w:r>
      <w:r>
        <w:rPr>
          <w:szCs w:val="16"/>
        </w:rPr>
        <w:t xml:space="preserve">The </w:t>
      </w:r>
      <w:r w:rsidRPr="00576EF9">
        <w:rPr>
          <w:szCs w:val="16"/>
        </w:rPr>
        <w:t xml:space="preserve">JAG agreed at </w:t>
      </w:r>
      <w:r>
        <w:rPr>
          <w:szCs w:val="16"/>
        </w:rPr>
        <w:t>its</w:t>
      </w:r>
      <w:r w:rsidRPr="00576EF9">
        <w:rPr>
          <w:szCs w:val="16"/>
        </w:rPr>
        <w:t xml:space="preserve"> December 2014 meeting to fund the survey.</w:t>
      </w:r>
    </w:p>
  </w:footnote>
  <w:footnote w:id="66">
    <w:p w:rsidR="00FE692A" w:rsidRPr="003002CA" w:rsidRDefault="00FE692A">
      <w:pPr>
        <w:pStyle w:val="FootnoteText"/>
        <w:rPr>
          <w:szCs w:val="16"/>
        </w:rPr>
      </w:pPr>
      <w:r w:rsidRPr="003002CA">
        <w:rPr>
          <w:rStyle w:val="FootnoteReference"/>
          <w:rFonts w:ascii="Verdana" w:hAnsi="Verdana"/>
          <w:sz w:val="16"/>
        </w:rPr>
        <w:footnoteRef/>
      </w:r>
      <w:r w:rsidRPr="003002CA">
        <w:rPr>
          <w:szCs w:val="16"/>
        </w:rPr>
        <w:t xml:space="preserve"> </w:t>
      </w:r>
      <w:r>
        <w:rPr>
          <w:szCs w:val="16"/>
        </w:rPr>
        <w:t xml:space="preserve"> </w:t>
      </w:r>
      <w:r w:rsidRPr="00576EF9">
        <w:rPr>
          <w:szCs w:val="16"/>
        </w:rPr>
        <w:t xml:space="preserve">Community Living </w:t>
      </w:r>
      <w:r>
        <w:rPr>
          <w:szCs w:val="16"/>
        </w:rPr>
        <w:t>British Columbia</w:t>
      </w:r>
      <w:r w:rsidRPr="00576EF9">
        <w:rPr>
          <w:szCs w:val="16"/>
        </w:rPr>
        <w:t xml:space="preserve"> in Canada </w:t>
      </w:r>
      <w:r>
        <w:rPr>
          <w:szCs w:val="16"/>
        </w:rPr>
        <w:t xml:space="preserve">run the </w:t>
      </w:r>
      <w:r>
        <w:rPr>
          <w:i/>
          <w:szCs w:val="16"/>
        </w:rPr>
        <w:t>i</w:t>
      </w:r>
      <w:r w:rsidRPr="00576EF9">
        <w:rPr>
          <w:i/>
          <w:szCs w:val="16"/>
        </w:rPr>
        <w:t>nclude Me!</w:t>
      </w:r>
      <w:r w:rsidRPr="00576EF9">
        <w:rPr>
          <w:szCs w:val="16"/>
        </w:rPr>
        <w:t xml:space="preserve"> initiative </w:t>
      </w:r>
      <w:r>
        <w:rPr>
          <w:szCs w:val="16"/>
        </w:rPr>
        <w:t xml:space="preserve">aimed at </w:t>
      </w:r>
      <w:r w:rsidRPr="00576EF9">
        <w:rPr>
          <w:szCs w:val="16"/>
        </w:rPr>
        <w:t xml:space="preserve">people with learning disabilities. The </w:t>
      </w:r>
      <w:r>
        <w:rPr>
          <w:i/>
          <w:szCs w:val="16"/>
        </w:rPr>
        <w:t>i</w:t>
      </w:r>
      <w:r w:rsidRPr="00576EF9">
        <w:rPr>
          <w:i/>
          <w:szCs w:val="16"/>
        </w:rPr>
        <w:t>nclude Me!</w:t>
      </w:r>
      <w:r w:rsidRPr="00576EF9">
        <w:rPr>
          <w:szCs w:val="16"/>
        </w:rPr>
        <w:t xml:space="preserve"> </w:t>
      </w:r>
      <w:r>
        <w:rPr>
          <w:szCs w:val="16"/>
        </w:rPr>
        <w:t xml:space="preserve">quality of life </w:t>
      </w:r>
      <w:r w:rsidRPr="00576EF9">
        <w:rPr>
          <w:szCs w:val="16"/>
        </w:rPr>
        <w:t xml:space="preserve">survey was developed to </w:t>
      </w:r>
      <w:r>
        <w:rPr>
          <w:szCs w:val="16"/>
        </w:rPr>
        <w:t>administer</w:t>
      </w:r>
      <w:r w:rsidRPr="00576EF9">
        <w:rPr>
          <w:szCs w:val="16"/>
        </w:rPr>
        <w:t xml:space="preserve"> to people with learning disabilities and is similar to that </w:t>
      </w:r>
      <w:r>
        <w:rPr>
          <w:szCs w:val="16"/>
        </w:rPr>
        <w:t>was</w:t>
      </w:r>
      <w:r w:rsidRPr="00576EF9">
        <w:rPr>
          <w:szCs w:val="16"/>
        </w:rPr>
        <w:t xml:space="preserve"> run in Christchurch. </w:t>
      </w:r>
      <w:r w:rsidRPr="003002CA">
        <w:rPr>
          <w:szCs w:val="16"/>
        </w:rPr>
        <w:t xml:space="preserve">See </w:t>
      </w:r>
      <w:hyperlink r:id="rId12" w:history="1">
        <w:r w:rsidRPr="003002CA">
          <w:rPr>
            <w:rStyle w:val="Hyperlink"/>
            <w:szCs w:val="16"/>
          </w:rPr>
          <w:t>http://www.communitylivingbc.ca/projects/quality-of-life/</w:t>
        </w:r>
      </w:hyperlink>
      <w:r>
        <w:rPr>
          <w:szCs w:val="16"/>
        </w:rPr>
        <w:t xml:space="preserve"> </w:t>
      </w:r>
      <w:r w:rsidRPr="003002CA">
        <w:rPr>
          <w:szCs w:val="16"/>
        </w:rPr>
        <w:t xml:space="preserve"> </w:t>
      </w:r>
    </w:p>
  </w:footnote>
  <w:footnote w:id="67">
    <w:p w:rsidR="00FE692A" w:rsidRPr="003002CA" w:rsidRDefault="00FE692A" w:rsidP="004A349F">
      <w:pPr>
        <w:pStyle w:val="FootnoteText"/>
        <w:ind w:left="113" w:hanging="113"/>
        <w:rPr>
          <w:szCs w:val="16"/>
        </w:rPr>
      </w:pPr>
      <w:r w:rsidRPr="003002CA">
        <w:rPr>
          <w:rStyle w:val="FootnoteReference"/>
          <w:rFonts w:ascii="Verdana" w:hAnsi="Verdana"/>
          <w:sz w:val="16"/>
        </w:rPr>
        <w:footnoteRef/>
      </w:r>
      <w:r w:rsidRPr="003002CA">
        <w:rPr>
          <w:szCs w:val="16"/>
        </w:rPr>
        <w:t xml:space="preserve"> The Youth 2012 questionnaire is available at: </w:t>
      </w:r>
      <w:hyperlink r:id="rId13" w:history="1">
        <w:r w:rsidRPr="003002CA">
          <w:rPr>
            <w:rStyle w:val="Hyperlink"/>
            <w:szCs w:val="16"/>
          </w:rPr>
          <w:t>https://www.fmhs.auckland.ac.nz/assets/fmhs/faculty/ahrg/docs/youth12-questionnaire.pdf</w:t>
        </w:r>
      </w:hyperlink>
      <w:r w:rsidRPr="003002CA">
        <w:rPr>
          <w:szCs w:val="16"/>
        </w:rPr>
        <w:t xml:space="preserve"> </w:t>
      </w:r>
    </w:p>
  </w:footnote>
  <w:footnote w:id="68">
    <w:p w:rsidR="00FE692A" w:rsidRPr="00576EF9" w:rsidRDefault="00FE692A" w:rsidP="004A349F">
      <w:pPr>
        <w:pStyle w:val="FootnoteText"/>
        <w:ind w:left="170" w:hanging="170"/>
        <w:rPr>
          <w:szCs w:val="16"/>
        </w:rPr>
      </w:pPr>
      <w:r w:rsidRPr="00576EF9">
        <w:rPr>
          <w:rStyle w:val="FootnoteReference"/>
          <w:rFonts w:ascii="Verdana" w:hAnsi="Verdana"/>
          <w:sz w:val="16"/>
        </w:rPr>
        <w:footnoteRef/>
      </w:r>
      <w:r w:rsidRPr="00576EF9">
        <w:rPr>
          <w:szCs w:val="16"/>
        </w:rPr>
        <w:t xml:space="preserve"> One holds a social science and policy degree with a focus on disability and community care and is an expert in interviewing </w:t>
      </w:r>
      <w:r>
        <w:rPr>
          <w:szCs w:val="16"/>
        </w:rPr>
        <w:t>disabled people</w:t>
      </w:r>
      <w:r w:rsidRPr="00576EF9">
        <w:rPr>
          <w:szCs w:val="16"/>
        </w:rPr>
        <w:t>. The other has a Master’s degree in psychology.</w:t>
      </w:r>
    </w:p>
  </w:footnote>
  <w:footnote w:id="69">
    <w:p w:rsidR="00FE692A" w:rsidRPr="00576EF9" w:rsidRDefault="00FE692A" w:rsidP="004A349F">
      <w:pPr>
        <w:pStyle w:val="FootnoteText"/>
        <w:rPr>
          <w:szCs w:val="16"/>
        </w:rPr>
      </w:pPr>
      <w:r w:rsidRPr="00576EF9">
        <w:rPr>
          <w:rStyle w:val="FootnoteReference"/>
          <w:rFonts w:ascii="Verdana" w:hAnsi="Verdana"/>
          <w:sz w:val="16"/>
        </w:rPr>
        <w:footnoteRef/>
      </w:r>
      <w:r w:rsidRPr="00576EF9">
        <w:rPr>
          <w:szCs w:val="16"/>
        </w:rPr>
        <w:t xml:space="preserve"> Personal communication with </w:t>
      </w:r>
      <w:r>
        <w:rPr>
          <w:i/>
          <w:szCs w:val="16"/>
        </w:rPr>
        <w:t xml:space="preserve">include Me! </w:t>
      </w:r>
      <w:r w:rsidRPr="00576EF9">
        <w:rPr>
          <w:szCs w:val="16"/>
        </w:rPr>
        <w:t>project lead Joanne Barry</w:t>
      </w:r>
      <w:r>
        <w:rPr>
          <w:szCs w:val="16"/>
        </w:rPr>
        <w:t>.</w:t>
      </w:r>
      <w:r w:rsidRPr="00576EF9">
        <w:rPr>
          <w:szCs w:val="16"/>
        </w:rPr>
        <w:t xml:space="preserve"> </w:t>
      </w:r>
    </w:p>
  </w:footnote>
  <w:footnote w:id="70">
    <w:p w:rsidR="00FE692A" w:rsidRPr="00576EF9" w:rsidRDefault="00FE692A" w:rsidP="004A349F">
      <w:pPr>
        <w:pStyle w:val="FootnoteText"/>
        <w:ind w:left="113" w:hanging="113"/>
        <w:rPr>
          <w:szCs w:val="16"/>
        </w:rPr>
      </w:pPr>
      <w:r w:rsidRPr="00576EF9">
        <w:rPr>
          <w:rStyle w:val="FootnoteReference"/>
          <w:rFonts w:ascii="Verdana" w:hAnsi="Verdana"/>
          <w:sz w:val="16"/>
        </w:rPr>
        <w:footnoteRef/>
      </w:r>
      <w:r w:rsidRPr="00576EF9">
        <w:rPr>
          <w:szCs w:val="16"/>
        </w:rPr>
        <w:t xml:space="preserve"> Opt-in participants have access to an average of 25 hours (</w:t>
      </w:r>
      <w:r>
        <w:rPr>
          <w:szCs w:val="16"/>
        </w:rPr>
        <w:t>n</w:t>
      </w:r>
      <w:r w:rsidRPr="00576EF9">
        <w:rPr>
          <w:szCs w:val="16"/>
        </w:rPr>
        <w:t>avigator time) available for planning, a</w:t>
      </w:r>
      <w:r>
        <w:rPr>
          <w:szCs w:val="16"/>
        </w:rPr>
        <w:t>nd any on</w:t>
      </w:r>
      <w:r w:rsidRPr="00576EF9">
        <w:rPr>
          <w:szCs w:val="16"/>
        </w:rPr>
        <w:t xml:space="preserve">going support, recognising that some participants will be very clear and not need much and others may need more. </w:t>
      </w:r>
    </w:p>
  </w:footnote>
  <w:footnote w:id="71">
    <w:p w:rsidR="00FE692A" w:rsidRPr="00576EF9" w:rsidRDefault="00FE692A">
      <w:pPr>
        <w:pStyle w:val="FootnoteText"/>
        <w:rPr>
          <w:szCs w:val="16"/>
        </w:rPr>
      </w:pPr>
      <w:r w:rsidRPr="00576EF9">
        <w:rPr>
          <w:rStyle w:val="FootnoteReference"/>
          <w:rFonts w:ascii="Verdana" w:hAnsi="Verdana"/>
          <w:sz w:val="16"/>
        </w:rPr>
        <w:footnoteRef/>
      </w:r>
      <w:r w:rsidRPr="00576EF9">
        <w:rPr>
          <w:szCs w:val="16"/>
        </w:rPr>
        <w:t xml:space="preserve"> For example, those who had chosen not </w:t>
      </w:r>
      <w:r>
        <w:rPr>
          <w:szCs w:val="16"/>
        </w:rPr>
        <w:t xml:space="preserve">to </w:t>
      </w:r>
      <w:r w:rsidRPr="00576EF9">
        <w:rPr>
          <w:szCs w:val="16"/>
        </w:rPr>
        <w:t xml:space="preserve">engage or were struggling to engage with the Demonstration because they lived in difficult family circumstances or had no family support.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2844FC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7C7C3A8E"/>
    <w:lvl w:ilvl="0">
      <w:start w:val="1"/>
      <w:numFmt w:val="bullet"/>
      <w:pStyle w:val="Bullet1"/>
      <w:lvlText w:val=""/>
      <w:lvlJc w:val="left"/>
      <w:pPr>
        <w:tabs>
          <w:tab w:val="num" w:pos="360"/>
        </w:tabs>
        <w:ind w:left="360" w:hanging="360"/>
      </w:pPr>
      <w:rPr>
        <w:rFonts w:ascii="Symbol" w:hAnsi="Symbol" w:hint="default"/>
      </w:rPr>
    </w:lvl>
  </w:abstractNum>
  <w:abstractNum w:abstractNumId="2">
    <w:nsid w:val="03463479"/>
    <w:multiLevelType w:val="hybridMultilevel"/>
    <w:tmpl w:val="CF7EC02A"/>
    <w:lvl w:ilvl="0" w:tplc="FF5ABEF2">
      <w:start w:val="121"/>
      <w:numFmt w:val="bullet"/>
      <w:lvlText w:val=""/>
      <w:lvlJc w:val="left"/>
      <w:pPr>
        <w:ind w:left="720" w:hanging="360"/>
      </w:pPr>
      <w:rPr>
        <w:rFonts w:ascii="Wingdings" w:eastAsia="Calibri" w:hAnsi="Wingdings"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8DC047A"/>
    <w:multiLevelType w:val="hybridMultilevel"/>
    <w:tmpl w:val="2A40360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09180093"/>
    <w:multiLevelType w:val="multilevel"/>
    <w:tmpl w:val="75C0A1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0D60A34"/>
    <w:multiLevelType w:val="hybridMultilevel"/>
    <w:tmpl w:val="0890FE1E"/>
    <w:lvl w:ilvl="0" w:tplc="4CAE0286">
      <w:start w:val="1"/>
      <w:numFmt w:val="bullet"/>
      <w:pStyle w:val="Bullet2"/>
      <w:lvlText w:val="o"/>
      <w:lvlJc w:val="left"/>
      <w:pPr>
        <w:tabs>
          <w:tab w:val="num" w:pos="928"/>
        </w:tabs>
        <w:ind w:left="928"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F208E3"/>
    <w:multiLevelType w:val="hybridMultilevel"/>
    <w:tmpl w:val="4E08F788"/>
    <w:lvl w:ilvl="0" w:tplc="14090001">
      <w:start w:val="1"/>
      <w:numFmt w:val="bullet"/>
      <w:lvlText w:val=""/>
      <w:lvlJc w:val="left"/>
      <w:pPr>
        <w:ind w:left="360" w:hanging="360"/>
      </w:pPr>
      <w:rPr>
        <w:rFonts w:ascii="Symbol" w:hAnsi="Symbol" w:hint="default"/>
      </w:rPr>
    </w:lvl>
    <w:lvl w:ilvl="1" w:tplc="E76E082A">
      <w:start w:val="1"/>
      <w:numFmt w:val="bullet"/>
      <w:lvlText w:val=""/>
      <w:lvlJc w:val="left"/>
      <w:pPr>
        <w:ind w:left="1080" w:hanging="360"/>
      </w:pPr>
      <w:rPr>
        <w:rFonts w:ascii="Symbol" w:hAnsi="Symbo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nsid w:val="16FE3620"/>
    <w:multiLevelType w:val="hybridMultilevel"/>
    <w:tmpl w:val="88489FF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9">
    <w:nsid w:val="18EF4740"/>
    <w:multiLevelType w:val="hybridMultilevel"/>
    <w:tmpl w:val="13EC930E"/>
    <w:lvl w:ilvl="0" w:tplc="08142C2C">
      <w:start w:val="121"/>
      <w:numFmt w:val="bullet"/>
      <w:lvlText w:val=""/>
      <w:lvlJc w:val="left"/>
      <w:pPr>
        <w:ind w:left="720" w:hanging="360"/>
      </w:pPr>
      <w:rPr>
        <w:rFonts w:ascii="Wingdings" w:eastAsia="Calibri" w:hAnsi="Wingdings"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AD47C5D"/>
    <w:multiLevelType w:val="hybridMultilevel"/>
    <w:tmpl w:val="BF64D920"/>
    <w:lvl w:ilvl="0" w:tplc="1902BAEA">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B3A2FA0"/>
    <w:multiLevelType w:val="hybridMultilevel"/>
    <w:tmpl w:val="228CD0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1E00208D"/>
    <w:multiLevelType w:val="hybridMultilevel"/>
    <w:tmpl w:val="642A39B2"/>
    <w:lvl w:ilvl="0" w:tplc="C4162DB8">
      <w:numFmt w:val="bullet"/>
      <w:lvlText w:val=""/>
      <w:lvlJc w:val="left"/>
      <w:pPr>
        <w:ind w:left="720" w:hanging="360"/>
      </w:pPr>
      <w:rPr>
        <w:rFonts w:ascii="Wingdings" w:eastAsia="Calibri" w:hAnsi="Wingdings"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1E9F756F"/>
    <w:multiLevelType w:val="hybridMultilevel"/>
    <w:tmpl w:val="C752495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nsid w:val="1FA95356"/>
    <w:multiLevelType w:val="hybridMultilevel"/>
    <w:tmpl w:val="46E08550"/>
    <w:lvl w:ilvl="0" w:tplc="14090001">
      <w:start w:val="1"/>
      <w:numFmt w:val="bullet"/>
      <w:lvlText w:val=""/>
      <w:lvlJc w:val="left"/>
      <w:pPr>
        <w:ind w:left="360" w:hanging="360"/>
      </w:pPr>
      <w:rPr>
        <w:rFonts w:ascii="Symbol" w:hAnsi="Symbol" w:hint="default"/>
      </w:rPr>
    </w:lvl>
    <w:lvl w:ilvl="1" w:tplc="2062BDDE">
      <w:start w:val="1"/>
      <w:numFmt w:val="bullet"/>
      <w:lvlText w:val=""/>
      <w:lvlJc w:val="left"/>
      <w:pPr>
        <w:ind w:left="1080" w:hanging="360"/>
      </w:pPr>
      <w:rPr>
        <w:rFonts w:ascii="Symbol" w:hAnsi="Symbo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nsid w:val="20EF2BF5"/>
    <w:multiLevelType w:val="hybridMultilevel"/>
    <w:tmpl w:val="B74C4BC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nsid w:val="283F3243"/>
    <w:multiLevelType w:val="hybridMultilevel"/>
    <w:tmpl w:val="2838670C"/>
    <w:lvl w:ilvl="0" w:tplc="C01414EA">
      <w:start w:val="1"/>
      <w:numFmt w:val="bullet"/>
      <w:pStyle w:val="bullet10"/>
      <w:lvlText w:val="•"/>
      <w:lvlJc w:val="left"/>
      <w:pPr>
        <w:tabs>
          <w:tab w:val="num" w:pos="-360"/>
        </w:tabs>
        <w:ind w:left="360" w:hanging="360"/>
      </w:pPr>
      <w:rPr>
        <w:rFonts w:ascii="Trebuchet MS" w:hAnsi="Trebuchet MS" w:hint="default"/>
        <w:color w:val="auto"/>
        <w:sz w:val="20"/>
      </w:rPr>
    </w:lvl>
    <w:lvl w:ilvl="1" w:tplc="14090003">
      <w:start w:val="1"/>
      <w:numFmt w:val="bullet"/>
      <w:lvlText w:val="o"/>
      <w:lvlJc w:val="left"/>
      <w:pPr>
        <w:ind w:left="1440" w:hanging="360"/>
      </w:pPr>
      <w:rPr>
        <w:rFonts w:ascii="Courier New" w:hAnsi="Courier New" w:cs="Wingding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Wingdings"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Wingdings"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29AB496E"/>
    <w:multiLevelType w:val="hybridMultilevel"/>
    <w:tmpl w:val="A0FA09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nsid w:val="2ABC3118"/>
    <w:multiLevelType w:val="hybridMultilevel"/>
    <w:tmpl w:val="283AC4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nsid w:val="2D222723"/>
    <w:multiLevelType w:val="hybridMultilevel"/>
    <w:tmpl w:val="9178199A"/>
    <w:lvl w:ilvl="0" w:tplc="5F6AFB90">
      <w:start w:val="121"/>
      <w:numFmt w:val="bullet"/>
      <w:lvlText w:val="-"/>
      <w:lvlJc w:val="left"/>
      <w:pPr>
        <w:ind w:left="720" w:hanging="360"/>
      </w:pPr>
      <w:rPr>
        <w:rFonts w:ascii="Verdana" w:eastAsia="Calibri" w:hAnsi="Verdana"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2F907136"/>
    <w:multiLevelType w:val="hybridMultilevel"/>
    <w:tmpl w:val="E04A08A8"/>
    <w:lvl w:ilvl="0" w:tplc="14090001">
      <w:start w:val="1"/>
      <w:numFmt w:val="bullet"/>
      <w:lvlText w:val=""/>
      <w:lvlJc w:val="left"/>
      <w:pPr>
        <w:ind w:left="360" w:hanging="360"/>
      </w:pPr>
      <w:rPr>
        <w:rFonts w:ascii="Symbol" w:hAnsi="Symbol" w:hint="default"/>
      </w:rPr>
    </w:lvl>
    <w:lvl w:ilvl="1" w:tplc="2062BDDE">
      <w:start w:val="1"/>
      <w:numFmt w:val="bullet"/>
      <w:lvlText w:val=""/>
      <w:lvlJc w:val="left"/>
      <w:pPr>
        <w:ind w:left="1080" w:hanging="360"/>
      </w:pPr>
      <w:rPr>
        <w:rFonts w:ascii="Symbol" w:hAnsi="Symbo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nsid w:val="30376D0D"/>
    <w:multiLevelType w:val="hybridMultilevel"/>
    <w:tmpl w:val="81ECB2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nsid w:val="32812BBE"/>
    <w:multiLevelType w:val="hybridMultilevel"/>
    <w:tmpl w:val="4D4E3018"/>
    <w:lvl w:ilvl="0" w:tplc="D8ECE744">
      <w:start w:val="1"/>
      <w:numFmt w:val="decimal"/>
      <w:pStyle w:val="bulletnumbered1"/>
      <w:lvlText w:val="%1."/>
      <w:lvlJc w:val="left"/>
      <w:pPr>
        <w:tabs>
          <w:tab w:val="num" w:pos="-360"/>
        </w:tabs>
        <w:ind w:left="360" w:hanging="360"/>
      </w:pPr>
      <w:rPr>
        <w:rFonts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33A16AB7"/>
    <w:multiLevelType w:val="hybridMultilevel"/>
    <w:tmpl w:val="8E585A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nsid w:val="38427E04"/>
    <w:multiLevelType w:val="hybridMultilevel"/>
    <w:tmpl w:val="93B8A83C"/>
    <w:lvl w:ilvl="0" w:tplc="14090011">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5">
    <w:nsid w:val="3BB13244"/>
    <w:multiLevelType w:val="hybridMultilevel"/>
    <w:tmpl w:val="9BD82204"/>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nsid w:val="40FF29D4"/>
    <w:multiLevelType w:val="hybridMultilevel"/>
    <w:tmpl w:val="C6DA433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nsid w:val="4A5866A4"/>
    <w:multiLevelType w:val="hybridMultilevel"/>
    <w:tmpl w:val="02E449B6"/>
    <w:lvl w:ilvl="0" w:tplc="E76E082A">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nsid w:val="4F3266CF"/>
    <w:multiLevelType w:val="hybridMultilevel"/>
    <w:tmpl w:val="FC5AA0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nsid w:val="50255644"/>
    <w:multiLevelType w:val="multilevel"/>
    <w:tmpl w:val="8ACE61C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0">
    <w:nsid w:val="51B127A8"/>
    <w:multiLevelType w:val="hybridMultilevel"/>
    <w:tmpl w:val="1E5640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nsid w:val="51E801B4"/>
    <w:multiLevelType w:val="hybridMultilevel"/>
    <w:tmpl w:val="2666A1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nsid w:val="52612702"/>
    <w:multiLevelType w:val="multilevel"/>
    <w:tmpl w:val="C6FAD9F8"/>
    <w:lvl w:ilvl="0">
      <w:start w:val="1"/>
      <w:numFmt w:val="decimal"/>
      <w:pStyle w:val="ReportBody"/>
      <w:lvlText w:val="%1"/>
      <w:lvlJc w:val="left"/>
      <w:pPr>
        <w:tabs>
          <w:tab w:val="num" w:pos="397"/>
        </w:tabs>
        <w:ind w:left="397" w:hanging="397"/>
      </w:pPr>
      <w:rPr>
        <w:rFonts w:ascii="Arial" w:hAnsi="Arial" w:cs="Arial" w:hint="default"/>
        <w:b w:val="0"/>
        <w:i w:val="0"/>
        <w:color w:val="auto"/>
        <w:sz w:val="22"/>
      </w:rPr>
    </w:lvl>
    <w:lvl w:ilvl="1">
      <w:start w:val="1"/>
      <w:numFmt w:val="decimal"/>
      <w:pStyle w:val="ReportBody2"/>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33">
    <w:nsid w:val="5A7E52BE"/>
    <w:multiLevelType w:val="hybridMultilevel"/>
    <w:tmpl w:val="2B06F242"/>
    <w:lvl w:ilvl="0" w:tplc="E76E082A">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nsid w:val="5B4F34A4"/>
    <w:multiLevelType w:val="hybridMultilevel"/>
    <w:tmpl w:val="7B4C99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nsid w:val="5C5A30FA"/>
    <w:multiLevelType w:val="hybridMultilevel"/>
    <w:tmpl w:val="54B04D84"/>
    <w:lvl w:ilvl="0" w:tplc="96AA9630">
      <w:start w:val="121"/>
      <w:numFmt w:val="bullet"/>
      <w:lvlText w:val=""/>
      <w:lvlJc w:val="left"/>
      <w:pPr>
        <w:ind w:left="720" w:hanging="360"/>
      </w:pPr>
      <w:rPr>
        <w:rFonts w:ascii="Wingdings" w:eastAsia="Calibri" w:hAnsi="Wingdings"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5C8A5622"/>
    <w:multiLevelType w:val="hybridMultilevel"/>
    <w:tmpl w:val="3C145E1E"/>
    <w:lvl w:ilvl="0" w:tplc="0726C1B6">
      <w:start w:val="1"/>
      <w:numFmt w:val="bullet"/>
      <w:lvlText w:val=""/>
      <w:lvlJc w:val="left"/>
      <w:pPr>
        <w:tabs>
          <w:tab w:val="num" w:pos="720"/>
        </w:tabs>
        <w:ind w:left="720" w:hanging="360"/>
      </w:pPr>
      <w:rPr>
        <w:rFonts w:ascii="Symbol" w:hAnsi="Symbol" w:hint="default"/>
      </w:rPr>
    </w:lvl>
    <w:lvl w:ilvl="1" w:tplc="41D4B6B2" w:tentative="1">
      <w:start w:val="1"/>
      <w:numFmt w:val="bullet"/>
      <w:lvlText w:val="•"/>
      <w:lvlJc w:val="left"/>
      <w:pPr>
        <w:tabs>
          <w:tab w:val="num" w:pos="1440"/>
        </w:tabs>
        <w:ind w:left="1440" w:hanging="360"/>
      </w:pPr>
      <w:rPr>
        <w:rFonts w:ascii="Arial" w:hAnsi="Arial" w:hint="default"/>
      </w:rPr>
    </w:lvl>
    <w:lvl w:ilvl="2" w:tplc="6E52DDA8" w:tentative="1">
      <w:start w:val="1"/>
      <w:numFmt w:val="bullet"/>
      <w:lvlText w:val="•"/>
      <w:lvlJc w:val="left"/>
      <w:pPr>
        <w:tabs>
          <w:tab w:val="num" w:pos="2160"/>
        </w:tabs>
        <w:ind w:left="2160" w:hanging="360"/>
      </w:pPr>
      <w:rPr>
        <w:rFonts w:ascii="Arial" w:hAnsi="Arial" w:hint="default"/>
      </w:rPr>
    </w:lvl>
    <w:lvl w:ilvl="3" w:tplc="FA7884A2" w:tentative="1">
      <w:start w:val="1"/>
      <w:numFmt w:val="bullet"/>
      <w:lvlText w:val="•"/>
      <w:lvlJc w:val="left"/>
      <w:pPr>
        <w:tabs>
          <w:tab w:val="num" w:pos="2880"/>
        </w:tabs>
        <w:ind w:left="2880" w:hanging="360"/>
      </w:pPr>
      <w:rPr>
        <w:rFonts w:ascii="Arial" w:hAnsi="Arial" w:hint="default"/>
      </w:rPr>
    </w:lvl>
    <w:lvl w:ilvl="4" w:tplc="D3506612" w:tentative="1">
      <w:start w:val="1"/>
      <w:numFmt w:val="bullet"/>
      <w:lvlText w:val="•"/>
      <w:lvlJc w:val="left"/>
      <w:pPr>
        <w:tabs>
          <w:tab w:val="num" w:pos="3600"/>
        </w:tabs>
        <w:ind w:left="3600" w:hanging="360"/>
      </w:pPr>
      <w:rPr>
        <w:rFonts w:ascii="Arial" w:hAnsi="Arial" w:hint="default"/>
      </w:rPr>
    </w:lvl>
    <w:lvl w:ilvl="5" w:tplc="3E56B296" w:tentative="1">
      <w:start w:val="1"/>
      <w:numFmt w:val="bullet"/>
      <w:lvlText w:val="•"/>
      <w:lvlJc w:val="left"/>
      <w:pPr>
        <w:tabs>
          <w:tab w:val="num" w:pos="4320"/>
        </w:tabs>
        <w:ind w:left="4320" w:hanging="360"/>
      </w:pPr>
      <w:rPr>
        <w:rFonts w:ascii="Arial" w:hAnsi="Arial" w:hint="default"/>
      </w:rPr>
    </w:lvl>
    <w:lvl w:ilvl="6" w:tplc="B84018C4" w:tentative="1">
      <w:start w:val="1"/>
      <w:numFmt w:val="bullet"/>
      <w:lvlText w:val="•"/>
      <w:lvlJc w:val="left"/>
      <w:pPr>
        <w:tabs>
          <w:tab w:val="num" w:pos="5040"/>
        </w:tabs>
        <w:ind w:left="5040" w:hanging="360"/>
      </w:pPr>
      <w:rPr>
        <w:rFonts w:ascii="Arial" w:hAnsi="Arial" w:hint="default"/>
      </w:rPr>
    </w:lvl>
    <w:lvl w:ilvl="7" w:tplc="9CAC214E" w:tentative="1">
      <w:start w:val="1"/>
      <w:numFmt w:val="bullet"/>
      <w:lvlText w:val="•"/>
      <w:lvlJc w:val="left"/>
      <w:pPr>
        <w:tabs>
          <w:tab w:val="num" w:pos="5760"/>
        </w:tabs>
        <w:ind w:left="5760" w:hanging="360"/>
      </w:pPr>
      <w:rPr>
        <w:rFonts w:ascii="Arial" w:hAnsi="Arial" w:hint="default"/>
      </w:rPr>
    </w:lvl>
    <w:lvl w:ilvl="8" w:tplc="0AA0E772" w:tentative="1">
      <w:start w:val="1"/>
      <w:numFmt w:val="bullet"/>
      <w:lvlText w:val="•"/>
      <w:lvlJc w:val="left"/>
      <w:pPr>
        <w:tabs>
          <w:tab w:val="num" w:pos="6480"/>
        </w:tabs>
        <w:ind w:left="6480" w:hanging="360"/>
      </w:pPr>
      <w:rPr>
        <w:rFonts w:ascii="Arial" w:hAnsi="Arial" w:hint="default"/>
      </w:rPr>
    </w:lvl>
  </w:abstractNum>
  <w:abstractNum w:abstractNumId="37">
    <w:nsid w:val="5F631489"/>
    <w:multiLevelType w:val="hybridMultilevel"/>
    <w:tmpl w:val="A85C7F0C"/>
    <w:lvl w:ilvl="0" w:tplc="97D682DC">
      <w:start w:val="121"/>
      <w:numFmt w:val="bullet"/>
      <w:lvlText w:val=""/>
      <w:lvlJc w:val="left"/>
      <w:pPr>
        <w:ind w:left="720" w:hanging="360"/>
      </w:pPr>
      <w:rPr>
        <w:rFonts w:ascii="Wingdings" w:eastAsia="Calibri" w:hAnsi="Wingdings"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60F97091"/>
    <w:multiLevelType w:val="hybridMultilevel"/>
    <w:tmpl w:val="DD0CD1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nsid w:val="617D5477"/>
    <w:multiLevelType w:val="hybridMultilevel"/>
    <w:tmpl w:val="8FDEA028"/>
    <w:lvl w:ilvl="0" w:tplc="7A6E4E6A">
      <w:numFmt w:val="bullet"/>
      <w:lvlText w:val="-"/>
      <w:lvlJc w:val="left"/>
      <w:pPr>
        <w:ind w:left="720" w:hanging="360"/>
      </w:pPr>
      <w:rPr>
        <w:rFonts w:ascii="Verdana" w:eastAsia="Calibri" w:hAnsi="Verdana"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63CD68DA"/>
    <w:multiLevelType w:val="hybridMultilevel"/>
    <w:tmpl w:val="6C403A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644745EB"/>
    <w:multiLevelType w:val="hybridMultilevel"/>
    <w:tmpl w:val="1378225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nsid w:val="66D54786"/>
    <w:multiLevelType w:val="hybridMultilevel"/>
    <w:tmpl w:val="7BF2974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nsid w:val="67027BDC"/>
    <w:multiLevelType w:val="hybridMultilevel"/>
    <w:tmpl w:val="26887B32"/>
    <w:lvl w:ilvl="0" w:tplc="A7A05278">
      <w:start w:val="121"/>
      <w:numFmt w:val="bullet"/>
      <w:lvlText w:val=""/>
      <w:lvlJc w:val="left"/>
      <w:pPr>
        <w:ind w:left="720" w:hanging="360"/>
      </w:pPr>
      <w:rPr>
        <w:rFonts w:ascii="Wingdings" w:eastAsia="Calibri" w:hAnsi="Wingdings"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69B91C91"/>
    <w:multiLevelType w:val="hybridMultilevel"/>
    <w:tmpl w:val="277E88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nsid w:val="6CBC34C5"/>
    <w:multiLevelType w:val="hybridMultilevel"/>
    <w:tmpl w:val="5D1C528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nsid w:val="6DD97699"/>
    <w:multiLevelType w:val="hybridMultilevel"/>
    <w:tmpl w:val="3AB6C02A"/>
    <w:lvl w:ilvl="0" w:tplc="8FB22748">
      <w:start w:val="1"/>
      <w:numFmt w:val="bullet"/>
      <w:lvlText w:val="•"/>
      <w:lvlJc w:val="left"/>
      <w:pPr>
        <w:tabs>
          <w:tab w:val="num" w:pos="720"/>
        </w:tabs>
        <w:ind w:left="720" w:hanging="360"/>
      </w:pPr>
      <w:rPr>
        <w:rFonts w:ascii="Arial" w:hAnsi="Arial" w:hint="default"/>
      </w:rPr>
    </w:lvl>
    <w:lvl w:ilvl="1" w:tplc="46083504">
      <w:start w:val="1"/>
      <w:numFmt w:val="bullet"/>
      <w:lvlText w:val="•"/>
      <w:lvlJc w:val="left"/>
      <w:pPr>
        <w:tabs>
          <w:tab w:val="num" w:pos="1440"/>
        </w:tabs>
        <w:ind w:left="1440" w:hanging="360"/>
      </w:pPr>
      <w:rPr>
        <w:rFonts w:ascii="Arial" w:hAnsi="Arial" w:hint="default"/>
      </w:rPr>
    </w:lvl>
    <w:lvl w:ilvl="2" w:tplc="2E40D360" w:tentative="1">
      <w:start w:val="1"/>
      <w:numFmt w:val="bullet"/>
      <w:lvlText w:val="•"/>
      <w:lvlJc w:val="left"/>
      <w:pPr>
        <w:tabs>
          <w:tab w:val="num" w:pos="2160"/>
        </w:tabs>
        <w:ind w:left="2160" w:hanging="360"/>
      </w:pPr>
      <w:rPr>
        <w:rFonts w:ascii="Arial" w:hAnsi="Arial" w:hint="default"/>
      </w:rPr>
    </w:lvl>
    <w:lvl w:ilvl="3" w:tplc="87462914" w:tentative="1">
      <w:start w:val="1"/>
      <w:numFmt w:val="bullet"/>
      <w:lvlText w:val="•"/>
      <w:lvlJc w:val="left"/>
      <w:pPr>
        <w:tabs>
          <w:tab w:val="num" w:pos="2880"/>
        </w:tabs>
        <w:ind w:left="2880" w:hanging="360"/>
      </w:pPr>
      <w:rPr>
        <w:rFonts w:ascii="Arial" w:hAnsi="Arial" w:hint="default"/>
      </w:rPr>
    </w:lvl>
    <w:lvl w:ilvl="4" w:tplc="732E2DD2" w:tentative="1">
      <w:start w:val="1"/>
      <w:numFmt w:val="bullet"/>
      <w:lvlText w:val="•"/>
      <w:lvlJc w:val="left"/>
      <w:pPr>
        <w:tabs>
          <w:tab w:val="num" w:pos="3600"/>
        </w:tabs>
        <w:ind w:left="3600" w:hanging="360"/>
      </w:pPr>
      <w:rPr>
        <w:rFonts w:ascii="Arial" w:hAnsi="Arial" w:hint="default"/>
      </w:rPr>
    </w:lvl>
    <w:lvl w:ilvl="5" w:tplc="4D729740" w:tentative="1">
      <w:start w:val="1"/>
      <w:numFmt w:val="bullet"/>
      <w:lvlText w:val="•"/>
      <w:lvlJc w:val="left"/>
      <w:pPr>
        <w:tabs>
          <w:tab w:val="num" w:pos="4320"/>
        </w:tabs>
        <w:ind w:left="4320" w:hanging="360"/>
      </w:pPr>
      <w:rPr>
        <w:rFonts w:ascii="Arial" w:hAnsi="Arial" w:hint="default"/>
      </w:rPr>
    </w:lvl>
    <w:lvl w:ilvl="6" w:tplc="D86C3C8A" w:tentative="1">
      <w:start w:val="1"/>
      <w:numFmt w:val="bullet"/>
      <w:lvlText w:val="•"/>
      <w:lvlJc w:val="left"/>
      <w:pPr>
        <w:tabs>
          <w:tab w:val="num" w:pos="5040"/>
        </w:tabs>
        <w:ind w:left="5040" w:hanging="360"/>
      </w:pPr>
      <w:rPr>
        <w:rFonts w:ascii="Arial" w:hAnsi="Arial" w:hint="default"/>
      </w:rPr>
    </w:lvl>
    <w:lvl w:ilvl="7" w:tplc="008EA9FA" w:tentative="1">
      <w:start w:val="1"/>
      <w:numFmt w:val="bullet"/>
      <w:lvlText w:val="•"/>
      <w:lvlJc w:val="left"/>
      <w:pPr>
        <w:tabs>
          <w:tab w:val="num" w:pos="5760"/>
        </w:tabs>
        <w:ind w:left="5760" w:hanging="360"/>
      </w:pPr>
      <w:rPr>
        <w:rFonts w:ascii="Arial" w:hAnsi="Arial" w:hint="default"/>
      </w:rPr>
    </w:lvl>
    <w:lvl w:ilvl="8" w:tplc="57A02B4E" w:tentative="1">
      <w:start w:val="1"/>
      <w:numFmt w:val="bullet"/>
      <w:lvlText w:val="•"/>
      <w:lvlJc w:val="left"/>
      <w:pPr>
        <w:tabs>
          <w:tab w:val="num" w:pos="6480"/>
        </w:tabs>
        <w:ind w:left="6480" w:hanging="360"/>
      </w:pPr>
      <w:rPr>
        <w:rFonts w:ascii="Arial" w:hAnsi="Arial" w:hint="default"/>
      </w:rPr>
    </w:lvl>
  </w:abstractNum>
  <w:abstractNum w:abstractNumId="47">
    <w:nsid w:val="6FF8488E"/>
    <w:multiLevelType w:val="hybridMultilevel"/>
    <w:tmpl w:val="E0B644F2"/>
    <w:lvl w:ilvl="0" w:tplc="63F4E87C">
      <w:start w:val="1"/>
      <w:numFmt w:val="bullet"/>
      <w:pStyle w:val="MIBullets"/>
      <w:lvlText w:val=""/>
      <w:lvlJc w:val="left"/>
      <w:pPr>
        <w:ind w:left="360" w:hanging="360"/>
      </w:pPr>
      <w:rPr>
        <w:rFonts w:ascii="Symbol" w:hAnsi="Symbol" w:hint="default"/>
      </w:rPr>
    </w:lvl>
    <w:lvl w:ilvl="1" w:tplc="9F26F106">
      <w:start w:val="1"/>
      <w:numFmt w:val="bullet"/>
      <w:pStyle w:val="Secondlevelbullets"/>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8">
    <w:nsid w:val="70C17392"/>
    <w:multiLevelType w:val="hybridMultilevel"/>
    <w:tmpl w:val="E52413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738573EF"/>
    <w:multiLevelType w:val="multilevel"/>
    <w:tmpl w:val="8ACE61C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0">
    <w:nsid w:val="75D00650"/>
    <w:multiLevelType w:val="hybridMultilevel"/>
    <w:tmpl w:val="811C7AEE"/>
    <w:lvl w:ilvl="0" w:tplc="900465FA">
      <w:start w:val="121"/>
      <w:numFmt w:val="bullet"/>
      <w:lvlText w:val=""/>
      <w:lvlJc w:val="left"/>
      <w:pPr>
        <w:ind w:left="720" w:hanging="360"/>
      </w:pPr>
      <w:rPr>
        <w:rFonts w:ascii="Wingdings" w:eastAsia="Calibri" w:hAnsi="Wingdings"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775C605D"/>
    <w:multiLevelType w:val="hybridMultilevel"/>
    <w:tmpl w:val="33BE565C"/>
    <w:lvl w:ilvl="0" w:tplc="EBE2BEF4">
      <w:start w:val="12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nsid w:val="78145DE7"/>
    <w:multiLevelType w:val="hybridMultilevel"/>
    <w:tmpl w:val="C926398C"/>
    <w:lvl w:ilvl="0" w:tplc="37981FA2">
      <w:start w:val="1"/>
      <w:numFmt w:val="decimal"/>
      <w:pStyle w:val="Heading1"/>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nsid w:val="79685BD7"/>
    <w:multiLevelType w:val="hybridMultilevel"/>
    <w:tmpl w:val="30544F12"/>
    <w:lvl w:ilvl="0" w:tplc="09845192">
      <w:numFmt w:val="bullet"/>
      <w:lvlText w:val="-"/>
      <w:lvlJc w:val="left"/>
      <w:pPr>
        <w:ind w:left="360" w:hanging="360"/>
      </w:pPr>
      <w:rPr>
        <w:rFonts w:ascii="Verdana" w:eastAsia="Calibri" w:hAnsi="Verdana"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nsid w:val="7BC03781"/>
    <w:multiLevelType w:val="hybridMultilevel"/>
    <w:tmpl w:val="1114B0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5">
    <w:nsid w:val="7EA71BCD"/>
    <w:multiLevelType w:val="hybridMultilevel"/>
    <w:tmpl w:val="8F3A206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8"/>
  </w:num>
  <w:num w:numId="2">
    <w:abstractNumId w:val="1"/>
  </w:num>
  <w:num w:numId="3">
    <w:abstractNumId w:val="1"/>
  </w:num>
  <w:num w:numId="4">
    <w:abstractNumId w:val="5"/>
  </w:num>
  <w:num w:numId="5">
    <w:abstractNumId w:val="16"/>
  </w:num>
  <w:num w:numId="6">
    <w:abstractNumId w:val="1"/>
  </w:num>
  <w:num w:numId="7">
    <w:abstractNumId w:val="47"/>
  </w:num>
  <w:num w:numId="8">
    <w:abstractNumId w:val="52"/>
  </w:num>
  <w:num w:numId="9">
    <w:abstractNumId w:val="23"/>
  </w:num>
  <w:num w:numId="10">
    <w:abstractNumId w:val="54"/>
  </w:num>
  <w:num w:numId="11">
    <w:abstractNumId w:val="22"/>
  </w:num>
  <w:num w:numId="12">
    <w:abstractNumId w:val="53"/>
  </w:num>
  <w:num w:numId="13">
    <w:abstractNumId w:val="24"/>
  </w:num>
  <w:num w:numId="14">
    <w:abstractNumId w:val="13"/>
  </w:num>
  <w:num w:numId="15">
    <w:abstractNumId w:val="14"/>
  </w:num>
  <w:num w:numId="16">
    <w:abstractNumId w:val="27"/>
  </w:num>
  <w:num w:numId="17">
    <w:abstractNumId w:val="33"/>
  </w:num>
  <w:num w:numId="18">
    <w:abstractNumId w:val="6"/>
  </w:num>
  <w:num w:numId="19">
    <w:abstractNumId w:val="34"/>
  </w:num>
  <w:num w:numId="20">
    <w:abstractNumId w:val="32"/>
  </w:num>
  <w:num w:numId="21">
    <w:abstractNumId w:val="36"/>
  </w:num>
  <w:num w:numId="22">
    <w:abstractNumId w:val="0"/>
  </w:num>
  <w:num w:numId="23">
    <w:abstractNumId w:val="26"/>
  </w:num>
  <w:num w:numId="24">
    <w:abstractNumId w:val="42"/>
  </w:num>
  <w:num w:numId="25">
    <w:abstractNumId w:val="7"/>
  </w:num>
  <w:num w:numId="26">
    <w:abstractNumId w:val="31"/>
  </w:num>
  <w:num w:numId="27">
    <w:abstractNumId w:val="18"/>
  </w:num>
  <w:num w:numId="28">
    <w:abstractNumId w:val="21"/>
  </w:num>
  <w:num w:numId="29">
    <w:abstractNumId w:val="41"/>
  </w:num>
  <w:num w:numId="30">
    <w:abstractNumId w:val="15"/>
  </w:num>
  <w:num w:numId="31">
    <w:abstractNumId w:val="17"/>
  </w:num>
  <w:num w:numId="32">
    <w:abstractNumId w:val="38"/>
  </w:num>
  <w:num w:numId="33">
    <w:abstractNumId w:val="3"/>
  </w:num>
  <w:num w:numId="34">
    <w:abstractNumId w:val="40"/>
  </w:num>
  <w:num w:numId="35">
    <w:abstractNumId w:val="48"/>
  </w:num>
  <w:num w:numId="36">
    <w:abstractNumId w:val="30"/>
  </w:num>
  <w:num w:numId="37">
    <w:abstractNumId w:val="11"/>
  </w:num>
  <w:num w:numId="38">
    <w:abstractNumId w:val="28"/>
  </w:num>
  <w:num w:numId="39">
    <w:abstractNumId w:val="29"/>
  </w:num>
  <w:num w:numId="40">
    <w:abstractNumId w:val="45"/>
  </w:num>
  <w:num w:numId="41">
    <w:abstractNumId w:val="49"/>
  </w:num>
  <w:num w:numId="42">
    <w:abstractNumId w:val="4"/>
  </w:num>
  <w:num w:numId="4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num>
  <w:num w:numId="45">
    <w:abstractNumId w:val="39"/>
  </w:num>
  <w:num w:numId="46">
    <w:abstractNumId w:val="12"/>
  </w:num>
  <w:num w:numId="47">
    <w:abstractNumId w:val="37"/>
  </w:num>
  <w:num w:numId="48">
    <w:abstractNumId w:val="51"/>
  </w:num>
  <w:num w:numId="49">
    <w:abstractNumId w:val="9"/>
  </w:num>
  <w:num w:numId="50">
    <w:abstractNumId w:val="50"/>
  </w:num>
  <w:num w:numId="51">
    <w:abstractNumId w:val="19"/>
  </w:num>
  <w:num w:numId="52">
    <w:abstractNumId w:val="35"/>
  </w:num>
  <w:num w:numId="53">
    <w:abstractNumId w:val="43"/>
  </w:num>
  <w:num w:numId="54">
    <w:abstractNumId w:val="2"/>
  </w:num>
  <w:num w:numId="55">
    <w:abstractNumId w:val="55"/>
  </w:num>
  <w:num w:numId="56">
    <w:abstractNumId w:val="46"/>
  </w:num>
  <w:num w:numId="57">
    <w:abstractNumId w:val="25"/>
  </w:num>
  <w:num w:numId="58">
    <w:abstractNumId w:val="20"/>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ison Lipski">
    <w15:presenceInfo w15:providerId="Windows Live" w15:userId="1df66c8cc35ac7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7CA"/>
    <w:rsid w:val="000001BD"/>
    <w:rsid w:val="0000060D"/>
    <w:rsid w:val="00000B4C"/>
    <w:rsid w:val="00001278"/>
    <w:rsid w:val="000018AE"/>
    <w:rsid w:val="0000342B"/>
    <w:rsid w:val="00003ED2"/>
    <w:rsid w:val="0000415D"/>
    <w:rsid w:val="000054E3"/>
    <w:rsid w:val="0000589E"/>
    <w:rsid w:val="00005BE6"/>
    <w:rsid w:val="00006B51"/>
    <w:rsid w:val="00006C5C"/>
    <w:rsid w:val="00007409"/>
    <w:rsid w:val="000077BF"/>
    <w:rsid w:val="000103A8"/>
    <w:rsid w:val="000106D0"/>
    <w:rsid w:val="00010B05"/>
    <w:rsid w:val="0001142F"/>
    <w:rsid w:val="00011CB3"/>
    <w:rsid w:val="000130D7"/>
    <w:rsid w:val="0001341C"/>
    <w:rsid w:val="00013E3E"/>
    <w:rsid w:val="00013F03"/>
    <w:rsid w:val="00014366"/>
    <w:rsid w:val="0001513F"/>
    <w:rsid w:val="00015959"/>
    <w:rsid w:val="00015994"/>
    <w:rsid w:val="00017607"/>
    <w:rsid w:val="00020A7D"/>
    <w:rsid w:val="00021701"/>
    <w:rsid w:val="00022E96"/>
    <w:rsid w:val="00022EA9"/>
    <w:rsid w:val="00023FD4"/>
    <w:rsid w:val="00024D8A"/>
    <w:rsid w:val="000251B7"/>
    <w:rsid w:val="0002583E"/>
    <w:rsid w:val="00026137"/>
    <w:rsid w:val="0002687B"/>
    <w:rsid w:val="000268D1"/>
    <w:rsid w:val="00026A4A"/>
    <w:rsid w:val="0002795F"/>
    <w:rsid w:val="00027F6A"/>
    <w:rsid w:val="000300A5"/>
    <w:rsid w:val="000315AE"/>
    <w:rsid w:val="000317DB"/>
    <w:rsid w:val="00031ACF"/>
    <w:rsid w:val="00031F53"/>
    <w:rsid w:val="00031F9A"/>
    <w:rsid w:val="00034D47"/>
    <w:rsid w:val="00035EB3"/>
    <w:rsid w:val="0003657D"/>
    <w:rsid w:val="000370C9"/>
    <w:rsid w:val="00037CB0"/>
    <w:rsid w:val="00040AE3"/>
    <w:rsid w:val="00040C42"/>
    <w:rsid w:val="00041092"/>
    <w:rsid w:val="00043593"/>
    <w:rsid w:val="0004362D"/>
    <w:rsid w:val="00043AE2"/>
    <w:rsid w:val="00045BF5"/>
    <w:rsid w:val="00045F02"/>
    <w:rsid w:val="000462F4"/>
    <w:rsid w:val="00046911"/>
    <w:rsid w:val="00046B14"/>
    <w:rsid w:val="00047D13"/>
    <w:rsid w:val="0005016D"/>
    <w:rsid w:val="00051B0A"/>
    <w:rsid w:val="00051D47"/>
    <w:rsid w:val="00051E1E"/>
    <w:rsid w:val="0005333D"/>
    <w:rsid w:val="000538EF"/>
    <w:rsid w:val="00054A28"/>
    <w:rsid w:val="00056A5F"/>
    <w:rsid w:val="00056F06"/>
    <w:rsid w:val="00057E9A"/>
    <w:rsid w:val="000620A3"/>
    <w:rsid w:val="00062EFA"/>
    <w:rsid w:val="00063719"/>
    <w:rsid w:val="0006378B"/>
    <w:rsid w:val="000643F6"/>
    <w:rsid w:val="00065A73"/>
    <w:rsid w:val="0006620F"/>
    <w:rsid w:val="00066561"/>
    <w:rsid w:val="00066F46"/>
    <w:rsid w:val="00067492"/>
    <w:rsid w:val="00067F5E"/>
    <w:rsid w:val="0007219A"/>
    <w:rsid w:val="00073191"/>
    <w:rsid w:val="0007365F"/>
    <w:rsid w:val="00073B67"/>
    <w:rsid w:val="00075675"/>
    <w:rsid w:val="00075965"/>
    <w:rsid w:val="00075C94"/>
    <w:rsid w:val="00075D30"/>
    <w:rsid w:val="000771D9"/>
    <w:rsid w:val="00080007"/>
    <w:rsid w:val="0008088A"/>
    <w:rsid w:val="0008098E"/>
    <w:rsid w:val="00080E70"/>
    <w:rsid w:val="00080EC3"/>
    <w:rsid w:val="000819CE"/>
    <w:rsid w:val="000820E9"/>
    <w:rsid w:val="00082F45"/>
    <w:rsid w:val="0008469F"/>
    <w:rsid w:val="00085430"/>
    <w:rsid w:val="00086008"/>
    <w:rsid w:val="00087DA5"/>
    <w:rsid w:val="0009077E"/>
    <w:rsid w:val="000909A8"/>
    <w:rsid w:val="00090F61"/>
    <w:rsid w:val="00091CB1"/>
    <w:rsid w:val="00091EBE"/>
    <w:rsid w:val="00091FC2"/>
    <w:rsid w:val="00092B33"/>
    <w:rsid w:val="000934FF"/>
    <w:rsid w:val="00097A9D"/>
    <w:rsid w:val="000A0043"/>
    <w:rsid w:val="000A1865"/>
    <w:rsid w:val="000A38F5"/>
    <w:rsid w:val="000A3B86"/>
    <w:rsid w:val="000A477D"/>
    <w:rsid w:val="000A592D"/>
    <w:rsid w:val="000A6034"/>
    <w:rsid w:val="000B01E4"/>
    <w:rsid w:val="000B0746"/>
    <w:rsid w:val="000B2521"/>
    <w:rsid w:val="000B285A"/>
    <w:rsid w:val="000B43AC"/>
    <w:rsid w:val="000B45B9"/>
    <w:rsid w:val="000B472E"/>
    <w:rsid w:val="000B49C7"/>
    <w:rsid w:val="000B5155"/>
    <w:rsid w:val="000B610F"/>
    <w:rsid w:val="000B649D"/>
    <w:rsid w:val="000B65A6"/>
    <w:rsid w:val="000B70D3"/>
    <w:rsid w:val="000C0312"/>
    <w:rsid w:val="000C0592"/>
    <w:rsid w:val="000C09F1"/>
    <w:rsid w:val="000C1298"/>
    <w:rsid w:val="000C152E"/>
    <w:rsid w:val="000C1836"/>
    <w:rsid w:val="000C3031"/>
    <w:rsid w:val="000C6419"/>
    <w:rsid w:val="000C6685"/>
    <w:rsid w:val="000C760C"/>
    <w:rsid w:val="000C7A83"/>
    <w:rsid w:val="000D0B5C"/>
    <w:rsid w:val="000D1B26"/>
    <w:rsid w:val="000D1BD6"/>
    <w:rsid w:val="000D2546"/>
    <w:rsid w:val="000D3B33"/>
    <w:rsid w:val="000D455A"/>
    <w:rsid w:val="000D4668"/>
    <w:rsid w:val="000D519E"/>
    <w:rsid w:val="000D5BC6"/>
    <w:rsid w:val="000D5F1E"/>
    <w:rsid w:val="000D6225"/>
    <w:rsid w:val="000D726F"/>
    <w:rsid w:val="000E058F"/>
    <w:rsid w:val="000E0D0A"/>
    <w:rsid w:val="000E2153"/>
    <w:rsid w:val="000E3BB9"/>
    <w:rsid w:val="000E3F0F"/>
    <w:rsid w:val="000E4690"/>
    <w:rsid w:val="000E4C3E"/>
    <w:rsid w:val="000E4CAC"/>
    <w:rsid w:val="000E6694"/>
    <w:rsid w:val="000E7392"/>
    <w:rsid w:val="000F0B89"/>
    <w:rsid w:val="000F1E92"/>
    <w:rsid w:val="000F3542"/>
    <w:rsid w:val="000F3602"/>
    <w:rsid w:val="000F4C1F"/>
    <w:rsid w:val="000F4D3D"/>
    <w:rsid w:val="000F4EF3"/>
    <w:rsid w:val="000F66B3"/>
    <w:rsid w:val="000F6770"/>
    <w:rsid w:val="000F68A6"/>
    <w:rsid w:val="000F7154"/>
    <w:rsid w:val="000F774C"/>
    <w:rsid w:val="000F7FE9"/>
    <w:rsid w:val="001001A1"/>
    <w:rsid w:val="00100276"/>
    <w:rsid w:val="00100720"/>
    <w:rsid w:val="001008C5"/>
    <w:rsid w:val="0010381F"/>
    <w:rsid w:val="0010500B"/>
    <w:rsid w:val="0010575B"/>
    <w:rsid w:val="00106AED"/>
    <w:rsid w:val="00107736"/>
    <w:rsid w:val="00107BB6"/>
    <w:rsid w:val="00110190"/>
    <w:rsid w:val="00110968"/>
    <w:rsid w:val="00112587"/>
    <w:rsid w:val="001131D6"/>
    <w:rsid w:val="0011359C"/>
    <w:rsid w:val="001152FE"/>
    <w:rsid w:val="00115400"/>
    <w:rsid w:val="0011624E"/>
    <w:rsid w:val="0011716A"/>
    <w:rsid w:val="0011797E"/>
    <w:rsid w:val="00120DBA"/>
    <w:rsid w:val="00121104"/>
    <w:rsid w:val="0012166D"/>
    <w:rsid w:val="00121852"/>
    <w:rsid w:val="00121EC2"/>
    <w:rsid w:val="0012217A"/>
    <w:rsid w:val="0012257A"/>
    <w:rsid w:val="00124757"/>
    <w:rsid w:val="00124846"/>
    <w:rsid w:val="00126125"/>
    <w:rsid w:val="00126F22"/>
    <w:rsid w:val="00127636"/>
    <w:rsid w:val="00130030"/>
    <w:rsid w:val="001300C0"/>
    <w:rsid w:val="001304D0"/>
    <w:rsid w:val="00130B68"/>
    <w:rsid w:val="00130EC6"/>
    <w:rsid w:val="0013178E"/>
    <w:rsid w:val="0013186E"/>
    <w:rsid w:val="001318C2"/>
    <w:rsid w:val="00132BF4"/>
    <w:rsid w:val="0013311A"/>
    <w:rsid w:val="001336CF"/>
    <w:rsid w:val="00133A96"/>
    <w:rsid w:val="001366AE"/>
    <w:rsid w:val="001366EB"/>
    <w:rsid w:val="00136C87"/>
    <w:rsid w:val="00136F95"/>
    <w:rsid w:val="00140793"/>
    <w:rsid w:val="00142169"/>
    <w:rsid w:val="001434F0"/>
    <w:rsid w:val="0014413B"/>
    <w:rsid w:val="0014466D"/>
    <w:rsid w:val="00145D52"/>
    <w:rsid w:val="00147510"/>
    <w:rsid w:val="00147B83"/>
    <w:rsid w:val="00150732"/>
    <w:rsid w:val="001513AC"/>
    <w:rsid w:val="00151526"/>
    <w:rsid w:val="0015173C"/>
    <w:rsid w:val="00151A26"/>
    <w:rsid w:val="00151F16"/>
    <w:rsid w:val="001529EE"/>
    <w:rsid w:val="001535DB"/>
    <w:rsid w:val="0015411D"/>
    <w:rsid w:val="001546D0"/>
    <w:rsid w:val="00154CF2"/>
    <w:rsid w:val="00155374"/>
    <w:rsid w:val="00155AF8"/>
    <w:rsid w:val="00155C90"/>
    <w:rsid w:val="00155EF7"/>
    <w:rsid w:val="001562CB"/>
    <w:rsid w:val="0015698A"/>
    <w:rsid w:val="00160091"/>
    <w:rsid w:val="00160719"/>
    <w:rsid w:val="001609AF"/>
    <w:rsid w:val="001609CD"/>
    <w:rsid w:val="001609F6"/>
    <w:rsid w:val="00160E27"/>
    <w:rsid w:val="00160E66"/>
    <w:rsid w:val="0016117E"/>
    <w:rsid w:val="00162653"/>
    <w:rsid w:val="00162AFE"/>
    <w:rsid w:val="00162DA1"/>
    <w:rsid w:val="00163129"/>
    <w:rsid w:val="001646F0"/>
    <w:rsid w:val="001649CD"/>
    <w:rsid w:val="00164A41"/>
    <w:rsid w:val="00164B60"/>
    <w:rsid w:val="00164CE4"/>
    <w:rsid w:val="00165054"/>
    <w:rsid w:val="00166B7A"/>
    <w:rsid w:val="00166C2A"/>
    <w:rsid w:val="001671B9"/>
    <w:rsid w:val="00170911"/>
    <w:rsid w:val="001711B6"/>
    <w:rsid w:val="001723FA"/>
    <w:rsid w:val="00173498"/>
    <w:rsid w:val="00173C52"/>
    <w:rsid w:val="001750C3"/>
    <w:rsid w:val="001760FE"/>
    <w:rsid w:val="001760FF"/>
    <w:rsid w:val="00176530"/>
    <w:rsid w:val="00177B99"/>
    <w:rsid w:val="00177C4B"/>
    <w:rsid w:val="001820D4"/>
    <w:rsid w:val="00182577"/>
    <w:rsid w:val="00183DCD"/>
    <w:rsid w:val="0018421E"/>
    <w:rsid w:val="00184F3A"/>
    <w:rsid w:val="00185530"/>
    <w:rsid w:val="00185A04"/>
    <w:rsid w:val="001867AE"/>
    <w:rsid w:val="001869C5"/>
    <w:rsid w:val="00187357"/>
    <w:rsid w:val="00191DA2"/>
    <w:rsid w:val="00192F1C"/>
    <w:rsid w:val="001931A5"/>
    <w:rsid w:val="00193512"/>
    <w:rsid w:val="001939B1"/>
    <w:rsid w:val="001939D2"/>
    <w:rsid w:val="00193D53"/>
    <w:rsid w:val="00194934"/>
    <w:rsid w:val="00195083"/>
    <w:rsid w:val="0019546A"/>
    <w:rsid w:val="0019568A"/>
    <w:rsid w:val="00195DF1"/>
    <w:rsid w:val="00196D36"/>
    <w:rsid w:val="00197889"/>
    <w:rsid w:val="00197986"/>
    <w:rsid w:val="001A019C"/>
    <w:rsid w:val="001A048A"/>
    <w:rsid w:val="001A0D3A"/>
    <w:rsid w:val="001A245E"/>
    <w:rsid w:val="001A30A1"/>
    <w:rsid w:val="001A3CCA"/>
    <w:rsid w:val="001A3E24"/>
    <w:rsid w:val="001A517C"/>
    <w:rsid w:val="001A5962"/>
    <w:rsid w:val="001A6C5E"/>
    <w:rsid w:val="001A6D47"/>
    <w:rsid w:val="001A714D"/>
    <w:rsid w:val="001A7DD8"/>
    <w:rsid w:val="001B0CB7"/>
    <w:rsid w:val="001B0F10"/>
    <w:rsid w:val="001B1E1D"/>
    <w:rsid w:val="001B2167"/>
    <w:rsid w:val="001B21FF"/>
    <w:rsid w:val="001B3168"/>
    <w:rsid w:val="001B3641"/>
    <w:rsid w:val="001B5803"/>
    <w:rsid w:val="001B5D84"/>
    <w:rsid w:val="001B5D97"/>
    <w:rsid w:val="001B6249"/>
    <w:rsid w:val="001C053E"/>
    <w:rsid w:val="001C1812"/>
    <w:rsid w:val="001C2544"/>
    <w:rsid w:val="001C257A"/>
    <w:rsid w:val="001C25AD"/>
    <w:rsid w:val="001C2633"/>
    <w:rsid w:val="001C29D0"/>
    <w:rsid w:val="001C2F14"/>
    <w:rsid w:val="001C464A"/>
    <w:rsid w:val="001C611C"/>
    <w:rsid w:val="001C63AF"/>
    <w:rsid w:val="001C70CF"/>
    <w:rsid w:val="001D0035"/>
    <w:rsid w:val="001D02F9"/>
    <w:rsid w:val="001D06E5"/>
    <w:rsid w:val="001D0CFF"/>
    <w:rsid w:val="001D13E4"/>
    <w:rsid w:val="001D1F28"/>
    <w:rsid w:val="001D28EA"/>
    <w:rsid w:val="001D2900"/>
    <w:rsid w:val="001D356F"/>
    <w:rsid w:val="001D3744"/>
    <w:rsid w:val="001D39A9"/>
    <w:rsid w:val="001D3AE8"/>
    <w:rsid w:val="001D3C0A"/>
    <w:rsid w:val="001D3E3D"/>
    <w:rsid w:val="001D40B1"/>
    <w:rsid w:val="001D434E"/>
    <w:rsid w:val="001D4599"/>
    <w:rsid w:val="001D4E46"/>
    <w:rsid w:val="001D507A"/>
    <w:rsid w:val="001D5D58"/>
    <w:rsid w:val="001D75C9"/>
    <w:rsid w:val="001D7A8C"/>
    <w:rsid w:val="001E0EC9"/>
    <w:rsid w:val="001E1282"/>
    <w:rsid w:val="001E1655"/>
    <w:rsid w:val="001E21DD"/>
    <w:rsid w:val="001E2E3C"/>
    <w:rsid w:val="001E53E8"/>
    <w:rsid w:val="001E7524"/>
    <w:rsid w:val="001E7547"/>
    <w:rsid w:val="001E759A"/>
    <w:rsid w:val="001F005F"/>
    <w:rsid w:val="001F0437"/>
    <w:rsid w:val="001F1018"/>
    <w:rsid w:val="001F1176"/>
    <w:rsid w:val="001F1235"/>
    <w:rsid w:val="001F1922"/>
    <w:rsid w:val="001F27C6"/>
    <w:rsid w:val="001F309F"/>
    <w:rsid w:val="001F3E49"/>
    <w:rsid w:val="001F4409"/>
    <w:rsid w:val="001F5186"/>
    <w:rsid w:val="001F61FA"/>
    <w:rsid w:val="001F7107"/>
    <w:rsid w:val="001F7146"/>
    <w:rsid w:val="002007A3"/>
    <w:rsid w:val="00200D27"/>
    <w:rsid w:val="00201605"/>
    <w:rsid w:val="002026C7"/>
    <w:rsid w:val="002028BF"/>
    <w:rsid w:val="00204139"/>
    <w:rsid w:val="00206368"/>
    <w:rsid w:val="002075BC"/>
    <w:rsid w:val="00210E54"/>
    <w:rsid w:val="00210F18"/>
    <w:rsid w:val="00211D94"/>
    <w:rsid w:val="0021288D"/>
    <w:rsid w:val="00213466"/>
    <w:rsid w:val="00213DA6"/>
    <w:rsid w:val="002140E9"/>
    <w:rsid w:val="002142AC"/>
    <w:rsid w:val="002146FA"/>
    <w:rsid w:val="00215BA2"/>
    <w:rsid w:val="00216302"/>
    <w:rsid w:val="00216BA5"/>
    <w:rsid w:val="00216D8E"/>
    <w:rsid w:val="00216F2C"/>
    <w:rsid w:val="00216F9C"/>
    <w:rsid w:val="0021731D"/>
    <w:rsid w:val="00217B75"/>
    <w:rsid w:val="00217C5A"/>
    <w:rsid w:val="00220226"/>
    <w:rsid w:val="00220EB1"/>
    <w:rsid w:val="0022180C"/>
    <w:rsid w:val="0022260E"/>
    <w:rsid w:val="00222C41"/>
    <w:rsid w:val="00222DEC"/>
    <w:rsid w:val="00223027"/>
    <w:rsid w:val="002232C0"/>
    <w:rsid w:val="00223A0F"/>
    <w:rsid w:val="00223C3A"/>
    <w:rsid w:val="00223DBF"/>
    <w:rsid w:val="00223E9E"/>
    <w:rsid w:val="00223F22"/>
    <w:rsid w:val="00224316"/>
    <w:rsid w:val="002244DD"/>
    <w:rsid w:val="002247B5"/>
    <w:rsid w:val="0022513F"/>
    <w:rsid w:val="0022515B"/>
    <w:rsid w:val="00226C3F"/>
    <w:rsid w:val="002279B0"/>
    <w:rsid w:val="00227F94"/>
    <w:rsid w:val="00230335"/>
    <w:rsid w:val="00230400"/>
    <w:rsid w:val="00230D7A"/>
    <w:rsid w:val="00231861"/>
    <w:rsid w:val="002336C6"/>
    <w:rsid w:val="00233A3C"/>
    <w:rsid w:val="00234300"/>
    <w:rsid w:val="00235441"/>
    <w:rsid w:val="00235467"/>
    <w:rsid w:val="00235AEA"/>
    <w:rsid w:val="00236317"/>
    <w:rsid w:val="002366B6"/>
    <w:rsid w:val="00236D68"/>
    <w:rsid w:val="00240366"/>
    <w:rsid w:val="00240583"/>
    <w:rsid w:val="00240E20"/>
    <w:rsid w:val="00241B4B"/>
    <w:rsid w:val="00241DE7"/>
    <w:rsid w:val="00241E86"/>
    <w:rsid w:val="00242313"/>
    <w:rsid w:val="00242C32"/>
    <w:rsid w:val="0024315C"/>
    <w:rsid w:val="002434A5"/>
    <w:rsid w:val="0024374A"/>
    <w:rsid w:val="00244DCD"/>
    <w:rsid w:val="00244EFB"/>
    <w:rsid w:val="002452B9"/>
    <w:rsid w:val="00245929"/>
    <w:rsid w:val="00245A2B"/>
    <w:rsid w:val="00246756"/>
    <w:rsid w:val="00246AD4"/>
    <w:rsid w:val="00246BB0"/>
    <w:rsid w:val="00246D5E"/>
    <w:rsid w:val="0024706F"/>
    <w:rsid w:val="002472A1"/>
    <w:rsid w:val="0024760B"/>
    <w:rsid w:val="00247EE7"/>
    <w:rsid w:val="00250643"/>
    <w:rsid w:val="0025076D"/>
    <w:rsid w:val="00250B6D"/>
    <w:rsid w:val="00251348"/>
    <w:rsid w:val="00251A19"/>
    <w:rsid w:val="00251F4D"/>
    <w:rsid w:val="002528B7"/>
    <w:rsid w:val="00254077"/>
    <w:rsid w:val="00254F09"/>
    <w:rsid w:val="002554BC"/>
    <w:rsid w:val="00255584"/>
    <w:rsid w:val="00255653"/>
    <w:rsid w:val="00255763"/>
    <w:rsid w:val="00255E89"/>
    <w:rsid w:val="0025790D"/>
    <w:rsid w:val="00257B66"/>
    <w:rsid w:val="00260EF0"/>
    <w:rsid w:val="00261838"/>
    <w:rsid w:val="00263A87"/>
    <w:rsid w:val="00263A91"/>
    <w:rsid w:val="00264A76"/>
    <w:rsid w:val="00264B49"/>
    <w:rsid w:val="00264E35"/>
    <w:rsid w:val="00264FCA"/>
    <w:rsid w:val="002655E3"/>
    <w:rsid w:val="00265C39"/>
    <w:rsid w:val="00266F87"/>
    <w:rsid w:val="0026706C"/>
    <w:rsid w:val="00267991"/>
    <w:rsid w:val="00270BC0"/>
    <w:rsid w:val="00271183"/>
    <w:rsid w:val="00271C06"/>
    <w:rsid w:val="00271CF1"/>
    <w:rsid w:val="00271D67"/>
    <w:rsid w:val="00272285"/>
    <w:rsid w:val="002722F5"/>
    <w:rsid w:val="00272AA2"/>
    <w:rsid w:val="00272ECE"/>
    <w:rsid w:val="00273277"/>
    <w:rsid w:val="00273764"/>
    <w:rsid w:val="0027397A"/>
    <w:rsid w:val="00273AC2"/>
    <w:rsid w:val="00273BB2"/>
    <w:rsid w:val="002746B3"/>
    <w:rsid w:val="0027490C"/>
    <w:rsid w:val="002749D4"/>
    <w:rsid w:val="00276DF8"/>
    <w:rsid w:val="00277137"/>
    <w:rsid w:val="00280BAC"/>
    <w:rsid w:val="00280F6F"/>
    <w:rsid w:val="002810BB"/>
    <w:rsid w:val="00283119"/>
    <w:rsid w:val="002836A7"/>
    <w:rsid w:val="00283BB7"/>
    <w:rsid w:val="00284551"/>
    <w:rsid w:val="00285BCC"/>
    <w:rsid w:val="00285C83"/>
    <w:rsid w:val="00285D93"/>
    <w:rsid w:val="00285E16"/>
    <w:rsid w:val="0028626B"/>
    <w:rsid w:val="00286445"/>
    <w:rsid w:val="002864DD"/>
    <w:rsid w:val="00287501"/>
    <w:rsid w:val="00287C7B"/>
    <w:rsid w:val="00287E99"/>
    <w:rsid w:val="0029000C"/>
    <w:rsid w:val="00290230"/>
    <w:rsid w:val="00290FD8"/>
    <w:rsid w:val="002911C2"/>
    <w:rsid w:val="00291808"/>
    <w:rsid w:val="00291AB4"/>
    <w:rsid w:val="00292AA8"/>
    <w:rsid w:val="00292C42"/>
    <w:rsid w:val="002936E5"/>
    <w:rsid w:val="002948E2"/>
    <w:rsid w:val="00296364"/>
    <w:rsid w:val="00296757"/>
    <w:rsid w:val="002974D6"/>
    <w:rsid w:val="002A08E3"/>
    <w:rsid w:val="002A13A9"/>
    <w:rsid w:val="002A25EA"/>
    <w:rsid w:val="002A26D5"/>
    <w:rsid w:val="002A2C7E"/>
    <w:rsid w:val="002A45F5"/>
    <w:rsid w:val="002A4611"/>
    <w:rsid w:val="002A4CA1"/>
    <w:rsid w:val="002A4E2C"/>
    <w:rsid w:val="002A5054"/>
    <w:rsid w:val="002A606F"/>
    <w:rsid w:val="002A7279"/>
    <w:rsid w:val="002A7441"/>
    <w:rsid w:val="002A7626"/>
    <w:rsid w:val="002B04DC"/>
    <w:rsid w:val="002B07C3"/>
    <w:rsid w:val="002B27D2"/>
    <w:rsid w:val="002B3D4B"/>
    <w:rsid w:val="002B3FBE"/>
    <w:rsid w:val="002B4356"/>
    <w:rsid w:val="002B459E"/>
    <w:rsid w:val="002B5D7A"/>
    <w:rsid w:val="002B6609"/>
    <w:rsid w:val="002B6789"/>
    <w:rsid w:val="002B6E02"/>
    <w:rsid w:val="002B6FEC"/>
    <w:rsid w:val="002B7B1B"/>
    <w:rsid w:val="002C02F7"/>
    <w:rsid w:val="002C2188"/>
    <w:rsid w:val="002C3B09"/>
    <w:rsid w:val="002C3EB4"/>
    <w:rsid w:val="002C4439"/>
    <w:rsid w:val="002C6486"/>
    <w:rsid w:val="002C6642"/>
    <w:rsid w:val="002C76AC"/>
    <w:rsid w:val="002D0169"/>
    <w:rsid w:val="002D067F"/>
    <w:rsid w:val="002D1964"/>
    <w:rsid w:val="002D1C62"/>
    <w:rsid w:val="002D1D53"/>
    <w:rsid w:val="002D3D46"/>
    <w:rsid w:val="002D4591"/>
    <w:rsid w:val="002D4E1A"/>
    <w:rsid w:val="002D51C0"/>
    <w:rsid w:val="002D60C3"/>
    <w:rsid w:val="002D7624"/>
    <w:rsid w:val="002E07F1"/>
    <w:rsid w:val="002E1BC4"/>
    <w:rsid w:val="002E2E8D"/>
    <w:rsid w:val="002E31FE"/>
    <w:rsid w:val="002E35F7"/>
    <w:rsid w:val="002E36E2"/>
    <w:rsid w:val="002E3AC9"/>
    <w:rsid w:val="002E3C6F"/>
    <w:rsid w:val="002E43C0"/>
    <w:rsid w:val="002E4E53"/>
    <w:rsid w:val="002E7E45"/>
    <w:rsid w:val="002F0321"/>
    <w:rsid w:val="002F0A8E"/>
    <w:rsid w:val="002F2290"/>
    <w:rsid w:val="002F28C7"/>
    <w:rsid w:val="002F2937"/>
    <w:rsid w:val="002F3FDC"/>
    <w:rsid w:val="002F476F"/>
    <w:rsid w:val="002F5533"/>
    <w:rsid w:val="002F594C"/>
    <w:rsid w:val="002F5A85"/>
    <w:rsid w:val="002F5EDA"/>
    <w:rsid w:val="002F682A"/>
    <w:rsid w:val="002F68AA"/>
    <w:rsid w:val="002F6BA8"/>
    <w:rsid w:val="003002CA"/>
    <w:rsid w:val="0030088A"/>
    <w:rsid w:val="003016CC"/>
    <w:rsid w:val="003016EB"/>
    <w:rsid w:val="003018DB"/>
    <w:rsid w:val="003026BF"/>
    <w:rsid w:val="003035B5"/>
    <w:rsid w:val="003037C9"/>
    <w:rsid w:val="00304313"/>
    <w:rsid w:val="003048B8"/>
    <w:rsid w:val="00304DED"/>
    <w:rsid w:val="00305016"/>
    <w:rsid w:val="00305C8C"/>
    <w:rsid w:val="00305DE0"/>
    <w:rsid w:val="00306DF3"/>
    <w:rsid w:val="0030711A"/>
    <w:rsid w:val="003106EA"/>
    <w:rsid w:val="00310747"/>
    <w:rsid w:val="00311D9A"/>
    <w:rsid w:val="00312697"/>
    <w:rsid w:val="00312724"/>
    <w:rsid w:val="003130F7"/>
    <w:rsid w:val="00314D28"/>
    <w:rsid w:val="00314E6C"/>
    <w:rsid w:val="00315002"/>
    <w:rsid w:val="00315293"/>
    <w:rsid w:val="00315456"/>
    <w:rsid w:val="00315496"/>
    <w:rsid w:val="00315AD3"/>
    <w:rsid w:val="00315B0A"/>
    <w:rsid w:val="00315D09"/>
    <w:rsid w:val="00316339"/>
    <w:rsid w:val="00317257"/>
    <w:rsid w:val="00317CBF"/>
    <w:rsid w:val="00317D0D"/>
    <w:rsid w:val="00320230"/>
    <w:rsid w:val="003212F3"/>
    <w:rsid w:val="00322A42"/>
    <w:rsid w:val="00323AE7"/>
    <w:rsid w:val="00324579"/>
    <w:rsid w:val="00324F9E"/>
    <w:rsid w:val="00325E85"/>
    <w:rsid w:val="00327598"/>
    <w:rsid w:val="0033059C"/>
    <w:rsid w:val="00333BF0"/>
    <w:rsid w:val="00334123"/>
    <w:rsid w:val="00334158"/>
    <w:rsid w:val="003341EB"/>
    <w:rsid w:val="00335C31"/>
    <w:rsid w:val="00336933"/>
    <w:rsid w:val="00337900"/>
    <w:rsid w:val="00337F44"/>
    <w:rsid w:val="00337FA5"/>
    <w:rsid w:val="003402E8"/>
    <w:rsid w:val="00340BC9"/>
    <w:rsid w:val="0034145F"/>
    <w:rsid w:val="0034153B"/>
    <w:rsid w:val="003419B0"/>
    <w:rsid w:val="00341DCE"/>
    <w:rsid w:val="003428BC"/>
    <w:rsid w:val="003436C9"/>
    <w:rsid w:val="00343929"/>
    <w:rsid w:val="00344123"/>
    <w:rsid w:val="0034496C"/>
    <w:rsid w:val="003455A2"/>
    <w:rsid w:val="00345C56"/>
    <w:rsid w:val="00345D97"/>
    <w:rsid w:val="00346C39"/>
    <w:rsid w:val="00346E65"/>
    <w:rsid w:val="00347200"/>
    <w:rsid w:val="003473BD"/>
    <w:rsid w:val="0034743B"/>
    <w:rsid w:val="00347E1B"/>
    <w:rsid w:val="00350AEE"/>
    <w:rsid w:val="00351C62"/>
    <w:rsid w:val="0035228C"/>
    <w:rsid w:val="00354EC2"/>
    <w:rsid w:val="00355CE1"/>
    <w:rsid w:val="0035684D"/>
    <w:rsid w:val="00356DEB"/>
    <w:rsid w:val="00357481"/>
    <w:rsid w:val="00357B66"/>
    <w:rsid w:val="00360071"/>
    <w:rsid w:val="003602D5"/>
    <w:rsid w:val="003604A1"/>
    <w:rsid w:val="00361C47"/>
    <w:rsid w:val="00361E65"/>
    <w:rsid w:val="003623D4"/>
    <w:rsid w:val="00362FCC"/>
    <w:rsid w:val="003632A5"/>
    <w:rsid w:val="00363479"/>
    <w:rsid w:val="00365201"/>
    <w:rsid w:val="003655C0"/>
    <w:rsid w:val="003655F4"/>
    <w:rsid w:val="00366CB8"/>
    <w:rsid w:val="00366CFA"/>
    <w:rsid w:val="00367C51"/>
    <w:rsid w:val="00370804"/>
    <w:rsid w:val="00371634"/>
    <w:rsid w:val="00371784"/>
    <w:rsid w:val="00371882"/>
    <w:rsid w:val="00373E5E"/>
    <w:rsid w:val="00374AC4"/>
    <w:rsid w:val="003750FA"/>
    <w:rsid w:val="00375C10"/>
    <w:rsid w:val="00376247"/>
    <w:rsid w:val="00376DC8"/>
    <w:rsid w:val="0037780F"/>
    <w:rsid w:val="00377C76"/>
    <w:rsid w:val="00381F32"/>
    <w:rsid w:val="0038263C"/>
    <w:rsid w:val="00382797"/>
    <w:rsid w:val="00382E1B"/>
    <w:rsid w:val="00383598"/>
    <w:rsid w:val="00383669"/>
    <w:rsid w:val="00383BC6"/>
    <w:rsid w:val="003859AD"/>
    <w:rsid w:val="00385D38"/>
    <w:rsid w:val="003861A8"/>
    <w:rsid w:val="003868D1"/>
    <w:rsid w:val="00387601"/>
    <w:rsid w:val="00387AF1"/>
    <w:rsid w:val="003903B0"/>
    <w:rsid w:val="00390FCC"/>
    <w:rsid w:val="00391436"/>
    <w:rsid w:val="00392538"/>
    <w:rsid w:val="00392FEC"/>
    <w:rsid w:val="003932F0"/>
    <w:rsid w:val="00393B12"/>
    <w:rsid w:val="00393FD1"/>
    <w:rsid w:val="0039413E"/>
    <w:rsid w:val="0039536E"/>
    <w:rsid w:val="00395CEF"/>
    <w:rsid w:val="003964AE"/>
    <w:rsid w:val="00396B48"/>
    <w:rsid w:val="00396D6B"/>
    <w:rsid w:val="00397774"/>
    <w:rsid w:val="00397CCA"/>
    <w:rsid w:val="00397D71"/>
    <w:rsid w:val="00397F96"/>
    <w:rsid w:val="003A0855"/>
    <w:rsid w:val="003A16D2"/>
    <w:rsid w:val="003A1F6A"/>
    <w:rsid w:val="003A517C"/>
    <w:rsid w:val="003A5DA5"/>
    <w:rsid w:val="003B1247"/>
    <w:rsid w:val="003B27E5"/>
    <w:rsid w:val="003B34C8"/>
    <w:rsid w:val="003B4543"/>
    <w:rsid w:val="003B46E1"/>
    <w:rsid w:val="003B4C5D"/>
    <w:rsid w:val="003B7F93"/>
    <w:rsid w:val="003C00DC"/>
    <w:rsid w:val="003C0D1A"/>
    <w:rsid w:val="003C1C63"/>
    <w:rsid w:val="003C24A1"/>
    <w:rsid w:val="003C6112"/>
    <w:rsid w:val="003C61C2"/>
    <w:rsid w:val="003C6230"/>
    <w:rsid w:val="003C6463"/>
    <w:rsid w:val="003C673D"/>
    <w:rsid w:val="003C69AC"/>
    <w:rsid w:val="003C70EB"/>
    <w:rsid w:val="003C78BB"/>
    <w:rsid w:val="003C7DBF"/>
    <w:rsid w:val="003D10B3"/>
    <w:rsid w:val="003D14FF"/>
    <w:rsid w:val="003D188C"/>
    <w:rsid w:val="003D1DE4"/>
    <w:rsid w:val="003D3259"/>
    <w:rsid w:val="003D3D28"/>
    <w:rsid w:val="003D3D77"/>
    <w:rsid w:val="003D40BC"/>
    <w:rsid w:val="003D49BC"/>
    <w:rsid w:val="003D6448"/>
    <w:rsid w:val="003D6795"/>
    <w:rsid w:val="003D7172"/>
    <w:rsid w:val="003D729D"/>
    <w:rsid w:val="003D780A"/>
    <w:rsid w:val="003E0076"/>
    <w:rsid w:val="003E00F9"/>
    <w:rsid w:val="003E0212"/>
    <w:rsid w:val="003E1024"/>
    <w:rsid w:val="003E10FD"/>
    <w:rsid w:val="003E12D6"/>
    <w:rsid w:val="003E16F6"/>
    <w:rsid w:val="003E17CB"/>
    <w:rsid w:val="003E1993"/>
    <w:rsid w:val="003E3AF7"/>
    <w:rsid w:val="003E523A"/>
    <w:rsid w:val="003E5FBD"/>
    <w:rsid w:val="003E6131"/>
    <w:rsid w:val="003E631A"/>
    <w:rsid w:val="003E6EAA"/>
    <w:rsid w:val="003F1ED1"/>
    <w:rsid w:val="003F2603"/>
    <w:rsid w:val="003F3FFF"/>
    <w:rsid w:val="003F4D34"/>
    <w:rsid w:val="003F5290"/>
    <w:rsid w:val="003F593E"/>
    <w:rsid w:val="003F6CDE"/>
    <w:rsid w:val="003F74D2"/>
    <w:rsid w:val="003F7A6A"/>
    <w:rsid w:val="00402D05"/>
    <w:rsid w:val="0040395C"/>
    <w:rsid w:val="0040446C"/>
    <w:rsid w:val="004103FB"/>
    <w:rsid w:val="00410BE8"/>
    <w:rsid w:val="004116C7"/>
    <w:rsid w:val="00413053"/>
    <w:rsid w:val="00413648"/>
    <w:rsid w:val="00414527"/>
    <w:rsid w:val="0041458E"/>
    <w:rsid w:val="00414E8A"/>
    <w:rsid w:val="004159A7"/>
    <w:rsid w:val="004164BA"/>
    <w:rsid w:val="00416FB8"/>
    <w:rsid w:val="0041730F"/>
    <w:rsid w:val="00417319"/>
    <w:rsid w:val="00420AF9"/>
    <w:rsid w:val="00420FDB"/>
    <w:rsid w:val="0042103F"/>
    <w:rsid w:val="0042144C"/>
    <w:rsid w:val="00421B47"/>
    <w:rsid w:val="004227ED"/>
    <w:rsid w:val="00422EB4"/>
    <w:rsid w:val="00424619"/>
    <w:rsid w:val="004266B2"/>
    <w:rsid w:val="00427242"/>
    <w:rsid w:val="00427578"/>
    <w:rsid w:val="0042763A"/>
    <w:rsid w:val="004302D3"/>
    <w:rsid w:val="00430C20"/>
    <w:rsid w:val="004315EA"/>
    <w:rsid w:val="00431765"/>
    <w:rsid w:val="004326A3"/>
    <w:rsid w:val="004337C1"/>
    <w:rsid w:val="00434610"/>
    <w:rsid w:val="00434C8E"/>
    <w:rsid w:val="00434DC6"/>
    <w:rsid w:val="00435CEC"/>
    <w:rsid w:val="00436493"/>
    <w:rsid w:val="00436BA7"/>
    <w:rsid w:val="00436DBE"/>
    <w:rsid w:val="00437076"/>
    <w:rsid w:val="00437363"/>
    <w:rsid w:val="00440B65"/>
    <w:rsid w:val="00440D03"/>
    <w:rsid w:val="004412CE"/>
    <w:rsid w:val="0044179E"/>
    <w:rsid w:val="004433CE"/>
    <w:rsid w:val="00443B6A"/>
    <w:rsid w:val="004443A5"/>
    <w:rsid w:val="004446A6"/>
    <w:rsid w:val="00444BEB"/>
    <w:rsid w:val="00445723"/>
    <w:rsid w:val="00445BCE"/>
    <w:rsid w:val="00445C71"/>
    <w:rsid w:val="00445C86"/>
    <w:rsid w:val="00445C90"/>
    <w:rsid w:val="004467E8"/>
    <w:rsid w:val="0044736E"/>
    <w:rsid w:val="00447486"/>
    <w:rsid w:val="00447548"/>
    <w:rsid w:val="00450076"/>
    <w:rsid w:val="00450CB0"/>
    <w:rsid w:val="004516DD"/>
    <w:rsid w:val="0045200D"/>
    <w:rsid w:val="004530AC"/>
    <w:rsid w:val="004542BA"/>
    <w:rsid w:val="00454664"/>
    <w:rsid w:val="00454F25"/>
    <w:rsid w:val="004556AA"/>
    <w:rsid w:val="00455F9D"/>
    <w:rsid w:val="004562F5"/>
    <w:rsid w:val="00456D9B"/>
    <w:rsid w:val="00457224"/>
    <w:rsid w:val="004576C0"/>
    <w:rsid w:val="00460112"/>
    <w:rsid w:val="004601B7"/>
    <w:rsid w:val="004605EC"/>
    <w:rsid w:val="00461DC3"/>
    <w:rsid w:val="00462C8B"/>
    <w:rsid w:val="00463CA2"/>
    <w:rsid w:val="004640B3"/>
    <w:rsid w:val="00464B11"/>
    <w:rsid w:val="00465494"/>
    <w:rsid w:val="004655CF"/>
    <w:rsid w:val="0046683F"/>
    <w:rsid w:val="00467FD0"/>
    <w:rsid w:val="004703C6"/>
    <w:rsid w:val="0047096D"/>
    <w:rsid w:val="00471472"/>
    <w:rsid w:val="00471846"/>
    <w:rsid w:val="00471B7F"/>
    <w:rsid w:val="00472141"/>
    <w:rsid w:val="00472A9F"/>
    <w:rsid w:val="0047459C"/>
    <w:rsid w:val="004753E9"/>
    <w:rsid w:val="00475FC3"/>
    <w:rsid w:val="0047756C"/>
    <w:rsid w:val="00477F21"/>
    <w:rsid w:val="00480747"/>
    <w:rsid w:val="004807B5"/>
    <w:rsid w:val="0048084C"/>
    <w:rsid w:val="00480F42"/>
    <w:rsid w:val="00481703"/>
    <w:rsid w:val="004821AB"/>
    <w:rsid w:val="00483420"/>
    <w:rsid w:val="004837F1"/>
    <w:rsid w:val="004838A5"/>
    <w:rsid w:val="00483990"/>
    <w:rsid w:val="00484B9F"/>
    <w:rsid w:val="00484FC5"/>
    <w:rsid w:val="00485333"/>
    <w:rsid w:val="00485709"/>
    <w:rsid w:val="00485874"/>
    <w:rsid w:val="00485F0C"/>
    <w:rsid w:val="004918E3"/>
    <w:rsid w:val="00491D46"/>
    <w:rsid w:val="00492D75"/>
    <w:rsid w:val="0049328B"/>
    <w:rsid w:val="004933B9"/>
    <w:rsid w:val="00494621"/>
    <w:rsid w:val="0049493D"/>
    <w:rsid w:val="004949F4"/>
    <w:rsid w:val="00494A98"/>
    <w:rsid w:val="0049548B"/>
    <w:rsid w:val="004961ED"/>
    <w:rsid w:val="00496498"/>
    <w:rsid w:val="00497261"/>
    <w:rsid w:val="004978AF"/>
    <w:rsid w:val="00497F2A"/>
    <w:rsid w:val="004A0482"/>
    <w:rsid w:val="004A14CD"/>
    <w:rsid w:val="004A18F5"/>
    <w:rsid w:val="004A1D4C"/>
    <w:rsid w:val="004A2700"/>
    <w:rsid w:val="004A27CC"/>
    <w:rsid w:val="004A323B"/>
    <w:rsid w:val="004A3411"/>
    <w:rsid w:val="004A349F"/>
    <w:rsid w:val="004A3903"/>
    <w:rsid w:val="004A399B"/>
    <w:rsid w:val="004A3B73"/>
    <w:rsid w:val="004A438A"/>
    <w:rsid w:val="004A4AAA"/>
    <w:rsid w:val="004A4D42"/>
    <w:rsid w:val="004A5205"/>
    <w:rsid w:val="004A53FE"/>
    <w:rsid w:val="004A5A63"/>
    <w:rsid w:val="004B12CC"/>
    <w:rsid w:val="004B29FE"/>
    <w:rsid w:val="004B3EED"/>
    <w:rsid w:val="004B3F19"/>
    <w:rsid w:val="004B5614"/>
    <w:rsid w:val="004B5AF4"/>
    <w:rsid w:val="004B5C21"/>
    <w:rsid w:val="004B5E17"/>
    <w:rsid w:val="004B5F1A"/>
    <w:rsid w:val="004C07FC"/>
    <w:rsid w:val="004C0AC6"/>
    <w:rsid w:val="004C29A9"/>
    <w:rsid w:val="004C31DE"/>
    <w:rsid w:val="004C3247"/>
    <w:rsid w:val="004C3636"/>
    <w:rsid w:val="004C39FE"/>
    <w:rsid w:val="004C42F2"/>
    <w:rsid w:val="004C48DC"/>
    <w:rsid w:val="004C4A3A"/>
    <w:rsid w:val="004C4CCB"/>
    <w:rsid w:val="004C5615"/>
    <w:rsid w:val="004C5BE5"/>
    <w:rsid w:val="004C64DE"/>
    <w:rsid w:val="004C666A"/>
    <w:rsid w:val="004D04A7"/>
    <w:rsid w:val="004D2322"/>
    <w:rsid w:val="004D2686"/>
    <w:rsid w:val="004D438D"/>
    <w:rsid w:val="004D4BE7"/>
    <w:rsid w:val="004D4E5D"/>
    <w:rsid w:val="004D4F66"/>
    <w:rsid w:val="004D57A8"/>
    <w:rsid w:val="004D70C6"/>
    <w:rsid w:val="004D7850"/>
    <w:rsid w:val="004D7ED7"/>
    <w:rsid w:val="004E0B8D"/>
    <w:rsid w:val="004E2390"/>
    <w:rsid w:val="004E2A96"/>
    <w:rsid w:val="004E437B"/>
    <w:rsid w:val="004E4DB6"/>
    <w:rsid w:val="004E5CA3"/>
    <w:rsid w:val="004E6828"/>
    <w:rsid w:val="004F0752"/>
    <w:rsid w:val="004F0BA6"/>
    <w:rsid w:val="004F19B1"/>
    <w:rsid w:val="004F1DC0"/>
    <w:rsid w:val="004F3AA8"/>
    <w:rsid w:val="004F4175"/>
    <w:rsid w:val="004F58C3"/>
    <w:rsid w:val="004F5DA3"/>
    <w:rsid w:val="004F60A3"/>
    <w:rsid w:val="004F6906"/>
    <w:rsid w:val="004F6D09"/>
    <w:rsid w:val="004F70C1"/>
    <w:rsid w:val="004F71EF"/>
    <w:rsid w:val="004F7FA9"/>
    <w:rsid w:val="0050057D"/>
    <w:rsid w:val="00500B04"/>
    <w:rsid w:val="00501677"/>
    <w:rsid w:val="00501718"/>
    <w:rsid w:val="005018A0"/>
    <w:rsid w:val="00502D4A"/>
    <w:rsid w:val="00502E62"/>
    <w:rsid w:val="00503740"/>
    <w:rsid w:val="0050374B"/>
    <w:rsid w:val="00504486"/>
    <w:rsid w:val="0050455B"/>
    <w:rsid w:val="00504A86"/>
    <w:rsid w:val="00505207"/>
    <w:rsid w:val="00506488"/>
    <w:rsid w:val="00506D46"/>
    <w:rsid w:val="0050718F"/>
    <w:rsid w:val="00511929"/>
    <w:rsid w:val="00511CBA"/>
    <w:rsid w:val="00512408"/>
    <w:rsid w:val="00512D58"/>
    <w:rsid w:val="00513734"/>
    <w:rsid w:val="00513E8A"/>
    <w:rsid w:val="00514410"/>
    <w:rsid w:val="005146BF"/>
    <w:rsid w:val="0051513D"/>
    <w:rsid w:val="0051519A"/>
    <w:rsid w:val="005154AC"/>
    <w:rsid w:val="005160CF"/>
    <w:rsid w:val="005168DE"/>
    <w:rsid w:val="00516AEE"/>
    <w:rsid w:val="00516BCD"/>
    <w:rsid w:val="005176D2"/>
    <w:rsid w:val="00520393"/>
    <w:rsid w:val="005209E4"/>
    <w:rsid w:val="00520F13"/>
    <w:rsid w:val="005224BF"/>
    <w:rsid w:val="005226D4"/>
    <w:rsid w:val="00523B71"/>
    <w:rsid w:val="00525C30"/>
    <w:rsid w:val="00526064"/>
    <w:rsid w:val="005262E0"/>
    <w:rsid w:val="0052659D"/>
    <w:rsid w:val="0052717A"/>
    <w:rsid w:val="00527752"/>
    <w:rsid w:val="00530B89"/>
    <w:rsid w:val="00530CE7"/>
    <w:rsid w:val="00530FCB"/>
    <w:rsid w:val="00531072"/>
    <w:rsid w:val="00532248"/>
    <w:rsid w:val="0053230A"/>
    <w:rsid w:val="00532453"/>
    <w:rsid w:val="00532DE5"/>
    <w:rsid w:val="00532FC1"/>
    <w:rsid w:val="00533196"/>
    <w:rsid w:val="00533538"/>
    <w:rsid w:val="00533765"/>
    <w:rsid w:val="00533B7E"/>
    <w:rsid w:val="00533C0F"/>
    <w:rsid w:val="00533E65"/>
    <w:rsid w:val="00534A15"/>
    <w:rsid w:val="005353B8"/>
    <w:rsid w:val="005359D6"/>
    <w:rsid w:val="005359FE"/>
    <w:rsid w:val="00535B25"/>
    <w:rsid w:val="0053616C"/>
    <w:rsid w:val="00536BBA"/>
    <w:rsid w:val="00536C63"/>
    <w:rsid w:val="005373D4"/>
    <w:rsid w:val="0053758D"/>
    <w:rsid w:val="00537CE5"/>
    <w:rsid w:val="0054056D"/>
    <w:rsid w:val="00541DA4"/>
    <w:rsid w:val="0054205D"/>
    <w:rsid w:val="00542751"/>
    <w:rsid w:val="00542A22"/>
    <w:rsid w:val="00544417"/>
    <w:rsid w:val="00544743"/>
    <w:rsid w:val="00544CA5"/>
    <w:rsid w:val="00544F3C"/>
    <w:rsid w:val="0054585F"/>
    <w:rsid w:val="00545D90"/>
    <w:rsid w:val="0054647D"/>
    <w:rsid w:val="00546946"/>
    <w:rsid w:val="0054733D"/>
    <w:rsid w:val="00547B4C"/>
    <w:rsid w:val="005500D1"/>
    <w:rsid w:val="00550DB6"/>
    <w:rsid w:val="00550FE0"/>
    <w:rsid w:val="005510BB"/>
    <w:rsid w:val="00551743"/>
    <w:rsid w:val="00551CBF"/>
    <w:rsid w:val="00552271"/>
    <w:rsid w:val="00552A6E"/>
    <w:rsid w:val="00554352"/>
    <w:rsid w:val="00555217"/>
    <w:rsid w:val="005554FA"/>
    <w:rsid w:val="0055567E"/>
    <w:rsid w:val="00555835"/>
    <w:rsid w:val="00556446"/>
    <w:rsid w:val="00556F90"/>
    <w:rsid w:val="00557C12"/>
    <w:rsid w:val="00560790"/>
    <w:rsid w:val="005608C0"/>
    <w:rsid w:val="00560EFE"/>
    <w:rsid w:val="00563994"/>
    <w:rsid w:val="00563EB0"/>
    <w:rsid w:val="005640FC"/>
    <w:rsid w:val="00564865"/>
    <w:rsid w:val="00565A7F"/>
    <w:rsid w:val="00565F4B"/>
    <w:rsid w:val="005660C4"/>
    <w:rsid w:val="005667F1"/>
    <w:rsid w:val="0056681E"/>
    <w:rsid w:val="00567C90"/>
    <w:rsid w:val="00567E56"/>
    <w:rsid w:val="00567F25"/>
    <w:rsid w:val="00567F4C"/>
    <w:rsid w:val="00567FF4"/>
    <w:rsid w:val="00570255"/>
    <w:rsid w:val="00571B10"/>
    <w:rsid w:val="00571E33"/>
    <w:rsid w:val="00572592"/>
    <w:rsid w:val="00572AA9"/>
    <w:rsid w:val="00572CD7"/>
    <w:rsid w:val="00574AAD"/>
    <w:rsid w:val="00575D35"/>
    <w:rsid w:val="00576EB6"/>
    <w:rsid w:val="00576EF9"/>
    <w:rsid w:val="00577255"/>
    <w:rsid w:val="005775ED"/>
    <w:rsid w:val="00577E33"/>
    <w:rsid w:val="00580189"/>
    <w:rsid w:val="005806D5"/>
    <w:rsid w:val="00580827"/>
    <w:rsid w:val="005809D9"/>
    <w:rsid w:val="00580A84"/>
    <w:rsid w:val="00580B48"/>
    <w:rsid w:val="00580C26"/>
    <w:rsid w:val="00580ED7"/>
    <w:rsid w:val="00581280"/>
    <w:rsid w:val="00581BDF"/>
    <w:rsid w:val="00582354"/>
    <w:rsid w:val="005841A6"/>
    <w:rsid w:val="005842A6"/>
    <w:rsid w:val="0058498F"/>
    <w:rsid w:val="00585458"/>
    <w:rsid w:val="00585642"/>
    <w:rsid w:val="005859D8"/>
    <w:rsid w:val="00585EF0"/>
    <w:rsid w:val="005863E3"/>
    <w:rsid w:val="0058678C"/>
    <w:rsid w:val="00586E58"/>
    <w:rsid w:val="005879EA"/>
    <w:rsid w:val="00587B4F"/>
    <w:rsid w:val="00587C87"/>
    <w:rsid w:val="0059031C"/>
    <w:rsid w:val="0059032D"/>
    <w:rsid w:val="005905C7"/>
    <w:rsid w:val="0059230C"/>
    <w:rsid w:val="00592FB0"/>
    <w:rsid w:val="005931B8"/>
    <w:rsid w:val="00593430"/>
    <w:rsid w:val="005936CE"/>
    <w:rsid w:val="00594B5D"/>
    <w:rsid w:val="0059505C"/>
    <w:rsid w:val="00595906"/>
    <w:rsid w:val="00595FF8"/>
    <w:rsid w:val="00596A03"/>
    <w:rsid w:val="005973B7"/>
    <w:rsid w:val="00597915"/>
    <w:rsid w:val="005A0EBA"/>
    <w:rsid w:val="005A123A"/>
    <w:rsid w:val="005A12BB"/>
    <w:rsid w:val="005A2564"/>
    <w:rsid w:val="005A2A3A"/>
    <w:rsid w:val="005A2AF8"/>
    <w:rsid w:val="005A2E5E"/>
    <w:rsid w:val="005A3196"/>
    <w:rsid w:val="005A3291"/>
    <w:rsid w:val="005A3E7F"/>
    <w:rsid w:val="005A3FFF"/>
    <w:rsid w:val="005A4B9C"/>
    <w:rsid w:val="005A4C3F"/>
    <w:rsid w:val="005A5F98"/>
    <w:rsid w:val="005A61A0"/>
    <w:rsid w:val="005A669D"/>
    <w:rsid w:val="005A7417"/>
    <w:rsid w:val="005A7708"/>
    <w:rsid w:val="005A7DD8"/>
    <w:rsid w:val="005B0358"/>
    <w:rsid w:val="005B11F9"/>
    <w:rsid w:val="005B2147"/>
    <w:rsid w:val="005B2D6A"/>
    <w:rsid w:val="005B300F"/>
    <w:rsid w:val="005B3DB4"/>
    <w:rsid w:val="005B3EB7"/>
    <w:rsid w:val="005B4379"/>
    <w:rsid w:val="005B4453"/>
    <w:rsid w:val="005B576F"/>
    <w:rsid w:val="005B7B02"/>
    <w:rsid w:val="005B7BAC"/>
    <w:rsid w:val="005C11BF"/>
    <w:rsid w:val="005C2FAB"/>
    <w:rsid w:val="005C3A0F"/>
    <w:rsid w:val="005C4BEF"/>
    <w:rsid w:val="005C4DC4"/>
    <w:rsid w:val="005C511A"/>
    <w:rsid w:val="005C581B"/>
    <w:rsid w:val="005C688C"/>
    <w:rsid w:val="005C6ABF"/>
    <w:rsid w:val="005C70AA"/>
    <w:rsid w:val="005C753A"/>
    <w:rsid w:val="005C7622"/>
    <w:rsid w:val="005C7C8B"/>
    <w:rsid w:val="005C7E04"/>
    <w:rsid w:val="005C7E68"/>
    <w:rsid w:val="005C7F23"/>
    <w:rsid w:val="005D02EC"/>
    <w:rsid w:val="005D058C"/>
    <w:rsid w:val="005D1320"/>
    <w:rsid w:val="005D1A02"/>
    <w:rsid w:val="005D3CA7"/>
    <w:rsid w:val="005D481C"/>
    <w:rsid w:val="005D48E3"/>
    <w:rsid w:val="005D4A86"/>
    <w:rsid w:val="005D535A"/>
    <w:rsid w:val="005D56D8"/>
    <w:rsid w:val="005D5F3B"/>
    <w:rsid w:val="005D61A3"/>
    <w:rsid w:val="005D6576"/>
    <w:rsid w:val="005D76B1"/>
    <w:rsid w:val="005E1439"/>
    <w:rsid w:val="005E1952"/>
    <w:rsid w:val="005E1E2E"/>
    <w:rsid w:val="005E2D5B"/>
    <w:rsid w:val="005E3D5A"/>
    <w:rsid w:val="005E4275"/>
    <w:rsid w:val="005E5B45"/>
    <w:rsid w:val="005E6950"/>
    <w:rsid w:val="005E6AA4"/>
    <w:rsid w:val="005E72C4"/>
    <w:rsid w:val="005E7F45"/>
    <w:rsid w:val="005E7FC9"/>
    <w:rsid w:val="005F084A"/>
    <w:rsid w:val="005F086B"/>
    <w:rsid w:val="005F11C1"/>
    <w:rsid w:val="005F1AC6"/>
    <w:rsid w:val="005F2141"/>
    <w:rsid w:val="005F2293"/>
    <w:rsid w:val="005F2AA4"/>
    <w:rsid w:val="005F2F35"/>
    <w:rsid w:val="005F315C"/>
    <w:rsid w:val="005F3899"/>
    <w:rsid w:val="005F42A0"/>
    <w:rsid w:val="005F77BE"/>
    <w:rsid w:val="006000F0"/>
    <w:rsid w:val="006029B7"/>
    <w:rsid w:val="00602A6C"/>
    <w:rsid w:val="00603177"/>
    <w:rsid w:val="00603A77"/>
    <w:rsid w:val="006040DD"/>
    <w:rsid w:val="006041DA"/>
    <w:rsid w:val="00604DD4"/>
    <w:rsid w:val="0060675E"/>
    <w:rsid w:val="00606970"/>
    <w:rsid w:val="006069CA"/>
    <w:rsid w:val="00606E52"/>
    <w:rsid w:val="00607E44"/>
    <w:rsid w:val="006107A3"/>
    <w:rsid w:val="0061084E"/>
    <w:rsid w:val="00610FFD"/>
    <w:rsid w:val="0061432D"/>
    <w:rsid w:val="006159A9"/>
    <w:rsid w:val="006159DC"/>
    <w:rsid w:val="006169FE"/>
    <w:rsid w:val="00616A88"/>
    <w:rsid w:val="00616BB9"/>
    <w:rsid w:val="00617121"/>
    <w:rsid w:val="00617EF4"/>
    <w:rsid w:val="00620215"/>
    <w:rsid w:val="006202C1"/>
    <w:rsid w:val="0062069D"/>
    <w:rsid w:val="006207F6"/>
    <w:rsid w:val="00621507"/>
    <w:rsid w:val="0062190E"/>
    <w:rsid w:val="00621FFB"/>
    <w:rsid w:val="00622449"/>
    <w:rsid w:val="00622457"/>
    <w:rsid w:val="00623185"/>
    <w:rsid w:val="006232FC"/>
    <w:rsid w:val="0062467E"/>
    <w:rsid w:val="00625B69"/>
    <w:rsid w:val="00625FC3"/>
    <w:rsid w:val="0062656C"/>
    <w:rsid w:val="0062723E"/>
    <w:rsid w:val="00627ECE"/>
    <w:rsid w:val="0063069F"/>
    <w:rsid w:val="00630E19"/>
    <w:rsid w:val="00631D73"/>
    <w:rsid w:val="00632631"/>
    <w:rsid w:val="00633119"/>
    <w:rsid w:val="006337F1"/>
    <w:rsid w:val="00633E66"/>
    <w:rsid w:val="00635C8C"/>
    <w:rsid w:val="006362B6"/>
    <w:rsid w:val="00636638"/>
    <w:rsid w:val="00636966"/>
    <w:rsid w:val="0063752F"/>
    <w:rsid w:val="00637B8B"/>
    <w:rsid w:val="00640E5C"/>
    <w:rsid w:val="00640E9A"/>
    <w:rsid w:val="00642A80"/>
    <w:rsid w:val="00643880"/>
    <w:rsid w:val="006441F9"/>
    <w:rsid w:val="0064424E"/>
    <w:rsid w:val="00645274"/>
    <w:rsid w:val="006464EF"/>
    <w:rsid w:val="00646D79"/>
    <w:rsid w:val="00647A9C"/>
    <w:rsid w:val="00647B59"/>
    <w:rsid w:val="0065296B"/>
    <w:rsid w:val="00654FA3"/>
    <w:rsid w:val="00656CA7"/>
    <w:rsid w:val="006571F3"/>
    <w:rsid w:val="006605A8"/>
    <w:rsid w:val="006610EA"/>
    <w:rsid w:val="006611EE"/>
    <w:rsid w:val="00662D93"/>
    <w:rsid w:val="0066434B"/>
    <w:rsid w:val="00664B70"/>
    <w:rsid w:val="00665CA6"/>
    <w:rsid w:val="006669C6"/>
    <w:rsid w:val="00670BB6"/>
    <w:rsid w:val="00671592"/>
    <w:rsid w:val="006715A1"/>
    <w:rsid w:val="0067255C"/>
    <w:rsid w:val="00672A49"/>
    <w:rsid w:val="00672D56"/>
    <w:rsid w:val="00673F9A"/>
    <w:rsid w:val="0067606F"/>
    <w:rsid w:val="0067762D"/>
    <w:rsid w:val="006803FF"/>
    <w:rsid w:val="0068050C"/>
    <w:rsid w:val="006809D9"/>
    <w:rsid w:val="00681348"/>
    <w:rsid w:val="006821A5"/>
    <w:rsid w:val="006827B7"/>
    <w:rsid w:val="00683757"/>
    <w:rsid w:val="006841CD"/>
    <w:rsid w:val="00684AC6"/>
    <w:rsid w:val="00685970"/>
    <w:rsid w:val="00687131"/>
    <w:rsid w:val="00687B3C"/>
    <w:rsid w:val="00691A03"/>
    <w:rsid w:val="00692572"/>
    <w:rsid w:val="006939D9"/>
    <w:rsid w:val="00693F4E"/>
    <w:rsid w:val="006947EF"/>
    <w:rsid w:val="00695885"/>
    <w:rsid w:val="00696024"/>
    <w:rsid w:val="006A017F"/>
    <w:rsid w:val="006A05AE"/>
    <w:rsid w:val="006A0A7D"/>
    <w:rsid w:val="006A0BA1"/>
    <w:rsid w:val="006A0F31"/>
    <w:rsid w:val="006A23CE"/>
    <w:rsid w:val="006A2A3D"/>
    <w:rsid w:val="006A2E3B"/>
    <w:rsid w:val="006A39FA"/>
    <w:rsid w:val="006A4422"/>
    <w:rsid w:val="006A5B84"/>
    <w:rsid w:val="006B041A"/>
    <w:rsid w:val="006B0712"/>
    <w:rsid w:val="006B0BFD"/>
    <w:rsid w:val="006B18FF"/>
    <w:rsid w:val="006B1973"/>
    <w:rsid w:val="006B1ADC"/>
    <w:rsid w:val="006B1DB4"/>
    <w:rsid w:val="006B36D6"/>
    <w:rsid w:val="006B4307"/>
    <w:rsid w:val="006B5547"/>
    <w:rsid w:val="006B55F9"/>
    <w:rsid w:val="006B6585"/>
    <w:rsid w:val="006B69A0"/>
    <w:rsid w:val="006B6C8D"/>
    <w:rsid w:val="006B6CDB"/>
    <w:rsid w:val="006B7153"/>
    <w:rsid w:val="006B7F4E"/>
    <w:rsid w:val="006C152F"/>
    <w:rsid w:val="006C1CFD"/>
    <w:rsid w:val="006C1F7C"/>
    <w:rsid w:val="006C2F2C"/>
    <w:rsid w:val="006C3561"/>
    <w:rsid w:val="006C4104"/>
    <w:rsid w:val="006C4A3C"/>
    <w:rsid w:val="006C4CD9"/>
    <w:rsid w:val="006C5BC9"/>
    <w:rsid w:val="006C5D4F"/>
    <w:rsid w:val="006C62D5"/>
    <w:rsid w:val="006C694F"/>
    <w:rsid w:val="006C6C9C"/>
    <w:rsid w:val="006C6D86"/>
    <w:rsid w:val="006C74BD"/>
    <w:rsid w:val="006D0D2F"/>
    <w:rsid w:val="006D0E7A"/>
    <w:rsid w:val="006D1B1D"/>
    <w:rsid w:val="006D279D"/>
    <w:rsid w:val="006D30AF"/>
    <w:rsid w:val="006D3E5A"/>
    <w:rsid w:val="006D42C6"/>
    <w:rsid w:val="006D43E8"/>
    <w:rsid w:val="006D44D5"/>
    <w:rsid w:val="006D4FE8"/>
    <w:rsid w:val="006D6583"/>
    <w:rsid w:val="006D6E16"/>
    <w:rsid w:val="006D72B1"/>
    <w:rsid w:val="006D75DB"/>
    <w:rsid w:val="006E1197"/>
    <w:rsid w:val="006E1A78"/>
    <w:rsid w:val="006E1D90"/>
    <w:rsid w:val="006E2E0C"/>
    <w:rsid w:val="006E38D9"/>
    <w:rsid w:val="006E3E5A"/>
    <w:rsid w:val="006E4419"/>
    <w:rsid w:val="006E481B"/>
    <w:rsid w:val="006E607D"/>
    <w:rsid w:val="006E6A2C"/>
    <w:rsid w:val="006E7086"/>
    <w:rsid w:val="006E7E17"/>
    <w:rsid w:val="006F1C69"/>
    <w:rsid w:val="006F1F3C"/>
    <w:rsid w:val="006F21A5"/>
    <w:rsid w:val="006F2655"/>
    <w:rsid w:val="006F29F9"/>
    <w:rsid w:val="006F322B"/>
    <w:rsid w:val="006F385C"/>
    <w:rsid w:val="006F3E8D"/>
    <w:rsid w:val="006F43EE"/>
    <w:rsid w:val="006F503D"/>
    <w:rsid w:val="006F54F1"/>
    <w:rsid w:val="006F59E8"/>
    <w:rsid w:val="006F6FF3"/>
    <w:rsid w:val="006F722C"/>
    <w:rsid w:val="006F7A92"/>
    <w:rsid w:val="006F7EFB"/>
    <w:rsid w:val="0070040B"/>
    <w:rsid w:val="00700A0E"/>
    <w:rsid w:val="00701D06"/>
    <w:rsid w:val="00701E92"/>
    <w:rsid w:val="00701F23"/>
    <w:rsid w:val="00702821"/>
    <w:rsid w:val="00703746"/>
    <w:rsid w:val="007037B3"/>
    <w:rsid w:val="00703E00"/>
    <w:rsid w:val="007062CC"/>
    <w:rsid w:val="00707FBE"/>
    <w:rsid w:val="007119F1"/>
    <w:rsid w:val="00711F11"/>
    <w:rsid w:val="00711FEA"/>
    <w:rsid w:val="0071274E"/>
    <w:rsid w:val="00713F71"/>
    <w:rsid w:val="0071456D"/>
    <w:rsid w:val="0071694C"/>
    <w:rsid w:val="00717337"/>
    <w:rsid w:val="00720A2C"/>
    <w:rsid w:val="00721D22"/>
    <w:rsid w:val="007234C9"/>
    <w:rsid w:val="00724126"/>
    <w:rsid w:val="00724E1F"/>
    <w:rsid w:val="00724E80"/>
    <w:rsid w:val="00724FA8"/>
    <w:rsid w:val="0072533A"/>
    <w:rsid w:val="007262AA"/>
    <w:rsid w:val="00726391"/>
    <w:rsid w:val="00726593"/>
    <w:rsid w:val="00727421"/>
    <w:rsid w:val="00727848"/>
    <w:rsid w:val="00727B09"/>
    <w:rsid w:val="0073182A"/>
    <w:rsid w:val="00731BDF"/>
    <w:rsid w:val="0073223D"/>
    <w:rsid w:val="00732411"/>
    <w:rsid w:val="00734682"/>
    <w:rsid w:val="00735A24"/>
    <w:rsid w:val="00735C94"/>
    <w:rsid w:val="00736BC9"/>
    <w:rsid w:val="00736C42"/>
    <w:rsid w:val="00737D36"/>
    <w:rsid w:val="00740C6A"/>
    <w:rsid w:val="00740DA0"/>
    <w:rsid w:val="00741200"/>
    <w:rsid w:val="00742309"/>
    <w:rsid w:val="00743963"/>
    <w:rsid w:val="00744324"/>
    <w:rsid w:val="0074594E"/>
    <w:rsid w:val="00745CCC"/>
    <w:rsid w:val="007461AF"/>
    <w:rsid w:val="00746747"/>
    <w:rsid w:val="00746B43"/>
    <w:rsid w:val="00747F93"/>
    <w:rsid w:val="007507EF"/>
    <w:rsid w:val="00750A1F"/>
    <w:rsid w:val="007510E3"/>
    <w:rsid w:val="007522EB"/>
    <w:rsid w:val="007525AF"/>
    <w:rsid w:val="00752B3D"/>
    <w:rsid w:val="00753279"/>
    <w:rsid w:val="00753D35"/>
    <w:rsid w:val="00754869"/>
    <w:rsid w:val="007558D9"/>
    <w:rsid w:val="00755B1D"/>
    <w:rsid w:val="00755EFA"/>
    <w:rsid w:val="007565DD"/>
    <w:rsid w:val="00756D00"/>
    <w:rsid w:val="007575F0"/>
    <w:rsid w:val="007579EC"/>
    <w:rsid w:val="00757F8A"/>
    <w:rsid w:val="00760036"/>
    <w:rsid w:val="007609EF"/>
    <w:rsid w:val="0076147A"/>
    <w:rsid w:val="00761490"/>
    <w:rsid w:val="007616A4"/>
    <w:rsid w:val="00761E78"/>
    <w:rsid w:val="007626A4"/>
    <w:rsid w:val="00762937"/>
    <w:rsid w:val="00762B91"/>
    <w:rsid w:val="00763122"/>
    <w:rsid w:val="00763EBE"/>
    <w:rsid w:val="007646FA"/>
    <w:rsid w:val="00765724"/>
    <w:rsid w:val="00765C43"/>
    <w:rsid w:val="007670EA"/>
    <w:rsid w:val="00767AF2"/>
    <w:rsid w:val="0077001F"/>
    <w:rsid w:val="007703B7"/>
    <w:rsid w:val="007707C7"/>
    <w:rsid w:val="00771D3E"/>
    <w:rsid w:val="00773A87"/>
    <w:rsid w:val="00774481"/>
    <w:rsid w:val="007751E5"/>
    <w:rsid w:val="00775CD5"/>
    <w:rsid w:val="00775DB1"/>
    <w:rsid w:val="007772DB"/>
    <w:rsid w:val="00780E59"/>
    <w:rsid w:val="00781178"/>
    <w:rsid w:val="00781496"/>
    <w:rsid w:val="007814CC"/>
    <w:rsid w:val="00781748"/>
    <w:rsid w:val="00782B6E"/>
    <w:rsid w:val="00783963"/>
    <w:rsid w:val="00784674"/>
    <w:rsid w:val="0078571F"/>
    <w:rsid w:val="00785C47"/>
    <w:rsid w:val="007863E9"/>
    <w:rsid w:val="00787B85"/>
    <w:rsid w:val="00792524"/>
    <w:rsid w:val="007926B7"/>
    <w:rsid w:val="00792E2F"/>
    <w:rsid w:val="00793EE6"/>
    <w:rsid w:val="00794435"/>
    <w:rsid w:val="00794615"/>
    <w:rsid w:val="007949C7"/>
    <w:rsid w:val="00794FD3"/>
    <w:rsid w:val="0079567C"/>
    <w:rsid w:val="00795B7C"/>
    <w:rsid w:val="007962A8"/>
    <w:rsid w:val="0079699F"/>
    <w:rsid w:val="007A0613"/>
    <w:rsid w:val="007A07FD"/>
    <w:rsid w:val="007A126F"/>
    <w:rsid w:val="007A1ABC"/>
    <w:rsid w:val="007A1F1F"/>
    <w:rsid w:val="007A31A3"/>
    <w:rsid w:val="007A3BD3"/>
    <w:rsid w:val="007A3D45"/>
    <w:rsid w:val="007A4118"/>
    <w:rsid w:val="007A5473"/>
    <w:rsid w:val="007A5502"/>
    <w:rsid w:val="007A6A06"/>
    <w:rsid w:val="007A6C8A"/>
    <w:rsid w:val="007A72A6"/>
    <w:rsid w:val="007A7B3B"/>
    <w:rsid w:val="007A7F03"/>
    <w:rsid w:val="007B06F4"/>
    <w:rsid w:val="007B201A"/>
    <w:rsid w:val="007B2A67"/>
    <w:rsid w:val="007B321C"/>
    <w:rsid w:val="007B3E91"/>
    <w:rsid w:val="007B45ED"/>
    <w:rsid w:val="007B4EF0"/>
    <w:rsid w:val="007B6065"/>
    <w:rsid w:val="007B6BEA"/>
    <w:rsid w:val="007B6D04"/>
    <w:rsid w:val="007B73F6"/>
    <w:rsid w:val="007B7BE9"/>
    <w:rsid w:val="007B7EBD"/>
    <w:rsid w:val="007C227E"/>
    <w:rsid w:val="007C22D9"/>
    <w:rsid w:val="007C312C"/>
    <w:rsid w:val="007C3436"/>
    <w:rsid w:val="007C3593"/>
    <w:rsid w:val="007C42E9"/>
    <w:rsid w:val="007C61E4"/>
    <w:rsid w:val="007C6243"/>
    <w:rsid w:val="007C63F2"/>
    <w:rsid w:val="007C688F"/>
    <w:rsid w:val="007C68FB"/>
    <w:rsid w:val="007C7388"/>
    <w:rsid w:val="007D0536"/>
    <w:rsid w:val="007D07FA"/>
    <w:rsid w:val="007D1005"/>
    <w:rsid w:val="007D1424"/>
    <w:rsid w:val="007D15C9"/>
    <w:rsid w:val="007D1F40"/>
    <w:rsid w:val="007D1FDA"/>
    <w:rsid w:val="007D2A9F"/>
    <w:rsid w:val="007D3F0E"/>
    <w:rsid w:val="007D4B92"/>
    <w:rsid w:val="007D5134"/>
    <w:rsid w:val="007D561E"/>
    <w:rsid w:val="007D5919"/>
    <w:rsid w:val="007D6EB1"/>
    <w:rsid w:val="007D7026"/>
    <w:rsid w:val="007D7EC3"/>
    <w:rsid w:val="007E087A"/>
    <w:rsid w:val="007E1BC9"/>
    <w:rsid w:val="007E1DE7"/>
    <w:rsid w:val="007E2266"/>
    <w:rsid w:val="007E4AC5"/>
    <w:rsid w:val="007E599C"/>
    <w:rsid w:val="007E5A8E"/>
    <w:rsid w:val="007E5DFD"/>
    <w:rsid w:val="007E5E10"/>
    <w:rsid w:val="007E64C9"/>
    <w:rsid w:val="007E6580"/>
    <w:rsid w:val="007E65DF"/>
    <w:rsid w:val="007E71B6"/>
    <w:rsid w:val="007E7887"/>
    <w:rsid w:val="007F070D"/>
    <w:rsid w:val="007F0E29"/>
    <w:rsid w:val="007F1AB4"/>
    <w:rsid w:val="007F4533"/>
    <w:rsid w:val="007F51C0"/>
    <w:rsid w:val="007F5551"/>
    <w:rsid w:val="007F5929"/>
    <w:rsid w:val="007F61B7"/>
    <w:rsid w:val="007F6547"/>
    <w:rsid w:val="007F6CAC"/>
    <w:rsid w:val="007F70D3"/>
    <w:rsid w:val="007F7360"/>
    <w:rsid w:val="007F7845"/>
    <w:rsid w:val="008005CB"/>
    <w:rsid w:val="0080079A"/>
    <w:rsid w:val="00800F0A"/>
    <w:rsid w:val="00800FE7"/>
    <w:rsid w:val="00803805"/>
    <w:rsid w:val="0080498F"/>
    <w:rsid w:val="00804B1D"/>
    <w:rsid w:val="008054F9"/>
    <w:rsid w:val="00806A61"/>
    <w:rsid w:val="0080727B"/>
    <w:rsid w:val="00811912"/>
    <w:rsid w:val="0081205B"/>
    <w:rsid w:val="00813337"/>
    <w:rsid w:val="00813538"/>
    <w:rsid w:val="00813A92"/>
    <w:rsid w:val="00813BAE"/>
    <w:rsid w:val="00814CEB"/>
    <w:rsid w:val="00816897"/>
    <w:rsid w:val="00820598"/>
    <w:rsid w:val="00820C5D"/>
    <w:rsid w:val="00821A10"/>
    <w:rsid w:val="008223E0"/>
    <w:rsid w:val="00822B60"/>
    <w:rsid w:val="0082349F"/>
    <w:rsid w:val="00823529"/>
    <w:rsid w:val="00823E4A"/>
    <w:rsid w:val="0082426F"/>
    <w:rsid w:val="0082559A"/>
    <w:rsid w:val="00825E83"/>
    <w:rsid w:val="00826391"/>
    <w:rsid w:val="00826B92"/>
    <w:rsid w:val="00826DA4"/>
    <w:rsid w:val="008275F3"/>
    <w:rsid w:val="00827B85"/>
    <w:rsid w:val="00831B11"/>
    <w:rsid w:val="008321EF"/>
    <w:rsid w:val="00832EFB"/>
    <w:rsid w:val="00833A20"/>
    <w:rsid w:val="00833E52"/>
    <w:rsid w:val="00833EAC"/>
    <w:rsid w:val="00834746"/>
    <w:rsid w:val="0083500E"/>
    <w:rsid w:val="008356BE"/>
    <w:rsid w:val="00836F3A"/>
    <w:rsid w:val="00837976"/>
    <w:rsid w:val="00840D30"/>
    <w:rsid w:val="00840E89"/>
    <w:rsid w:val="00840FCE"/>
    <w:rsid w:val="008411D5"/>
    <w:rsid w:val="00841522"/>
    <w:rsid w:val="0084238D"/>
    <w:rsid w:val="00843B04"/>
    <w:rsid w:val="00843EC9"/>
    <w:rsid w:val="008449BF"/>
    <w:rsid w:val="008456E3"/>
    <w:rsid w:val="0084670F"/>
    <w:rsid w:val="008469A5"/>
    <w:rsid w:val="00846A9D"/>
    <w:rsid w:val="00846BA2"/>
    <w:rsid w:val="0084736B"/>
    <w:rsid w:val="0084786A"/>
    <w:rsid w:val="00847A70"/>
    <w:rsid w:val="0085088C"/>
    <w:rsid w:val="00850C2B"/>
    <w:rsid w:val="00852A2B"/>
    <w:rsid w:val="008549DF"/>
    <w:rsid w:val="00854B3A"/>
    <w:rsid w:val="00854E51"/>
    <w:rsid w:val="00855D1E"/>
    <w:rsid w:val="0085646D"/>
    <w:rsid w:val="00860654"/>
    <w:rsid w:val="00860B03"/>
    <w:rsid w:val="00861A38"/>
    <w:rsid w:val="008621DF"/>
    <w:rsid w:val="0086342B"/>
    <w:rsid w:val="00863826"/>
    <w:rsid w:val="00864720"/>
    <w:rsid w:val="00864D9B"/>
    <w:rsid w:val="00864E42"/>
    <w:rsid w:val="00865923"/>
    <w:rsid w:val="00865E54"/>
    <w:rsid w:val="008660BE"/>
    <w:rsid w:val="008661FB"/>
    <w:rsid w:val="00866D8F"/>
    <w:rsid w:val="00871370"/>
    <w:rsid w:val="00871371"/>
    <w:rsid w:val="00873116"/>
    <w:rsid w:val="008733C4"/>
    <w:rsid w:val="00873D36"/>
    <w:rsid w:val="0087452E"/>
    <w:rsid w:val="008748AC"/>
    <w:rsid w:val="00875411"/>
    <w:rsid w:val="00875E4B"/>
    <w:rsid w:val="0088037F"/>
    <w:rsid w:val="00881529"/>
    <w:rsid w:val="008815BC"/>
    <w:rsid w:val="00881897"/>
    <w:rsid w:val="00881CC4"/>
    <w:rsid w:val="0088409E"/>
    <w:rsid w:val="00885D04"/>
    <w:rsid w:val="00885DB7"/>
    <w:rsid w:val="00887A56"/>
    <w:rsid w:val="0089060C"/>
    <w:rsid w:val="008912DF"/>
    <w:rsid w:val="00892557"/>
    <w:rsid w:val="0089279D"/>
    <w:rsid w:val="008928D8"/>
    <w:rsid w:val="00892EF4"/>
    <w:rsid w:val="008946A2"/>
    <w:rsid w:val="00894822"/>
    <w:rsid w:val="00894A8A"/>
    <w:rsid w:val="00894EE3"/>
    <w:rsid w:val="008961E3"/>
    <w:rsid w:val="00896C6E"/>
    <w:rsid w:val="00897B7D"/>
    <w:rsid w:val="00897F6F"/>
    <w:rsid w:val="008A24AF"/>
    <w:rsid w:val="008A2CDC"/>
    <w:rsid w:val="008A34EC"/>
    <w:rsid w:val="008A34F8"/>
    <w:rsid w:val="008A4C22"/>
    <w:rsid w:val="008A4DA9"/>
    <w:rsid w:val="008A5A0C"/>
    <w:rsid w:val="008A633A"/>
    <w:rsid w:val="008A723D"/>
    <w:rsid w:val="008A7BAE"/>
    <w:rsid w:val="008B091E"/>
    <w:rsid w:val="008B0C6C"/>
    <w:rsid w:val="008B1375"/>
    <w:rsid w:val="008B1EF3"/>
    <w:rsid w:val="008B36DF"/>
    <w:rsid w:val="008B3E6A"/>
    <w:rsid w:val="008B4032"/>
    <w:rsid w:val="008B408C"/>
    <w:rsid w:val="008B43CF"/>
    <w:rsid w:val="008B46F9"/>
    <w:rsid w:val="008B550D"/>
    <w:rsid w:val="008B5C15"/>
    <w:rsid w:val="008B6024"/>
    <w:rsid w:val="008B644F"/>
    <w:rsid w:val="008B686C"/>
    <w:rsid w:val="008B68A1"/>
    <w:rsid w:val="008B799A"/>
    <w:rsid w:val="008C0903"/>
    <w:rsid w:val="008C12DE"/>
    <w:rsid w:val="008C15A2"/>
    <w:rsid w:val="008C3900"/>
    <w:rsid w:val="008C3A52"/>
    <w:rsid w:val="008C4B1D"/>
    <w:rsid w:val="008C4F88"/>
    <w:rsid w:val="008C6561"/>
    <w:rsid w:val="008C6BE1"/>
    <w:rsid w:val="008C6F44"/>
    <w:rsid w:val="008C7205"/>
    <w:rsid w:val="008C7AEF"/>
    <w:rsid w:val="008D0B02"/>
    <w:rsid w:val="008D0EBD"/>
    <w:rsid w:val="008D1D9E"/>
    <w:rsid w:val="008D3BF6"/>
    <w:rsid w:val="008D5018"/>
    <w:rsid w:val="008D6D45"/>
    <w:rsid w:val="008D7B0E"/>
    <w:rsid w:val="008D7BA0"/>
    <w:rsid w:val="008E00A7"/>
    <w:rsid w:val="008E0415"/>
    <w:rsid w:val="008E064D"/>
    <w:rsid w:val="008E096B"/>
    <w:rsid w:val="008E0B76"/>
    <w:rsid w:val="008E0C2E"/>
    <w:rsid w:val="008E0ED1"/>
    <w:rsid w:val="008E1720"/>
    <w:rsid w:val="008E22BB"/>
    <w:rsid w:val="008E38DA"/>
    <w:rsid w:val="008E5BE5"/>
    <w:rsid w:val="008E63B7"/>
    <w:rsid w:val="008E6DC7"/>
    <w:rsid w:val="008E6EF6"/>
    <w:rsid w:val="008E6FC3"/>
    <w:rsid w:val="008E731F"/>
    <w:rsid w:val="008E7873"/>
    <w:rsid w:val="008F00A9"/>
    <w:rsid w:val="008F0F53"/>
    <w:rsid w:val="008F144A"/>
    <w:rsid w:val="008F2354"/>
    <w:rsid w:val="008F24CE"/>
    <w:rsid w:val="008F2B2B"/>
    <w:rsid w:val="008F32E8"/>
    <w:rsid w:val="008F3987"/>
    <w:rsid w:val="008F4A6D"/>
    <w:rsid w:val="008F5E31"/>
    <w:rsid w:val="008F6055"/>
    <w:rsid w:val="008F73FB"/>
    <w:rsid w:val="00900428"/>
    <w:rsid w:val="00900782"/>
    <w:rsid w:val="00900DF5"/>
    <w:rsid w:val="00902AD9"/>
    <w:rsid w:val="00903467"/>
    <w:rsid w:val="0090518D"/>
    <w:rsid w:val="00905512"/>
    <w:rsid w:val="00906EAA"/>
    <w:rsid w:val="00907307"/>
    <w:rsid w:val="00907F48"/>
    <w:rsid w:val="0091014C"/>
    <w:rsid w:val="00911879"/>
    <w:rsid w:val="00911AA7"/>
    <w:rsid w:val="0091285E"/>
    <w:rsid w:val="009129C1"/>
    <w:rsid w:val="00912C12"/>
    <w:rsid w:val="00914429"/>
    <w:rsid w:val="009148BC"/>
    <w:rsid w:val="00914D71"/>
    <w:rsid w:val="009155C8"/>
    <w:rsid w:val="00915A44"/>
    <w:rsid w:val="00915D85"/>
    <w:rsid w:val="009166FE"/>
    <w:rsid w:val="00916704"/>
    <w:rsid w:val="00916B9A"/>
    <w:rsid w:val="00916D5B"/>
    <w:rsid w:val="00917D7E"/>
    <w:rsid w:val="00920F0B"/>
    <w:rsid w:val="00921570"/>
    <w:rsid w:val="00921AC1"/>
    <w:rsid w:val="00922729"/>
    <w:rsid w:val="009230CF"/>
    <w:rsid w:val="009233CD"/>
    <w:rsid w:val="00923527"/>
    <w:rsid w:val="00925141"/>
    <w:rsid w:val="00925DF4"/>
    <w:rsid w:val="009264B8"/>
    <w:rsid w:val="00927673"/>
    <w:rsid w:val="00930206"/>
    <w:rsid w:val="009314D6"/>
    <w:rsid w:val="00931CEC"/>
    <w:rsid w:val="009324D4"/>
    <w:rsid w:val="00932624"/>
    <w:rsid w:val="009338E3"/>
    <w:rsid w:val="00934267"/>
    <w:rsid w:val="009345E1"/>
    <w:rsid w:val="00934D96"/>
    <w:rsid w:val="00935081"/>
    <w:rsid w:val="00937145"/>
    <w:rsid w:val="009379E5"/>
    <w:rsid w:val="0094026D"/>
    <w:rsid w:val="0094061F"/>
    <w:rsid w:val="00940AE4"/>
    <w:rsid w:val="009417E0"/>
    <w:rsid w:val="00942E61"/>
    <w:rsid w:val="00942E7F"/>
    <w:rsid w:val="00943909"/>
    <w:rsid w:val="00944044"/>
    <w:rsid w:val="0094406A"/>
    <w:rsid w:val="009440DF"/>
    <w:rsid w:val="009443CC"/>
    <w:rsid w:val="00944F0D"/>
    <w:rsid w:val="00945526"/>
    <w:rsid w:val="00945C54"/>
    <w:rsid w:val="00945F54"/>
    <w:rsid w:val="009462F1"/>
    <w:rsid w:val="00946454"/>
    <w:rsid w:val="00946A22"/>
    <w:rsid w:val="00946AD7"/>
    <w:rsid w:val="00947071"/>
    <w:rsid w:val="00947B14"/>
    <w:rsid w:val="00947E72"/>
    <w:rsid w:val="00947FE7"/>
    <w:rsid w:val="00950A73"/>
    <w:rsid w:val="00950ACB"/>
    <w:rsid w:val="00950E04"/>
    <w:rsid w:val="00950F45"/>
    <w:rsid w:val="0095242A"/>
    <w:rsid w:val="00952D9E"/>
    <w:rsid w:val="0095481C"/>
    <w:rsid w:val="00955E59"/>
    <w:rsid w:val="00955ED5"/>
    <w:rsid w:val="00960005"/>
    <w:rsid w:val="00962746"/>
    <w:rsid w:val="009627A6"/>
    <w:rsid w:val="009629A7"/>
    <w:rsid w:val="009635FE"/>
    <w:rsid w:val="009647DB"/>
    <w:rsid w:val="00965FA0"/>
    <w:rsid w:val="00966277"/>
    <w:rsid w:val="009662B1"/>
    <w:rsid w:val="00966524"/>
    <w:rsid w:val="0096675D"/>
    <w:rsid w:val="00967452"/>
    <w:rsid w:val="00967C28"/>
    <w:rsid w:val="00970DD2"/>
    <w:rsid w:val="00972665"/>
    <w:rsid w:val="00972BEB"/>
    <w:rsid w:val="00973748"/>
    <w:rsid w:val="00973988"/>
    <w:rsid w:val="00973A98"/>
    <w:rsid w:val="009742CC"/>
    <w:rsid w:val="00974B42"/>
    <w:rsid w:val="0097503D"/>
    <w:rsid w:val="009755C6"/>
    <w:rsid w:val="00975691"/>
    <w:rsid w:val="00975728"/>
    <w:rsid w:val="00976DC6"/>
    <w:rsid w:val="00976FE3"/>
    <w:rsid w:val="009772FC"/>
    <w:rsid w:val="009774B8"/>
    <w:rsid w:val="00977D17"/>
    <w:rsid w:val="00980512"/>
    <w:rsid w:val="00981D17"/>
    <w:rsid w:val="00982244"/>
    <w:rsid w:val="00982AF2"/>
    <w:rsid w:val="00983CA8"/>
    <w:rsid w:val="00984F5C"/>
    <w:rsid w:val="009854E6"/>
    <w:rsid w:val="00985947"/>
    <w:rsid w:val="009865F5"/>
    <w:rsid w:val="00986B66"/>
    <w:rsid w:val="0098717F"/>
    <w:rsid w:val="0098745D"/>
    <w:rsid w:val="009878E1"/>
    <w:rsid w:val="00990C73"/>
    <w:rsid w:val="00991029"/>
    <w:rsid w:val="00992CB2"/>
    <w:rsid w:val="00992FD5"/>
    <w:rsid w:val="009933DA"/>
    <w:rsid w:val="009945C9"/>
    <w:rsid w:val="00994C62"/>
    <w:rsid w:val="00994FCC"/>
    <w:rsid w:val="009963C4"/>
    <w:rsid w:val="00996919"/>
    <w:rsid w:val="00997460"/>
    <w:rsid w:val="009A0184"/>
    <w:rsid w:val="009A1671"/>
    <w:rsid w:val="009A1830"/>
    <w:rsid w:val="009A2457"/>
    <w:rsid w:val="009A24AA"/>
    <w:rsid w:val="009A3179"/>
    <w:rsid w:val="009A37EE"/>
    <w:rsid w:val="009A3E8B"/>
    <w:rsid w:val="009A44A9"/>
    <w:rsid w:val="009A4DCE"/>
    <w:rsid w:val="009A4FD7"/>
    <w:rsid w:val="009A546A"/>
    <w:rsid w:val="009A55C2"/>
    <w:rsid w:val="009A5775"/>
    <w:rsid w:val="009A5E60"/>
    <w:rsid w:val="009A76C9"/>
    <w:rsid w:val="009A78C2"/>
    <w:rsid w:val="009A7B67"/>
    <w:rsid w:val="009B00C2"/>
    <w:rsid w:val="009B1B58"/>
    <w:rsid w:val="009B21FF"/>
    <w:rsid w:val="009B22A1"/>
    <w:rsid w:val="009B2352"/>
    <w:rsid w:val="009B25D1"/>
    <w:rsid w:val="009B29CA"/>
    <w:rsid w:val="009B2D50"/>
    <w:rsid w:val="009B3823"/>
    <w:rsid w:val="009B458B"/>
    <w:rsid w:val="009B4D17"/>
    <w:rsid w:val="009B503C"/>
    <w:rsid w:val="009B6C4F"/>
    <w:rsid w:val="009B6EF6"/>
    <w:rsid w:val="009B7A9B"/>
    <w:rsid w:val="009C0233"/>
    <w:rsid w:val="009C06C2"/>
    <w:rsid w:val="009C0B52"/>
    <w:rsid w:val="009C0BEF"/>
    <w:rsid w:val="009C15A9"/>
    <w:rsid w:val="009C18C5"/>
    <w:rsid w:val="009C2463"/>
    <w:rsid w:val="009C3884"/>
    <w:rsid w:val="009C3D21"/>
    <w:rsid w:val="009C45CB"/>
    <w:rsid w:val="009C4F3D"/>
    <w:rsid w:val="009C578C"/>
    <w:rsid w:val="009C5D3B"/>
    <w:rsid w:val="009C7184"/>
    <w:rsid w:val="009C7FED"/>
    <w:rsid w:val="009D044F"/>
    <w:rsid w:val="009D0E3F"/>
    <w:rsid w:val="009D15F1"/>
    <w:rsid w:val="009D251A"/>
    <w:rsid w:val="009D2B10"/>
    <w:rsid w:val="009D341F"/>
    <w:rsid w:val="009D3F37"/>
    <w:rsid w:val="009D45FC"/>
    <w:rsid w:val="009D470C"/>
    <w:rsid w:val="009D4CD4"/>
    <w:rsid w:val="009D509D"/>
    <w:rsid w:val="009D5597"/>
    <w:rsid w:val="009D5E32"/>
    <w:rsid w:val="009D6352"/>
    <w:rsid w:val="009D70A5"/>
    <w:rsid w:val="009D7E2E"/>
    <w:rsid w:val="009E0357"/>
    <w:rsid w:val="009E0E5F"/>
    <w:rsid w:val="009E20F2"/>
    <w:rsid w:val="009E263A"/>
    <w:rsid w:val="009E3D6F"/>
    <w:rsid w:val="009E49ED"/>
    <w:rsid w:val="009E4BFF"/>
    <w:rsid w:val="009E51CE"/>
    <w:rsid w:val="009E64B7"/>
    <w:rsid w:val="009E6FB0"/>
    <w:rsid w:val="009E730F"/>
    <w:rsid w:val="009F176C"/>
    <w:rsid w:val="009F1EB6"/>
    <w:rsid w:val="009F225C"/>
    <w:rsid w:val="009F2772"/>
    <w:rsid w:val="009F2B59"/>
    <w:rsid w:val="009F37CC"/>
    <w:rsid w:val="009F37ED"/>
    <w:rsid w:val="009F3E8B"/>
    <w:rsid w:val="009F6144"/>
    <w:rsid w:val="009F67CF"/>
    <w:rsid w:val="009F6E39"/>
    <w:rsid w:val="009F7A23"/>
    <w:rsid w:val="00A00386"/>
    <w:rsid w:val="00A015EF"/>
    <w:rsid w:val="00A02A6D"/>
    <w:rsid w:val="00A03664"/>
    <w:rsid w:val="00A03ED5"/>
    <w:rsid w:val="00A0579B"/>
    <w:rsid w:val="00A058E4"/>
    <w:rsid w:val="00A05D67"/>
    <w:rsid w:val="00A06527"/>
    <w:rsid w:val="00A06936"/>
    <w:rsid w:val="00A0699D"/>
    <w:rsid w:val="00A06C41"/>
    <w:rsid w:val="00A10CAB"/>
    <w:rsid w:val="00A116FD"/>
    <w:rsid w:val="00A118E0"/>
    <w:rsid w:val="00A11B73"/>
    <w:rsid w:val="00A1382D"/>
    <w:rsid w:val="00A148FA"/>
    <w:rsid w:val="00A14E8E"/>
    <w:rsid w:val="00A15C11"/>
    <w:rsid w:val="00A15F93"/>
    <w:rsid w:val="00A1612D"/>
    <w:rsid w:val="00A1673B"/>
    <w:rsid w:val="00A16A34"/>
    <w:rsid w:val="00A16CA5"/>
    <w:rsid w:val="00A16CAD"/>
    <w:rsid w:val="00A17DED"/>
    <w:rsid w:val="00A2072E"/>
    <w:rsid w:val="00A222AC"/>
    <w:rsid w:val="00A22AF1"/>
    <w:rsid w:val="00A24171"/>
    <w:rsid w:val="00A251D3"/>
    <w:rsid w:val="00A258B0"/>
    <w:rsid w:val="00A30258"/>
    <w:rsid w:val="00A31104"/>
    <w:rsid w:val="00A3114D"/>
    <w:rsid w:val="00A313E5"/>
    <w:rsid w:val="00A3265D"/>
    <w:rsid w:val="00A32969"/>
    <w:rsid w:val="00A32FBB"/>
    <w:rsid w:val="00A333A4"/>
    <w:rsid w:val="00A3363A"/>
    <w:rsid w:val="00A33866"/>
    <w:rsid w:val="00A34293"/>
    <w:rsid w:val="00A35004"/>
    <w:rsid w:val="00A35213"/>
    <w:rsid w:val="00A35350"/>
    <w:rsid w:val="00A3605E"/>
    <w:rsid w:val="00A363F6"/>
    <w:rsid w:val="00A37D1F"/>
    <w:rsid w:val="00A404DC"/>
    <w:rsid w:val="00A41426"/>
    <w:rsid w:val="00A41561"/>
    <w:rsid w:val="00A41901"/>
    <w:rsid w:val="00A42736"/>
    <w:rsid w:val="00A433F6"/>
    <w:rsid w:val="00A43896"/>
    <w:rsid w:val="00A43FB9"/>
    <w:rsid w:val="00A44623"/>
    <w:rsid w:val="00A448FC"/>
    <w:rsid w:val="00A454B3"/>
    <w:rsid w:val="00A46338"/>
    <w:rsid w:val="00A46AD3"/>
    <w:rsid w:val="00A46FB0"/>
    <w:rsid w:val="00A47EC6"/>
    <w:rsid w:val="00A510F4"/>
    <w:rsid w:val="00A51D99"/>
    <w:rsid w:val="00A522CE"/>
    <w:rsid w:val="00A53285"/>
    <w:rsid w:val="00A53443"/>
    <w:rsid w:val="00A5391B"/>
    <w:rsid w:val="00A540F0"/>
    <w:rsid w:val="00A54A12"/>
    <w:rsid w:val="00A54B11"/>
    <w:rsid w:val="00A555BE"/>
    <w:rsid w:val="00A55646"/>
    <w:rsid w:val="00A5570D"/>
    <w:rsid w:val="00A60DFE"/>
    <w:rsid w:val="00A61259"/>
    <w:rsid w:val="00A61BAA"/>
    <w:rsid w:val="00A62443"/>
    <w:rsid w:val="00A6244E"/>
    <w:rsid w:val="00A62D1E"/>
    <w:rsid w:val="00A640E1"/>
    <w:rsid w:val="00A6471A"/>
    <w:rsid w:val="00A64CA2"/>
    <w:rsid w:val="00A65004"/>
    <w:rsid w:val="00A65B3C"/>
    <w:rsid w:val="00A66199"/>
    <w:rsid w:val="00A66576"/>
    <w:rsid w:val="00A6757D"/>
    <w:rsid w:val="00A702E9"/>
    <w:rsid w:val="00A70D17"/>
    <w:rsid w:val="00A719E7"/>
    <w:rsid w:val="00A7250B"/>
    <w:rsid w:val="00A72A6E"/>
    <w:rsid w:val="00A72E12"/>
    <w:rsid w:val="00A72E90"/>
    <w:rsid w:val="00A741BE"/>
    <w:rsid w:val="00A746C7"/>
    <w:rsid w:val="00A747E8"/>
    <w:rsid w:val="00A74A66"/>
    <w:rsid w:val="00A7502C"/>
    <w:rsid w:val="00A7533D"/>
    <w:rsid w:val="00A767C9"/>
    <w:rsid w:val="00A77C37"/>
    <w:rsid w:val="00A77EC0"/>
    <w:rsid w:val="00A809DD"/>
    <w:rsid w:val="00A80B94"/>
    <w:rsid w:val="00A80EF1"/>
    <w:rsid w:val="00A81E73"/>
    <w:rsid w:val="00A8229F"/>
    <w:rsid w:val="00A822DF"/>
    <w:rsid w:val="00A82607"/>
    <w:rsid w:val="00A82B30"/>
    <w:rsid w:val="00A8519B"/>
    <w:rsid w:val="00A8527A"/>
    <w:rsid w:val="00A86371"/>
    <w:rsid w:val="00A876AD"/>
    <w:rsid w:val="00A9039F"/>
    <w:rsid w:val="00A9080D"/>
    <w:rsid w:val="00A90DCD"/>
    <w:rsid w:val="00A90E51"/>
    <w:rsid w:val="00A91B3A"/>
    <w:rsid w:val="00A92C60"/>
    <w:rsid w:val="00A93C3C"/>
    <w:rsid w:val="00A957C5"/>
    <w:rsid w:val="00A967D9"/>
    <w:rsid w:val="00A9690B"/>
    <w:rsid w:val="00A96F82"/>
    <w:rsid w:val="00A970F6"/>
    <w:rsid w:val="00A97D20"/>
    <w:rsid w:val="00A97DE3"/>
    <w:rsid w:val="00A97F5D"/>
    <w:rsid w:val="00AA0DBA"/>
    <w:rsid w:val="00AA19B3"/>
    <w:rsid w:val="00AA1A3E"/>
    <w:rsid w:val="00AA1AE9"/>
    <w:rsid w:val="00AA1DF7"/>
    <w:rsid w:val="00AA269E"/>
    <w:rsid w:val="00AA31F1"/>
    <w:rsid w:val="00AA3413"/>
    <w:rsid w:val="00AA3615"/>
    <w:rsid w:val="00AA3831"/>
    <w:rsid w:val="00AA4A78"/>
    <w:rsid w:val="00AA6161"/>
    <w:rsid w:val="00AA720D"/>
    <w:rsid w:val="00AA743D"/>
    <w:rsid w:val="00AA75DB"/>
    <w:rsid w:val="00AA79AC"/>
    <w:rsid w:val="00AB025D"/>
    <w:rsid w:val="00AB173F"/>
    <w:rsid w:val="00AB1E1A"/>
    <w:rsid w:val="00AB26CD"/>
    <w:rsid w:val="00AB2B1B"/>
    <w:rsid w:val="00AB2B8A"/>
    <w:rsid w:val="00AB2C5A"/>
    <w:rsid w:val="00AB327A"/>
    <w:rsid w:val="00AB57B9"/>
    <w:rsid w:val="00AB5DA5"/>
    <w:rsid w:val="00AB5E90"/>
    <w:rsid w:val="00AB6759"/>
    <w:rsid w:val="00AC0C49"/>
    <w:rsid w:val="00AC1EE8"/>
    <w:rsid w:val="00AC22C8"/>
    <w:rsid w:val="00AC2416"/>
    <w:rsid w:val="00AC3DE8"/>
    <w:rsid w:val="00AC4002"/>
    <w:rsid w:val="00AC4CBA"/>
    <w:rsid w:val="00AC515F"/>
    <w:rsid w:val="00AC61B5"/>
    <w:rsid w:val="00AC655C"/>
    <w:rsid w:val="00AC66CB"/>
    <w:rsid w:val="00AC70C9"/>
    <w:rsid w:val="00AC7E78"/>
    <w:rsid w:val="00AC7F3B"/>
    <w:rsid w:val="00AD1AF1"/>
    <w:rsid w:val="00AD1B81"/>
    <w:rsid w:val="00AD1C3B"/>
    <w:rsid w:val="00AD2921"/>
    <w:rsid w:val="00AD35B1"/>
    <w:rsid w:val="00AD3F77"/>
    <w:rsid w:val="00AD4084"/>
    <w:rsid w:val="00AD4173"/>
    <w:rsid w:val="00AD4616"/>
    <w:rsid w:val="00AD48DA"/>
    <w:rsid w:val="00AD5298"/>
    <w:rsid w:val="00AD5ACE"/>
    <w:rsid w:val="00AD6668"/>
    <w:rsid w:val="00AD6F6C"/>
    <w:rsid w:val="00AE13DB"/>
    <w:rsid w:val="00AE18D1"/>
    <w:rsid w:val="00AE2042"/>
    <w:rsid w:val="00AE2208"/>
    <w:rsid w:val="00AE3385"/>
    <w:rsid w:val="00AE4969"/>
    <w:rsid w:val="00AE541F"/>
    <w:rsid w:val="00AE5A2E"/>
    <w:rsid w:val="00AE71D6"/>
    <w:rsid w:val="00AF019A"/>
    <w:rsid w:val="00AF0A11"/>
    <w:rsid w:val="00AF0BA8"/>
    <w:rsid w:val="00AF0BE9"/>
    <w:rsid w:val="00AF120A"/>
    <w:rsid w:val="00AF21DF"/>
    <w:rsid w:val="00AF23B5"/>
    <w:rsid w:val="00AF25A8"/>
    <w:rsid w:val="00AF283E"/>
    <w:rsid w:val="00AF28A2"/>
    <w:rsid w:val="00AF316F"/>
    <w:rsid w:val="00AF3FF0"/>
    <w:rsid w:val="00AF5B84"/>
    <w:rsid w:val="00AF5DEC"/>
    <w:rsid w:val="00AF5FDB"/>
    <w:rsid w:val="00AF7CA9"/>
    <w:rsid w:val="00B01506"/>
    <w:rsid w:val="00B017AF"/>
    <w:rsid w:val="00B018CF"/>
    <w:rsid w:val="00B023CE"/>
    <w:rsid w:val="00B0242D"/>
    <w:rsid w:val="00B025E7"/>
    <w:rsid w:val="00B02914"/>
    <w:rsid w:val="00B02CD1"/>
    <w:rsid w:val="00B02E59"/>
    <w:rsid w:val="00B03B87"/>
    <w:rsid w:val="00B05301"/>
    <w:rsid w:val="00B072C1"/>
    <w:rsid w:val="00B1043A"/>
    <w:rsid w:val="00B109AE"/>
    <w:rsid w:val="00B10FA5"/>
    <w:rsid w:val="00B1260A"/>
    <w:rsid w:val="00B12EC9"/>
    <w:rsid w:val="00B135BA"/>
    <w:rsid w:val="00B13C7D"/>
    <w:rsid w:val="00B141FC"/>
    <w:rsid w:val="00B15B7E"/>
    <w:rsid w:val="00B15E75"/>
    <w:rsid w:val="00B163BD"/>
    <w:rsid w:val="00B173EE"/>
    <w:rsid w:val="00B174A8"/>
    <w:rsid w:val="00B17553"/>
    <w:rsid w:val="00B17B74"/>
    <w:rsid w:val="00B20108"/>
    <w:rsid w:val="00B20425"/>
    <w:rsid w:val="00B20776"/>
    <w:rsid w:val="00B2101A"/>
    <w:rsid w:val="00B2202B"/>
    <w:rsid w:val="00B224DD"/>
    <w:rsid w:val="00B22DC1"/>
    <w:rsid w:val="00B230B1"/>
    <w:rsid w:val="00B233A8"/>
    <w:rsid w:val="00B24201"/>
    <w:rsid w:val="00B24427"/>
    <w:rsid w:val="00B24890"/>
    <w:rsid w:val="00B24F7D"/>
    <w:rsid w:val="00B2515A"/>
    <w:rsid w:val="00B2527D"/>
    <w:rsid w:val="00B2568E"/>
    <w:rsid w:val="00B258E4"/>
    <w:rsid w:val="00B26110"/>
    <w:rsid w:val="00B3016E"/>
    <w:rsid w:val="00B30316"/>
    <w:rsid w:val="00B30BFC"/>
    <w:rsid w:val="00B30D9E"/>
    <w:rsid w:val="00B311AB"/>
    <w:rsid w:val="00B3138B"/>
    <w:rsid w:val="00B317C7"/>
    <w:rsid w:val="00B3194D"/>
    <w:rsid w:val="00B3255F"/>
    <w:rsid w:val="00B338AF"/>
    <w:rsid w:val="00B33B02"/>
    <w:rsid w:val="00B33D8F"/>
    <w:rsid w:val="00B34334"/>
    <w:rsid w:val="00B349F3"/>
    <w:rsid w:val="00B3530F"/>
    <w:rsid w:val="00B354C2"/>
    <w:rsid w:val="00B35603"/>
    <w:rsid w:val="00B35CE5"/>
    <w:rsid w:val="00B3643F"/>
    <w:rsid w:val="00B37686"/>
    <w:rsid w:val="00B37A9B"/>
    <w:rsid w:val="00B37FE3"/>
    <w:rsid w:val="00B40915"/>
    <w:rsid w:val="00B41635"/>
    <w:rsid w:val="00B41B08"/>
    <w:rsid w:val="00B42C6B"/>
    <w:rsid w:val="00B43912"/>
    <w:rsid w:val="00B44331"/>
    <w:rsid w:val="00B44564"/>
    <w:rsid w:val="00B44AA6"/>
    <w:rsid w:val="00B452C2"/>
    <w:rsid w:val="00B45A14"/>
    <w:rsid w:val="00B470EE"/>
    <w:rsid w:val="00B47AA5"/>
    <w:rsid w:val="00B47CC6"/>
    <w:rsid w:val="00B503DF"/>
    <w:rsid w:val="00B507EF"/>
    <w:rsid w:val="00B50C46"/>
    <w:rsid w:val="00B5357A"/>
    <w:rsid w:val="00B54007"/>
    <w:rsid w:val="00B54685"/>
    <w:rsid w:val="00B56123"/>
    <w:rsid w:val="00B56942"/>
    <w:rsid w:val="00B56BFA"/>
    <w:rsid w:val="00B57B49"/>
    <w:rsid w:val="00B6061C"/>
    <w:rsid w:val="00B6203C"/>
    <w:rsid w:val="00B62BCF"/>
    <w:rsid w:val="00B62C49"/>
    <w:rsid w:val="00B654E2"/>
    <w:rsid w:val="00B65824"/>
    <w:rsid w:val="00B670C1"/>
    <w:rsid w:val="00B707B4"/>
    <w:rsid w:val="00B71613"/>
    <w:rsid w:val="00B7170D"/>
    <w:rsid w:val="00B71EA3"/>
    <w:rsid w:val="00B72490"/>
    <w:rsid w:val="00B7291F"/>
    <w:rsid w:val="00B742A2"/>
    <w:rsid w:val="00B74BEB"/>
    <w:rsid w:val="00B75588"/>
    <w:rsid w:val="00B759B8"/>
    <w:rsid w:val="00B75B61"/>
    <w:rsid w:val="00B77C7A"/>
    <w:rsid w:val="00B80293"/>
    <w:rsid w:val="00B80BDB"/>
    <w:rsid w:val="00B81CC5"/>
    <w:rsid w:val="00B81D79"/>
    <w:rsid w:val="00B8254C"/>
    <w:rsid w:val="00B82814"/>
    <w:rsid w:val="00B82B39"/>
    <w:rsid w:val="00B830D5"/>
    <w:rsid w:val="00B83499"/>
    <w:rsid w:val="00B84B55"/>
    <w:rsid w:val="00B85084"/>
    <w:rsid w:val="00B856F6"/>
    <w:rsid w:val="00B87346"/>
    <w:rsid w:val="00B87DAB"/>
    <w:rsid w:val="00B90384"/>
    <w:rsid w:val="00B903B6"/>
    <w:rsid w:val="00B904E5"/>
    <w:rsid w:val="00B9091C"/>
    <w:rsid w:val="00B90A24"/>
    <w:rsid w:val="00B90B47"/>
    <w:rsid w:val="00B90CC6"/>
    <w:rsid w:val="00B90F58"/>
    <w:rsid w:val="00B90F91"/>
    <w:rsid w:val="00B925A3"/>
    <w:rsid w:val="00B92622"/>
    <w:rsid w:val="00B92774"/>
    <w:rsid w:val="00B93D63"/>
    <w:rsid w:val="00B93E03"/>
    <w:rsid w:val="00B9541A"/>
    <w:rsid w:val="00B96894"/>
    <w:rsid w:val="00B97649"/>
    <w:rsid w:val="00B97688"/>
    <w:rsid w:val="00B97B93"/>
    <w:rsid w:val="00B97F04"/>
    <w:rsid w:val="00BA0B17"/>
    <w:rsid w:val="00BA2327"/>
    <w:rsid w:val="00BA2648"/>
    <w:rsid w:val="00BA2747"/>
    <w:rsid w:val="00BA2A3C"/>
    <w:rsid w:val="00BA2F12"/>
    <w:rsid w:val="00BA3DEA"/>
    <w:rsid w:val="00BA3E6E"/>
    <w:rsid w:val="00BA4468"/>
    <w:rsid w:val="00BA4CD3"/>
    <w:rsid w:val="00BA5131"/>
    <w:rsid w:val="00BA61D3"/>
    <w:rsid w:val="00BA65AD"/>
    <w:rsid w:val="00BA7A72"/>
    <w:rsid w:val="00BA7B69"/>
    <w:rsid w:val="00BA7CE9"/>
    <w:rsid w:val="00BB0031"/>
    <w:rsid w:val="00BB056C"/>
    <w:rsid w:val="00BB0BA4"/>
    <w:rsid w:val="00BB122A"/>
    <w:rsid w:val="00BB278E"/>
    <w:rsid w:val="00BB2BF1"/>
    <w:rsid w:val="00BB2D03"/>
    <w:rsid w:val="00BB34E1"/>
    <w:rsid w:val="00BB3D88"/>
    <w:rsid w:val="00BB585B"/>
    <w:rsid w:val="00BB5B02"/>
    <w:rsid w:val="00BB5C61"/>
    <w:rsid w:val="00BB6383"/>
    <w:rsid w:val="00BB68B0"/>
    <w:rsid w:val="00BB701A"/>
    <w:rsid w:val="00BB70E1"/>
    <w:rsid w:val="00BB774F"/>
    <w:rsid w:val="00BC0163"/>
    <w:rsid w:val="00BC05D7"/>
    <w:rsid w:val="00BC0D3A"/>
    <w:rsid w:val="00BC0E44"/>
    <w:rsid w:val="00BC16C7"/>
    <w:rsid w:val="00BC22F8"/>
    <w:rsid w:val="00BC268F"/>
    <w:rsid w:val="00BC4E5E"/>
    <w:rsid w:val="00BC53C2"/>
    <w:rsid w:val="00BC6BDD"/>
    <w:rsid w:val="00BD0AAD"/>
    <w:rsid w:val="00BD1D26"/>
    <w:rsid w:val="00BD1DC8"/>
    <w:rsid w:val="00BD24D8"/>
    <w:rsid w:val="00BD3761"/>
    <w:rsid w:val="00BD3B3E"/>
    <w:rsid w:val="00BD5034"/>
    <w:rsid w:val="00BD5455"/>
    <w:rsid w:val="00BD576F"/>
    <w:rsid w:val="00BE0193"/>
    <w:rsid w:val="00BE11C2"/>
    <w:rsid w:val="00BE1BA3"/>
    <w:rsid w:val="00BE1D95"/>
    <w:rsid w:val="00BE2376"/>
    <w:rsid w:val="00BE2770"/>
    <w:rsid w:val="00BE284C"/>
    <w:rsid w:val="00BE2F8B"/>
    <w:rsid w:val="00BE2FE6"/>
    <w:rsid w:val="00BE32E1"/>
    <w:rsid w:val="00BE3CB7"/>
    <w:rsid w:val="00BE4A71"/>
    <w:rsid w:val="00BE5323"/>
    <w:rsid w:val="00BE5DF1"/>
    <w:rsid w:val="00BE5E0C"/>
    <w:rsid w:val="00BE6F7E"/>
    <w:rsid w:val="00BE71B7"/>
    <w:rsid w:val="00BE7F01"/>
    <w:rsid w:val="00BE7F5E"/>
    <w:rsid w:val="00BF0248"/>
    <w:rsid w:val="00BF199B"/>
    <w:rsid w:val="00BF2341"/>
    <w:rsid w:val="00BF2C5A"/>
    <w:rsid w:val="00BF2F3B"/>
    <w:rsid w:val="00BF343B"/>
    <w:rsid w:val="00BF38C1"/>
    <w:rsid w:val="00BF4902"/>
    <w:rsid w:val="00BF56C3"/>
    <w:rsid w:val="00BF57EB"/>
    <w:rsid w:val="00BF603B"/>
    <w:rsid w:val="00BF6248"/>
    <w:rsid w:val="00BF64E1"/>
    <w:rsid w:val="00BF6D50"/>
    <w:rsid w:val="00BF6F7D"/>
    <w:rsid w:val="00BF7409"/>
    <w:rsid w:val="00BF7EC8"/>
    <w:rsid w:val="00BF7F29"/>
    <w:rsid w:val="00C001AB"/>
    <w:rsid w:val="00C00C3F"/>
    <w:rsid w:val="00C01152"/>
    <w:rsid w:val="00C012BB"/>
    <w:rsid w:val="00C01E79"/>
    <w:rsid w:val="00C025BF"/>
    <w:rsid w:val="00C03563"/>
    <w:rsid w:val="00C0415D"/>
    <w:rsid w:val="00C0431E"/>
    <w:rsid w:val="00C06287"/>
    <w:rsid w:val="00C11C6D"/>
    <w:rsid w:val="00C12BBD"/>
    <w:rsid w:val="00C12FBA"/>
    <w:rsid w:val="00C136F4"/>
    <w:rsid w:val="00C138CC"/>
    <w:rsid w:val="00C13A58"/>
    <w:rsid w:val="00C14E0B"/>
    <w:rsid w:val="00C156D9"/>
    <w:rsid w:val="00C15A96"/>
    <w:rsid w:val="00C16920"/>
    <w:rsid w:val="00C16DF3"/>
    <w:rsid w:val="00C203CA"/>
    <w:rsid w:val="00C217D6"/>
    <w:rsid w:val="00C22E07"/>
    <w:rsid w:val="00C237B9"/>
    <w:rsid w:val="00C24EE2"/>
    <w:rsid w:val="00C24FAF"/>
    <w:rsid w:val="00C25090"/>
    <w:rsid w:val="00C2568F"/>
    <w:rsid w:val="00C258C1"/>
    <w:rsid w:val="00C268D4"/>
    <w:rsid w:val="00C269E0"/>
    <w:rsid w:val="00C26DA1"/>
    <w:rsid w:val="00C2705E"/>
    <w:rsid w:val="00C277E6"/>
    <w:rsid w:val="00C304A7"/>
    <w:rsid w:val="00C3148D"/>
    <w:rsid w:val="00C32537"/>
    <w:rsid w:val="00C3320D"/>
    <w:rsid w:val="00C3374A"/>
    <w:rsid w:val="00C34EA2"/>
    <w:rsid w:val="00C35C50"/>
    <w:rsid w:val="00C35D11"/>
    <w:rsid w:val="00C35F23"/>
    <w:rsid w:val="00C37EB3"/>
    <w:rsid w:val="00C403AB"/>
    <w:rsid w:val="00C408BC"/>
    <w:rsid w:val="00C4150E"/>
    <w:rsid w:val="00C41A0D"/>
    <w:rsid w:val="00C41CEB"/>
    <w:rsid w:val="00C41F5F"/>
    <w:rsid w:val="00C42EE9"/>
    <w:rsid w:val="00C43B30"/>
    <w:rsid w:val="00C43E37"/>
    <w:rsid w:val="00C44A73"/>
    <w:rsid w:val="00C453F8"/>
    <w:rsid w:val="00C45B5F"/>
    <w:rsid w:val="00C4696B"/>
    <w:rsid w:val="00C46C6C"/>
    <w:rsid w:val="00C475B8"/>
    <w:rsid w:val="00C47EB8"/>
    <w:rsid w:val="00C509E2"/>
    <w:rsid w:val="00C50B19"/>
    <w:rsid w:val="00C5215F"/>
    <w:rsid w:val="00C525A7"/>
    <w:rsid w:val="00C52F12"/>
    <w:rsid w:val="00C53FB0"/>
    <w:rsid w:val="00C54968"/>
    <w:rsid w:val="00C549EE"/>
    <w:rsid w:val="00C556A0"/>
    <w:rsid w:val="00C55843"/>
    <w:rsid w:val="00C55A38"/>
    <w:rsid w:val="00C56BBC"/>
    <w:rsid w:val="00C570EE"/>
    <w:rsid w:val="00C61869"/>
    <w:rsid w:val="00C618C1"/>
    <w:rsid w:val="00C6192C"/>
    <w:rsid w:val="00C621EF"/>
    <w:rsid w:val="00C63F11"/>
    <w:rsid w:val="00C63F28"/>
    <w:rsid w:val="00C647F4"/>
    <w:rsid w:val="00C64C28"/>
    <w:rsid w:val="00C64F1B"/>
    <w:rsid w:val="00C654A5"/>
    <w:rsid w:val="00C656C4"/>
    <w:rsid w:val="00C66136"/>
    <w:rsid w:val="00C666C4"/>
    <w:rsid w:val="00C66C11"/>
    <w:rsid w:val="00C670E7"/>
    <w:rsid w:val="00C67C42"/>
    <w:rsid w:val="00C70A56"/>
    <w:rsid w:val="00C71551"/>
    <w:rsid w:val="00C71BC6"/>
    <w:rsid w:val="00C72008"/>
    <w:rsid w:val="00C731E0"/>
    <w:rsid w:val="00C7340B"/>
    <w:rsid w:val="00C74AA2"/>
    <w:rsid w:val="00C76190"/>
    <w:rsid w:val="00C762F8"/>
    <w:rsid w:val="00C7630D"/>
    <w:rsid w:val="00C80043"/>
    <w:rsid w:val="00C80F19"/>
    <w:rsid w:val="00C810E1"/>
    <w:rsid w:val="00C815B1"/>
    <w:rsid w:val="00C81747"/>
    <w:rsid w:val="00C82ECE"/>
    <w:rsid w:val="00C838E8"/>
    <w:rsid w:val="00C83E99"/>
    <w:rsid w:val="00C840BD"/>
    <w:rsid w:val="00C84B84"/>
    <w:rsid w:val="00C84FDC"/>
    <w:rsid w:val="00C86BC4"/>
    <w:rsid w:val="00C87646"/>
    <w:rsid w:val="00C879DF"/>
    <w:rsid w:val="00C90568"/>
    <w:rsid w:val="00C9201A"/>
    <w:rsid w:val="00C93048"/>
    <w:rsid w:val="00C93DEF"/>
    <w:rsid w:val="00C93F62"/>
    <w:rsid w:val="00C95D2D"/>
    <w:rsid w:val="00C9608B"/>
    <w:rsid w:val="00C96E4F"/>
    <w:rsid w:val="00C9728A"/>
    <w:rsid w:val="00C978D0"/>
    <w:rsid w:val="00CA05B1"/>
    <w:rsid w:val="00CA0997"/>
    <w:rsid w:val="00CA1822"/>
    <w:rsid w:val="00CA2A3B"/>
    <w:rsid w:val="00CA351A"/>
    <w:rsid w:val="00CA3720"/>
    <w:rsid w:val="00CA38C4"/>
    <w:rsid w:val="00CA40EA"/>
    <w:rsid w:val="00CA4204"/>
    <w:rsid w:val="00CA426B"/>
    <w:rsid w:val="00CA4345"/>
    <w:rsid w:val="00CA4E90"/>
    <w:rsid w:val="00CA53EF"/>
    <w:rsid w:val="00CB073E"/>
    <w:rsid w:val="00CB1484"/>
    <w:rsid w:val="00CB170A"/>
    <w:rsid w:val="00CB213E"/>
    <w:rsid w:val="00CB24DF"/>
    <w:rsid w:val="00CB268C"/>
    <w:rsid w:val="00CB4170"/>
    <w:rsid w:val="00CB4A28"/>
    <w:rsid w:val="00CB4A92"/>
    <w:rsid w:val="00CB5447"/>
    <w:rsid w:val="00CB6CF1"/>
    <w:rsid w:val="00CB6DA3"/>
    <w:rsid w:val="00CB7BFE"/>
    <w:rsid w:val="00CC0D54"/>
    <w:rsid w:val="00CC0E79"/>
    <w:rsid w:val="00CC151E"/>
    <w:rsid w:val="00CC19D5"/>
    <w:rsid w:val="00CC1AEF"/>
    <w:rsid w:val="00CC2ABC"/>
    <w:rsid w:val="00CC4CD4"/>
    <w:rsid w:val="00CC4D41"/>
    <w:rsid w:val="00CC5038"/>
    <w:rsid w:val="00CC6579"/>
    <w:rsid w:val="00CC6B10"/>
    <w:rsid w:val="00CD07FF"/>
    <w:rsid w:val="00CD0F3D"/>
    <w:rsid w:val="00CD2862"/>
    <w:rsid w:val="00CD3468"/>
    <w:rsid w:val="00CD3472"/>
    <w:rsid w:val="00CD42EB"/>
    <w:rsid w:val="00CD4468"/>
    <w:rsid w:val="00CD4B68"/>
    <w:rsid w:val="00CD63C3"/>
    <w:rsid w:val="00CD6A04"/>
    <w:rsid w:val="00CD76A5"/>
    <w:rsid w:val="00CE040B"/>
    <w:rsid w:val="00CE0EE6"/>
    <w:rsid w:val="00CE0FDF"/>
    <w:rsid w:val="00CE10F0"/>
    <w:rsid w:val="00CE1966"/>
    <w:rsid w:val="00CE1CF4"/>
    <w:rsid w:val="00CE3149"/>
    <w:rsid w:val="00CE36AB"/>
    <w:rsid w:val="00CE4D69"/>
    <w:rsid w:val="00CE6204"/>
    <w:rsid w:val="00CE64AC"/>
    <w:rsid w:val="00CE6A1B"/>
    <w:rsid w:val="00CE6B6A"/>
    <w:rsid w:val="00CE75B4"/>
    <w:rsid w:val="00CE7A65"/>
    <w:rsid w:val="00CF0C1C"/>
    <w:rsid w:val="00CF0C7E"/>
    <w:rsid w:val="00CF0E95"/>
    <w:rsid w:val="00CF2BF5"/>
    <w:rsid w:val="00CF2F65"/>
    <w:rsid w:val="00CF2FF9"/>
    <w:rsid w:val="00CF3F6D"/>
    <w:rsid w:val="00CF45B7"/>
    <w:rsid w:val="00CF4A26"/>
    <w:rsid w:val="00CF4A34"/>
    <w:rsid w:val="00CF4EB5"/>
    <w:rsid w:val="00CF50D2"/>
    <w:rsid w:val="00CF5595"/>
    <w:rsid w:val="00CF59CD"/>
    <w:rsid w:val="00CF66D0"/>
    <w:rsid w:val="00CF6956"/>
    <w:rsid w:val="00CF6EB4"/>
    <w:rsid w:val="00CF7628"/>
    <w:rsid w:val="00CF7AD5"/>
    <w:rsid w:val="00D01296"/>
    <w:rsid w:val="00D024CF"/>
    <w:rsid w:val="00D04C5B"/>
    <w:rsid w:val="00D055CE"/>
    <w:rsid w:val="00D0578B"/>
    <w:rsid w:val="00D061C7"/>
    <w:rsid w:val="00D07B7C"/>
    <w:rsid w:val="00D07C5A"/>
    <w:rsid w:val="00D1006B"/>
    <w:rsid w:val="00D10AE6"/>
    <w:rsid w:val="00D10F70"/>
    <w:rsid w:val="00D110FB"/>
    <w:rsid w:val="00D117EE"/>
    <w:rsid w:val="00D11D9D"/>
    <w:rsid w:val="00D12472"/>
    <w:rsid w:val="00D1329E"/>
    <w:rsid w:val="00D135EE"/>
    <w:rsid w:val="00D144D9"/>
    <w:rsid w:val="00D14A0A"/>
    <w:rsid w:val="00D15795"/>
    <w:rsid w:val="00D1579B"/>
    <w:rsid w:val="00D16B2D"/>
    <w:rsid w:val="00D17107"/>
    <w:rsid w:val="00D1772F"/>
    <w:rsid w:val="00D20183"/>
    <w:rsid w:val="00D216FE"/>
    <w:rsid w:val="00D21E7D"/>
    <w:rsid w:val="00D2261A"/>
    <w:rsid w:val="00D22959"/>
    <w:rsid w:val="00D234B7"/>
    <w:rsid w:val="00D23F21"/>
    <w:rsid w:val="00D24C5E"/>
    <w:rsid w:val="00D25ED1"/>
    <w:rsid w:val="00D26841"/>
    <w:rsid w:val="00D26A2A"/>
    <w:rsid w:val="00D27886"/>
    <w:rsid w:val="00D27998"/>
    <w:rsid w:val="00D27E3F"/>
    <w:rsid w:val="00D303D5"/>
    <w:rsid w:val="00D31036"/>
    <w:rsid w:val="00D332F1"/>
    <w:rsid w:val="00D33745"/>
    <w:rsid w:val="00D344B0"/>
    <w:rsid w:val="00D345A8"/>
    <w:rsid w:val="00D34EA0"/>
    <w:rsid w:val="00D35402"/>
    <w:rsid w:val="00D36045"/>
    <w:rsid w:val="00D36C55"/>
    <w:rsid w:val="00D3711B"/>
    <w:rsid w:val="00D373AD"/>
    <w:rsid w:val="00D3756E"/>
    <w:rsid w:val="00D401EE"/>
    <w:rsid w:val="00D40316"/>
    <w:rsid w:val="00D4082C"/>
    <w:rsid w:val="00D40B70"/>
    <w:rsid w:val="00D41112"/>
    <w:rsid w:val="00D41385"/>
    <w:rsid w:val="00D41BB2"/>
    <w:rsid w:val="00D41D7C"/>
    <w:rsid w:val="00D4386C"/>
    <w:rsid w:val="00D448C2"/>
    <w:rsid w:val="00D44A30"/>
    <w:rsid w:val="00D45922"/>
    <w:rsid w:val="00D45A4E"/>
    <w:rsid w:val="00D45EC0"/>
    <w:rsid w:val="00D468F6"/>
    <w:rsid w:val="00D471E1"/>
    <w:rsid w:val="00D47419"/>
    <w:rsid w:val="00D47DA7"/>
    <w:rsid w:val="00D47E2B"/>
    <w:rsid w:val="00D505EE"/>
    <w:rsid w:val="00D519CE"/>
    <w:rsid w:val="00D51D9F"/>
    <w:rsid w:val="00D51DB4"/>
    <w:rsid w:val="00D5293B"/>
    <w:rsid w:val="00D52E52"/>
    <w:rsid w:val="00D5319E"/>
    <w:rsid w:val="00D5356F"/>
    <w:rsid w:val="00D57502"/>
    <w:rsid w:val="00D60BB4"/>
    <w:rsid w:val="00D60E69"/>
    <w:rsid w:val="00D60EF7"/>
    <w:rsid w:val="00D6101B"/>
    <w:rsid w:val="00D62314"/>
    <w:rsid w:val="00D6297B"/>
    <w:rsid w:val="00D636D6"/>
    <w:rsid w:val="00D641E5"/>
    <w:rsid w:val="00D650FF"/>
    <w:rsid w:val="00D65E94"/>
    <w:rsid w:val="00D66F3D"/>
    <w:rsid w:val="00D67A6D"/>
    <w:rsid w:val="00D71613"/>
    <w:rsid w:val="00D71C32"/>
    <w:rsid w:val="00D7211E"/>
    <w:rsid w:val="00D72399"/>
    <w:rsid w:val="00D73ED1"/>
    <w:rsid w:val="00D73F1D"/>
    <w:rsid w:val="00D741B7"/>
    <w:rsid w:val="00D746A3"/>
    <w:rsid w:val="00D75093"/>
    <w:rsid w:val="00D75A7B"/>
    <w:rsid w:val="00D76322"/>
    <w:rsid w:val="00D7638D"/>
    <w:rsid w:val="00D763FA"/>
    <w:rsid w:val="00D767F3"/>
    <w:rsid w:val="00D777D4"/>
    <w:rsid w:val="00D7788A"/>
    <w:rsid w:val="00D80510"/>
    <w:rsid w:val="00D808BF"/>
    <w:rsid w:val="00D81C70"/>
    <w:rsid w:val="00D8344D"/>
    <w:rsid w:val="00D83494"/>
    <w:rsid w:val="00D836F1"/>
    <w:rsid w:val="00D83BB2"/>
    <w:rsid w:val="00D83DD1"/>
    <w:rsid w:val="00D83ED1"/>
    <w:rsid w:val="00D85B53"/>
    <w:rsid w:val="00D861AA"/>
    <w:rsid w:val="00D8664E"/>
    <w:rsid w:val="00D90749"/>
    <w:rsid w:val="00D911FB"/>
    <w:rsid w:val="00D913A8"/>
    <w:rsid w:val="00D91714"/>
    <w:rsid w:val="00D91E2A"/>
    <w:rsid w:val="00D932CB"/>
    <w:rsid w:val="00D95282"/>
    <w:rsid w:val="00D95436"/>
    <w:rsid w:val="00DA0BBD"/>
    <w:rsid w:val="00DA1A0A"/>
    <w:rsid w:val="00DA208E"/>
    <w:rsid w:val="00DA2211"/>
    <w:rsid w:val="00DA2ACE"/>
    <w:rsid w:val="00DA5482"/>
    <w:rsid w:val="00DA6A0D"/>
    <w:rsid w:val="00DA6E01"/>
    <w:rsid w:val="00DB01CC"/>
    <w:rsid w:val="00DB03DE"/>
    <w:rsid w:val="00DB0AB5"/>
    <w:rsid w:val="00DB0AFD"/>
    <w:rsid w:val="00DB2052"/>
    <w:rsid w:val="00DB468E"/>
    <w:rsid w:val="00DB53E1"/>
    <w:rsid w:val="00DB54D3"/>
    <w:rsid w:val="00DB6D24"/>
    <w:rsid w:val="00DC021D"/>
    <w:rsid w:val="00DC043A"/>
    <w:rsid w:val="00DC0E2C"/>
    <w:rsid w:val="00DC1806"/>
    <w:rsid w:val="00DC1A2D"/>
    <w:rsid w:val="00DC1CC1"/>
    <w:rsid w:val="00DC1CE4"/>
    <w:rsid w:val="00DC1FBB"/>
    <w:rsid w:val="00DC269A"/>
    <w:rsid w:val="00DC27B4"/>
    <w:rsid w:val="00DC2D4E"/>
    <w:rsid w:val="00DC2F08"/>
    <w:rsid w:val="00DC3156"/>
    <w:rsid w:val="00DC4DDA"/>
    <w:rsid w:val="00DC56AF"/>
    <w:rsid w:val="00DC5B50"/>
    <w:rsid w:val="00DC7E29"/>
    <w:rsid w:val="00DD1015"/>
    <w:rsid w:val="00DD2395"/>
    <w:rsid w:val="00DD23FE"/>
    <w:rsid w:val="00DD2A58"/>
    <w:rsid w:val="00DD2B74"/>
    <w:rsid w:val="00DD2CDD"/>
    <w:rsid w:val="00DD3194"/>
    <w:rsid w:val="00DD40CE"/>
    <w:rsid w:val="00DD41F1"/>
    <w:rsid w:val="00DD4204"/>
    <w:rsid w:val="00DD4379"/>
    <w:rsid w:val="00DD4DB3"/>
    <w:rsid w:val="00DD60CD"/>
    <w:rsid w:val="00DD741C"/>
    <w:rsid w:val="00DD7526"/>
    <w:rsid w:val="00DE24ED"/>
    <w:rsid w:val="00DE334E"/>
    <w:rsid w:val="00DE35A7"/>
    <w:rsid w:val="00DE38CC"/>
    <w:rsid w:val="00DE41A8"/>
    <w:rsid w:val="00DE4F69"/>
    <w:rsid w:val="00DE5D7D"/>
    <w:rsid w:val="00DE5DC2"/>
    <w:rsid w:val="00DE681B"/>
    <w:rsid w:val="00DE788B"/>
    <w:rsid w:val="00DE78C7"/>
    <w:rsid w:val="00DF0952"/>
    <w:rsid w:val="00DF2EAF"/>
    <w:rsid w:val="00DF2F7D"/>
    <w:rsid w:val="00DF3B32"/>
    <w:rsid w:val="00DF3EA4"/>
    <w:rsid w:val="00DF3FD9"/>
    <w:rsid w:val="00DF5DC8"/>
    <w:rsid w:val="00DF62F7"/>
    <w:rsid w:val="00DF63F0"/>
    <w:rsid w:val="00DF684E"/>
    <w:rsid w:val="00E01477"/>
    <w:rsid w:val="00E01AB5"/>
    <w:rsid w:val="00E020FF"/>
    <w:rsid w:val="00E029DA"/>
    <w:rsid w:val="00E046EE"/>
    <w:rsid w:val="00E04F77"/>
    <w:rsid w:val="00E05038"/>
    <w:rsid w:val="00E05EDE"/>
    <w:rsid w:val="00E06DDC"/>
    <w:rsid w:val="00E0758B"/>
    <w:rsid w:val="00E10AA0"/>
    <w:rsid w:val="00E13107"/>
    <w:rsid w:val="00E13ED1"/>
    <w:rsid w:val="00E1455E"/>
    <w:rsid w:val="00E157BD"/>
    <w:rsid w:val="00E1581B"/>
    <w:rsid w:val="00E15B14"/>
    <w:rsid w:val="00E15B9B"/>
    <w:rsid w:val="00E16206"/>
    <w:rsid w:val="00E16421"/>
    <w:rsid w:val="00E17AE7"/>
    <w:rsid w:val="00E2026F"/>
    <w:rsid w:val="00E20858"/>
    <w:rsid w:val="00E211C3"/>
    <w:rsid w:val="00E21C5C"/>
    <w:rsid w:val="00E21D83"/>
    <w:rsid w:val="00E22100"/>
    <w:rsid w:val="00E23DDE"/>
    <w:rsid w:val="00E23E5A"/>
    <w:rsid w:val="00E25229"/>
    <w:rsid w:val="00E25802"/>
    <w:rsid w:val="00E26C1C"/>
    <w:rsid w:val="00E27D43"/>
    <w:rsid w:val="00E27DDA"/>
    <w:rsid w:val="00E31EE3"/>
    <w:rsid w:val="00E31F48"/>
    <w:rsid w:val="00E3201A"/>
    <w:rsid w:val="00E32381"/>
    <w:rsid w:val="00E3256B"/>
    <w:rsid w:val="00E32610"/>
    <w:rsid w:val="00E33092"/>
    <w:rsid w:val="00E33469"/>
    <w:rsid w:val="00E33480"/>
    <w:rsid w:val="00E33728"/>
    <w:rsid w:val="00E3384E"/>
    <w:rsid w:val="00E340A5"/>
    <w:rsid w:val="00E341D8"/>
    <w:rsid w:val="00E345B3"/>
    <w:rsid w:val="00E349A1"/>
    <w:rsid w:val="00E349F4"/>
    <w:rsid w:val="00E35B7A"/>
    <w:rsid w:val="00E35E60"/>
    <w:rsid w:val="00E3617D"/>
    <w:rsid w:val="00E3688D"/>
    <w:rsid w:val="00E3787D"/>
    <w:rsid w:val="00E37C9F"/>
    <w:rsid w:val="00E4028E"/>
    <w:rsid w:val="00E406FA"/>
    <w:rsid w:val="00E40B9B"/>
    <w:rsid w:val="00E40D0D"/>
    <w:rsid w:val="00E40E38"/>
    <w:rsid w:val="00E40F07"/>
    <w:rsid w:val="00E41965"/>
    <w:rsid w:val="00E41A3D"/>
    <w:rsid w:val="00E4246B"/>
    <w:rsid w:val="00E4249C"/>
    <w:rsid w:val="00E4325F"/>
    <w:rsid w:val="00E43313"/>
    <w:rsid w:val="00E43A90"/>
    <w:rsid w:val="00E449B9"/>
    <w:rsid w:val="00E45081"/>
    <w:rsid w:val="00E45737"/>
    <w:rsid w:val="00E46488"/>
    <w:rsid w:val="00E477E2"/>
    <w:rsid w:val="00E47839"/>
    <w:rsid w:val="00E47C5A"/>
    <w:rsid w:val="00E47D47"/>
    <w:rsid w:val="00E503E2"/>
    <w:rsid w:val="00E50873"/>
    <w:rsid w:val="00E50CF8"/>
    <w:rsid w:val="00E53C5A"/>
    <w:rsid w:val="00E53FCE"/>
    <w:rsid w:val="00E545DD"/>
    <w:rsid w:val="00E545E4"/>
    <w:rsid w:val="00E5497D"/>
    <w:rsid w:val="00E566AD"/>
    <w:rsid w:val="00E56DD1"/>
    <w:rsid w:val="00E57240"/>
    <w:rsid w:val="00E57395"/>
    <w:rsid w:val="00E5791D"/>
    <w:rsid w:val="00E610A4"/>
    <w:rsid w:val="00E6374E"/>
    <w:rsid w:val="00E638B1"/>
    <w:rsid w:val="00E642C5"/>
    <w:rsid w:val="00E657F7"/>
    <w:rsid w:val="00E671C3"/>
    <w:rsid w:val="00E678A3"/>
    <w:rsid w:val="00E70446"/>
    <w:rsid w:val="00E70669"/>
    <w:rsid w:val="00E70B77"/>
    <w:rsid w:val="00E7203F"/>
    <w:rsid w:val="00E754D9"/>
    <w:rsid w:val="00E755FE"/>
    <w:rsid w:val="00E76C28"/>
    <w:rsid w:val="00E76E4C"/>
    <w:rsid w:val="00E77E4A"/>
    <w:rsid w:val="00E801FE"/>
    <w:rsid w:val="00E80421"/>
    <w:rsid w:val="00E807ED"/>
    <w:rsid w:val="00E80B1C"/>
    <w:rsid w:val="00E81897"/>
    <w:rsid w:val="00E81A17"/>
    <w:rsid w:val="00E8258C"/>
    <w:rsid w:val="00E833E1"/>
    <w:rsid w:val="00E838B1"/>
    <w:rsid w:val="00E84774"/>
    <w:rsid w:val="00E849DD"/>
    <w:rsid w:val="00E84ACE"/>
    <w:rsid w:val="00E84DF9"/>
    <w:rsid w:val="00E85278"/>
    <w:rsid w:val="00E854A0"/>
    <w:rsid w:val="00E859FB"/>
    <w:rsid w:val="00E8653E"/>
    <w:rsid w:val="00E876A2"/>
    <w:rsid w:val="00E90142"/>
    <w:rsid w:val="00E902A5"/>
    <w:rsid w:val="00E91D3D"/>
    <w:rsid w:val="00E91E11"/>
    <w:rsid w:val="00E921E0"/>
    <w:rsid w:val="00E92390"/>
    <w:rsid w:val="00E9269E"/>
    <w:rsid w:val="00E9284E"/>
    <w:rsid w:val="00E92DB0"/>
    <w:rsid w:val="00E93F57"/>
    <w:rsid w:val="00E9482A"/>
    <w:rsid w:val="00E94D5C"/>
    <w:rsid w:val="00E95CD2"/>
    <w:rsid w:val="00E960CA"/>
    <w:rsid w:val="00E96DD1"/>
    <w:rsid w:val="00E97365"/>
    <w:rsid w:val="00EA1E50"/>
    <w:rsid w:val="00EA3110"/>
    <w:rsid w:val="00EA368B"/>
    <w:rsid w:val="00EA3AD9"/>
    <w:rsid w:val="00EA4CFB"/>
    <w:rsid w:val="00EA4DF7"/>
    <w:rsid w:val="00EA5542"/>
    <w:rsid w:val="00EA6C9E"/>
    <w:rsid w:val="00EA787A"/>
    <w:rsid w:val="00EA7E0F"/>
    <w:rsid w:val="00EB0DDE"/>
    <w:rsid w:val="00EB120E"/>
    <w:rsid w:val="00EB14CA"/>
    <w:rsid w:val="00EB164D"/>
    <w:rsid w:val="00EB1B64"/>
    <w:rsid w:val="00EB23DF"/>
    <w:rsid w:val="00EB2A8F"/>
    <w:rsid w:val="00EB3354"/>
    <w:rsid w:val="00EB355C"/>
    <w:rsid w:val="00EB4439"/>
    <w:rsid w:val="00EB4C1E"/>
    <w:rsid w:val="00EB4E1F"/>
    <w:rsid w:val="00EB5170"/>
    <w:rsid w:val="00EB51FC"/>
    <w:rsid w:val="00EB5711"/>
    <w:rsid w:val="00EB5717"/>
    <w:rsid w:val="00EB64E5"/>
    <w:rsid w:val="00EB6A68"/>
    <w:rsid w:val="00EB6AAC"/>
    <w:rsid w:val="00EB72B0"/>
    <w:rsid w:val="00EC0B1E"/>
    <w:rsid w:val="00EC0ED5"/>
    <w:rsid w:val="00EC22E3"/>
    <w:rsid w:val="00EC268C"/>
    <w:rsid w:val="00EC2931"/>
    <w:rsid w:val="00EC2C18"/>
    <w:rsid w:val="00EC2CE7"/>
    <w:rsid w:val="00EC3914"/>
    <w:rsid w:val="00EC5097"/>
    <w:rsid w:val="00EC582E"/>
    <w:rsid w:val="00EC5AB6"/>
    <w:rsid w:val="00EC5C58"/>
    <w:rsid w:val="00EC7D7D"/>
    <w:rsid w:val="00ED0428"/>
    <w:rsid w:val="00ED1780"/>
    <w:rsid w:val="00ED24E7"/>
    <w:rsid w:val="00ED27EC"/>
    <w:rsid w:val="00ED2C27"/>
    <w:rsid w:val="00ED319E"/>
    <w:rsid w:val="00ED3499"/>
    <w:rsid w:val="00ED366F"/>
    <w:rsid w:val="00ED3ACF"/>
    <w:rsid w:val="00ED3F66"/>
    <w:rsid w:val="00ED5072"/>
    <w:rsid w:val="00ED58F4"/>
    <w:rsid w:val="00ED5B8A"/>
    <w:rsid w:val="00ED7404"/>
    <w:rsid w:val="00EE0BA5"/>
    <w:rsid w:val="00EE0C97"/>
    <w:rsid w:val="00EE0DA1"/>
    <w:rsid w:val="00EE1874"/>
    <w:rsid w:val="00EE1AF9"/>
    <w:rsid w:val="00EE35BA"/>
    <w:rsid w:val="00EE392B"/>
    <w:rsid w:val="00EE3AA9"/>
    <w:rsid w:val="00EE3F0A"/>
    <w:rsid w:val="00EE460B"/>
    <w:rsid w:val="00EE538C"/>
    <w:rsid w:val="00EE5411"/>
    <w:rsid w:val="00EE553B"/>
    <w:rsid w:val="00EE55E8"/>
    <w:rsid w:val="00EE63C4"/>
    <w:rsid w:val="00EE6761"/>
    <w:rsid w:val="00EF0D34"/>
    <w:rsid w:val="00EF0E23"/>
    <w:rsid w:val="00EF159E"/>
    <w:rsid w:val="00EF1827"/>
    <w:rsid w:val="00EF1BFF"/>
    <w:rsid w:val="00EF2276"/>
    <w:rsid w:val="00EF25B9"/>
    <w:rsid w:val="00EF3064"/>
    <w:rsid w:val="00EF3320"/>
    <w:rsid w:val="00EF337E"/>
    <w:rsid w:val="00EF3C8E"/>
    <w:rsid w:val="00EF47CD"/>
    <w:rsid w:val="00EF68DF"/>
    <w:rsid w:val="00EF7D15"/>
    <w:rsid w:val="00F009FD"/>
    <w:rsid w:val="00F00A46"/>
    <w:rsid w:val="00F018E2"/>
    <w:rsid w:val="00F01E42"/>
    <w:rsid w:val="00F02178"/>
    <w:rsid w:val="00F0272A"/>
    <w:rsid w:val="00F02B39"/>
    <w:rsid w:val="00F046FC"/>
    <w:rsid w:val="00F0475D"/>
    <w:rsid w:val="00F05D53"/>
    <w:rsid w:val="00F0678F"/>
    <w:rsid w:val="00F06EE8"/>
    <w:rsid w:val="00F07349"/>
    <w:rsid w:val="00F07353"/>
    <w:rsid w:val="00F0776C"/>
    <w:rsid w:val="00F079F7"/>
    <w:rsid w:val="00F07D3D"/>
    <w:rsid w:val="00F07F9B"/>
    <w:rsid w:val="00F10007"/>
    <w:rsid w:val="00F1055E"/>
    <w:rsid w:val="00F10AE9"/>
    <w:rsid w:val="00F10C37"/>
    <w:rsid w:val="00F13896"/>
    <w:rsid w:val="00F15347"/>
    <w:rsid w:val="00F15757"/>
    <w:rsid w:val="00F163B9"/>
    <w:rsid w:val="00F167CA"/>
    <w:rsid w:val="00F1720A"/>
    <w:rsid w:val="00F17AF8"/>
    <w:rsid w:val="00F20240"/>
    <w:rsid w:val="00F203C6"/>
    <w:rsid w:val="00F2252A"/>
    <w:rsid w:val="00F22AE5"/>
    <w:rsid w:val="00F2397F"/>
    <w:rsid w:val="00F23D9E"/>
    <w:rsid w:val="00F23E32"/>
    <w:rsid w:val="00F23E36"/>
    <w:rsid w:val="00F2576F"/>
    <w:rsid w:val="00F25EFB"/>
    <w:rsid w:val="00F2649E"/>
    <w:rsid w:val="00F267F4"/>
    <w:rsid w:val="00F26F8F"/>
    <w:rsid w:val="00F27C71"/>
    <w:rsid w:val="00F30553"/>
    <w:rsid w:val="00F30E74"/>
    <w:rsid w:val="00F318DC"/>
    <w:rsid w:val="00F31DF5"/>
    <w:rsid w:val="00F331DC"/>
    <w:rsid w:val="00F3360E"/>
    <w:rsid w:val="00F33E5E"/>
    <w:rsid w:val="00F35109"/>
    <w:rsid w:val="00F35347"/>
    <w:rsid w:val="00F36F88"/>
    <w:rsid w:val="00F37B67"/>
    <w:rsid w:val="00F37CB1"/>
    <w:rsid w:val="00F41043"/>
    <w:rsid w:val="00F41067"/>
    <w:rsid w:val="00F41C73"/>
    <w:rsid w:val="00F41D10"/>
    <w:rsid w:val="00F42B90"/>
    <w:rsid w:val="00F42D90"/>
    <w:rsid w:val="00F42F1B"/>
    <w:rsid w:val="00F43D2A"/>
    <w:rsid w:val="00F44816"/>
    <w:rsid w:val="00F45E0E"/>
    <w:rsid w:val="00F45E12"/>
    <w:rsid w:val="00F45EAC"/>
    <w:rsid w:val="00F474F3"/>
    <w:rsid w:val="00F47633"/>
    <w:rsid w:val="00F50151"/>
    <w:rsid w:val="00F50FC3"/>
    <w:rsid w:val="00F514AC"/>
    <w:rsid w:val="00F51676"/>
    <w:rsid w:val="00F516E6"/>
    <w:rsid w:val="00F523E1"/>
    <w:rsid w:val="00F52DDA"/>
    <w:rsid w:val="00F53A62"/>
    <w:rsid w:val="00F5448A"/>
    <w:rsid w:val="00F54BAE"/>
    <w:rsid w:val="00F559FB"/>
    <w:rsid w:val="00F56BE6"/>
    <w:rsid w:val="00F57738"/>
    <w:rsid w:val="00F57AD7"/>
    <w:rsid w:val="00F57BF0"/>
    <w:rsid w:val="00F60074"/>
    <w:rsid w:val="00F60D24"/>
    <w:rsid w:val="00F62EA8"/>
    <w:rsid w:val="00F63F57"/>
    <w:rsid w:val="00F64E99"/>
    <w:rsid w:val="00F652B7"/>
    <w:rsid w:val="00F65CDE"/>
    <w:rsid w:val="00F65D22"/>
    <w:rsid w:val="00F66283"/>
    <w:rsid w:val="00F6633F"/>
    <w:rsid w:val="00F6732C"/>
    <w:rsid w:val="00F67429"/>
    <w:rsid w:val="00F67E2C"/>
    <w:rsid w:val="00F67E52"/>
    <w:rsid w:val="00F67FEB"/>
    <w:rsid w:val="00F7051F"/>
    <w:rsid w:val="00F70A30"/>
    <w:rsid w:val="00F70F58"/>
    <w:rsid w:val="00F71167"/>
    <w:rsid w:val="00F717D7"/>
    <w:rsid w:val="00F7188F"/>
    <w:rsid w:val="00F72D27"/>
    <w:rsid w:val="00F73DD1"/>
    <w:rsid w:val="00F73EFD"/>
    <w:rsid w:val="00F7441A"/>
    <w:rsid w:val="00F7482D"/>
    <w:rsid w:val="00F74F9F"/>
    <w:rsid w:val="00F753BD"/>
    <w:rsid w:val="00F757FC"/>
    <w:rsid w:val="00F7657F"/>
    <w:rsid w:val="00F77925"/>
    <w:rsid w:val="00F77C2A"/>
    <w:rsid w:val="00F8323F"/>
    <w:rsid w:val="00F8407E"/>
    <w:rsid w:val="00F85817"/>
    <w:rsid w:val="00F85D19"/>
    <w:rsid w:val="00F86E96"/>
    <w:rsid w:val="00F87B05"/>
    <w:rsid w:val="00F87DEC"/>
    <w:rsid w:val="00F90971"/>
    <w:rsid w:val="00F926FD"/>
    <w:rsid w:val="00F9416B"/>
    <w:rsid w:val="00F94C66"/>
    <w:rsid w:val="00F94F48"/>
    <w:rsid w:val="00F9580C"/>
    <w:rsid w:val="00F960BB"/>
    <w:rsid w:val="00F966EF"/>
    <w:rsid w:val="00F96945"/>
    <w:rsid w:val="00F97189"/>
    <w:rsid w:val="00F974B8"/>
    <w:rsid w:val="00F97C56"/>
    <w:rsid w:val="00FA0234"/>
    <w:rsid w:val="00FA1DCE"/>
    <w:rsid w:val="00FA34AA"/>
    <w:rsid w:val="00FA3652"/>
    <w:rsid w:val="00FA5141"/>
    <w:rsid w:val="00FA537F"/>
    <w:rsid w:val="00FA5E98"/>
    <w:rsid w:val="00FA6506"/>
    <w:rsid w:val="00FA661C"/>
    <w:rsid w:val="00FA6B5A"/>
    <w:rsid w:val="00FA6C45"/>
    <w:rsid w:val="00FA70BA"/>
    <w:rsid w:val="00FA7167"/>
    <w:rsid w:val="00FA716D"/>
    <w:rsid w:val="00FA71BF"/>
    <w:rsid w:val="00FB08E2"/>
    <w:rsid w:val="00FB18B5"/>
    <w:rsid w:val="00FB223A"/>
    <w:rsid w:val="00FB27B3"/>
    <w:rsid w:val="00FB2A33"/>
    <w:rsid w:val="00FB2C0E"/>
    <w:rsid w:val="00FB4C24"/>
    <w:rsid w:val="00FB5396"/>
    <w:rsid w:val="00FB5936"/>
    <w:rsid w:val="00FB7685"/>
    <w:rsid w:val="00FB7DC9"/>
    <w:rsid w:val="00FC0E25"/>
    <w:rsid w:val="00FC1E44"/>
    <w:rsid w:val="00FC34B2"/>
    <w:rsid w:val="00FC3DEC"/>
    <w:rsid w:val="00FC5C5F"/>
    <w:rsid w:val="00FC61F9"/>
    <w:rsid w:val="00FC65B4"/>
    <w:rsid w:val="00FC714C"/>
    <w:rsid w:val="00FC74C1"/>
    <w:rsid w:val="00FC7C03"/>
    <w:rsid w:val="00FC7F8D"/>
    <w:rsid w:val="00FD0D76"/>
    <w:rsid w:val="00FD1378"/>
    <w:rsid w:val="00FD2404"/>
    <w:rsid w:val="00FD26CB"/>
    <w:rsid w:val="00FD2BA5"/>
    <w:rsid w:val="00FD305C"/>
    <w:rsid w:val="00FD3697"/>
    <w:rsid w:val="00FD36F7"/>
    <w:rsid w:val="00FD3D73"/>
    <w:rsid w:val="00FD433A"/>
    <w:rsid w:val="00FD4EFE"/>
    <w:rsid w:val="00FD52F7"/>
    <w:rsid w:val="00FD5CEB"/>
    <w:rsid w:val="00FD6D8A"/>
    <w:rsid w:val="00FD70F6"/>
    <w:rsid w:val="00FD71DC"/>
    <w:rsid w:val="00FD7BB9"/>
    <w:rsid w:val="00FD7D6A"/>
    <w:rsid w:val="00FD7F68"/>
    <w:rsid w:val="00FE02CC"/>
    <w:rsid w:val="00FE1268"/>
    <w:rsid w:val="00FE19F4"/>
    <w:rsid w:val="00FE1B4C"/>
    <w:rsid w:val="00FE2326"/>
    <w:rsid w:val="00FE2CB8"/>
    <w:rsid w:val="00FE2DB0"/>
    <w:rsid w:val="00FE34EB"/>
    <w:rsid w:val="00FE59DF"/>
    <w:rsid w:val="00FE5C8F"/>
    <w:rsid w:val="00FE692A"/>
    <w:rsid w:val="00FE7D95"/>
    <w:rsid w:val="00FF1A09"/>
    <w:rsid w:val="00FF1B61"/>
    <w:rsid w:val="00FF4552"/>
    <w:rsid w:val="00FF4589"/>
    <w:rsid w:val="00FF46BE"/>
    <w:rsid w:val="00FF46F0"/>
    <w:rsid w:val="00FF4E3F"/>
    <w:rsid w:val="00FF6446"/>
    <w:rsid w:val="00FF65FA"/>
    <w:rsid w:val="00FF6DF9"/>
    <w:rsid w:val="00FF6E15"/>
    <w:rsid w:val="00FF768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semiHidden="0" w:unhideWhenUsed="0" w:qFormat="1"/>
    <w:lsdException w:name="heading 4" w:semiHidden="0" w:unhideWhenUsed="0" w:qFormat="1"/>
    <w:lsdException w:name="heading 5" w:uiPriority="9" w:unhideWhenUsed="0"/>
    <w:lsdException w:name="heading 6" w:locked="1" w:uiPriority="9" w:qFormat="1"/>
    <w:lsdException w:name="heading 7" w:locked="1" w:uiPriority="9" w:qFormat="1"/>
    <w:lsdException w:name="heading 8" w:locked="1" w:uiPriority="9" w:qFormat="1"/>
    <w:lsdException w:name="heading 9" w:locked="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locked="1" w:uiPriority="35" w:qFormat="1"/>
    <w:lsdException w:name="List" w:semiHidden="0"/>
    <w:lsdException w:name="List Bullet" w:semiHidden="0"/>
    <w:lsdException w:name="List Number" w:unhideWhenUsed="0"/>
    <w:lsdException w:name="List 2" w:semiHidden="0"/>
    <w:lsdException w:name="List 3" w:semiHidden="0"/>
    <w:lsdException w:name="List Bullet 2" w:semiHidden="0"/>
    <w:lsdException w:name="Title" w:semiHidden="0" w:unhideWhenUsed="0" w:qFormat="1"/>
    <w:lsdException w:name="Default Paragraph Font" w:uiPriority="1"/>
    <w:lsdException w:name="Subtitle" w:semiHidden="0"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A1865"/>
    <w:pPr>
      <w:spacing w:after="120" w:line="288" w:lineRule="auto"/>
    </w:pPr>
    <w:rPr>
      <w:rFonts w:ascii="Verdana" w:hAnsi="Verdana" w:cs="Arial"/>
      <w:kern w:val="28"/>
    </w:rPr>
  </w:style>
  <w:style w:type="paragraph" w:styleId="Heading1">
    <w:name w:val="heading 1"/>
    <w:aliases w:val="Malatest Heading 1,Part Title,Mil Para 1,Num-Para,Para,Part,SECTION 1:,Heading,Headline1,h1,new page/chapter,Heading1-bio,Heading1slides,Heading1,Section 1:,Section Heading SB,SECTION 1: underline,SECTION I:  Heading 1,1.,No numbers"/>
    <w:basedOn w:val="Normal"/>
    <w:next w:val="Normal"/>
    <w:link w:val="Heading1Char"/>
    <w:uiPriority w:val="9"/>
    <w:qFormat/>
    <w:rsid w:val="007E1DE7"/>
    <w:pPr>
      <w:keepNext/>
      <w:keepLines/>
      <w:numPr>
        <w:numId w:val="8"/>
      </w:numPr>
      <w:pBdr>
        <w:bottom w:val="single" w:sz="4" w:space="1" w:color="121F6B"/>
      </w:pBdr>
      <w:spacing w:before="120" w:after="240"/>
      <w:ind w:left="720"/>
      <w:outlineLvl w:val="0"/>
    </w:pPr>
    <w:rPr>
      <w:rFonts w:ascii="Georgia" w:eastAsiaTheme="majorEastAsia" w:hAnsi="Georgia"/>
      <w:b/>
      <w:bCs/>
      <w:color w:val="121F6B"/>
      <w:kern w:val="0"/>
      <w:sz w:val="36"/>
      <w:szCs w:val="36"/>
    </w:rPr>
  </w:style>
  <w:style w:type="paragraph" w:styleId="Heading2">
    <w:name w:val="heading 2"/>
    <w:basedOn w:val="Normal"/>
    <w:next w:val="Normal"/>
    <w:link w:val="Heading2Char"/>
    <w:uiPriority w:val="99"/>
    <w:qFormat/>
    <w:rsid w:val="00F0678F"/>
    <w:pPr>
      <w:spacing w:before="240"/>
      <w:outlineLvl w:val="1"/>
    </w:pPr>
    <w:rPr>
      <w:b/>
      <w:sz w:val="28"/>
      <w:szCs w:val="28"/>
    </w:rPr>
  </w:style>
  <w:style w:type="paragraph" w:styleId="Heading3">
    <w:name w:val="heading 3"/>
    <w:basedOn w:val="Normal"/>
    <w:next w:val="Normal"/>
    <w:link w:val="Heading3Char"/>
    <w:uiPriority w:val="99"/>
    <w:qFormat/>
    <w:rsid w:val="007814CC"/>
    <w:pPr>
      <w:keepNext/>
      <w:keepLines/>
      <w:spacing w:before="240"/>
      <w:outlineLvl w:val="2"/>
    </w:pPr>
    <w:rPr>
      <w:rFonts w:eastAsiaTheme="majorEastAsia"/>
      <w:b/>
      <w:bCs/>
      <w:kern w:val="0"/>
      <w:sz w:val="24"/>
      <w:szCs w:val="22"/>
      <w:lang w:eastAsia="en-AU"/>
    </w:rPr>
  </w:style>
  <w:style w:type="paragraph" w:styleId="Heading4">
    <w:name w:val="heading 4"/>
    <w:basedOn w:val="Normal"/>
    <w:next w:val="Normal"/>
    <w:link w:val="Heading4Char"/>
    <w:uiPriority w:val="99"/>
    <w:qFormat/>
    <w:rsid w:val="00DA6A0D"/>
    <w:pPr>
      <w:keepNext/>
      <w:keepLines/>
      <w:spacing w:before="360" w:after="240"/>
      <w:outlineLvl w:val="3"/>
    </w:pPr>
    <w:rPr>
      <w:rFonts w:ascii="Arial" w:eastAsiaTheme="majorEastAsia" w:hAnsi="Arial" w:cs="Times New Roman"/>
      <w:b/>
      <w:bCs/>
      <w:iCs/>
      <w:kern w:val="0"/>
      <w:sz w:val="22"/>
      <w:szCs w:val="21"/>
      <w:lang w:eastAsia="en-AU"/>
    </w:rPr>
  </w:style>
  <w:style w:type="paragraph" w:styleId="Heading5">
    <w:name w:val="heading 5"/>
    <w:basedOn w:val="Normal"/>
    <w:next w:val="Normal"/>
    <w:link w:val="Heading5Char"/>
    <w:uiPriority w:val="9"/>
    <w:unhideWhenUsed/>
    <w:rsid w:val="007A0613"/>
    <w:pPr>
      <w:keepNext/>
      <w:keepLines/>
      <w:spacing w:before="200"/>
      <w:outlineLvl w:val="4"/>
    </w:pPr>
    <w:rPr>
      <w:rFonts w:asciiTheme="majorHAnsi" w:eastAsiaTheme="majorEastAsia" w:hAnsiTheme="majorHAnsi"/>
      <w:b/>
      <w:i/>
      <w:color w:val="000000" w:themeColor="text1"/>
      <w:szCs w:val="21"/>
      <w:lang w:eastAsia="en-AU"/>
    </w:rPr>
  </w:style>
  <w:style w:type="paragraph" w:styleId="Heading6">
    <w:name w:val="heading 6"/>
    <w:basedOn w:val="Normal"/>
    <w:next w:val="Normal"/>
    <w:link w:val="Heading6Char"/>
    <w:uiPriority w:val="9"/>
    <w:unhideWhenUsed/>
    <w:qFormat/>
    <w:locked/>
    <w:rsid w:val="00C408B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locked/>
    <w:rsid w:val="008411D5"/>
    <w:pPr>
      <w:keepNext/>
      <w:keepLines/>
      <w:spacing w:before="20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locked/>
    <w:rsid w:val="00AE5A2E"/>
    <w:pPr>
      <w:keepNext/>
      <w:keepLines/>
      <w:spacing w:before="200"/>
      <w:outlineLvl w:val="7"/>
    </w:pPr>
    <w:rPr>
      <w:rFonts w:asciiTheme="majorHAnsi" w:eastAsiaTheme="majorEastAsia" w:hAnsiTheme="majorHAnsi" w:cstheme="majorBidi"/>
      <w:b/>
      <w:color w:val="404040" w:themeColor="text1" w:themeTint="BF"/>
      <w:lang w:eastAsia="en-AU"/>
    </w:rPr>
  </w:style>
  <w:style w:type="paragraph" w:styleId="Heading9">
    <w:name w:val="heading 9"/>
    <w:basedOn w:val="Normal"/>
    <w:next w:val="Normal"/>
    <w:link w:val="Heading9Char"/>
    <w:uiPriority w:val="9"/>
    <w:unhideWhenUsed/>
    <w:qFormat/>
    <w:locked/>
    <w:rsid w:val="00AE5A2E"/>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latest Heading 1 Char,Part Title Char,Mil Para 1 Char,Num-Para Char,Para Char,Part Char,SECTION 1: Char,Heading Char,Headline1 Char,h1 Char,new page/chapter Char,Heading1-bio Char,Heading1slides Char,Heading1 Char,Section 1: Char"/>
    <w:basedOn w:val="DefaultParagraphFont"/>
    <w:link w:val="Heading1"/>
    <w:uiPriority w:val="9"/>
    <w:rsid w:val="007E1DE7"/>
    <w:rPr>
      <w:rFonts w:ascii="Georgia" w:eastAsiaTheme="majorEastAsia" w:hAnsi="Georgia" w:cs="Arial"/>
      <w:b/>
      <w:bCs/>
      <w:color w:val="121F6B"/>
      <w:sz w:val="36"/>
      <w:szCs w:val="36"/>
    </w:rPr>
  </w:style>
  <w:style w:type="character" w:customStyle="1" w:styleId="Heading2Char">
    <w:name w:val="Heading 2 Char"/>
    <w:basedOn w:val="DefaultParagraphFont"/>
    <w:link w:val="Heading2"/>
    <w:uiPriority w:val="99"/>
    <w:rsid w:val="00F0678F"/>
    <w:rPr>
      <w:rFonts w:ascii="Verdana" w:hAnsi="Verdana" w:cs="Arial"/>
      <w:b/>
      <w:kern w:val="28"/>
      <w:sz w:val="28"/>
      <w:szCs w:val="28"/>
    </w:rPr>
  </w:style>
  <w:style w:type="character" w:customStyle="1" w:styleId="Heading3Char">
    <w:name w:val="Heading 3 Char"/>
    <w:basedOn w:val="DefaultParagraphFont"/>
    <w:link w:val="Heading3"/>
    <w:uiPriority w:val="99"/>
    <w:rsid w:val="007814CC"/>
    <w:rPr>
      <w:rFonts w:ascii="Verdana" w:eastAsiaTheme="majorEastAsia" w:hAnsi="Verdana" w:cs="Arial"/>
      <w:b/>
      <w:bCs/>
      <w:sz w:val="24"/>
      <w:szCs w:val="22"/>
      <w:lang w:eastAsia="en-AU"/>
    </w:rPr>
  </w:style>
  <w:style w:type="character" w:customStyle="1" w:styleId="Heading4Char">
    <w:name w:val="Heading 4 Char"/>
    <w:basedOn w:val="DefaultParagraphFont"/>
    <w:link w:val="Heading4"/>
    <w:uiPriority w:val="99"/>
    <w:rsid w:val="00DA6A0D"/>
    <w:rPr>
      <w:rFonts w:ascii="Arial" w:eastAsiaTheme="majorEastAsia" w:hAnsi="Arial"/>
      <w:b/>
      <w:bCs/>
      <w:iCs/>
      <w:sz w:val="22"/>
      <w:szCs w:val="21"/>
      <w:lang w:eastAsia="en-AU"/>
    </w:rPr>
  </w:style>
  <w:style w:type="paragraph" w:styleId="ListParagraph">
    <w:name w:val="List Paragraph"/>
    <w:basedOn w:val="Normal"/>
    <w:link w:val="ListParagraphChar"/>
    <w:uiPriority w:val="34"/>
    <w:qFormat/>
    <w:rsid w:val="00F167CA"/>
    <w:pPr>
      <w:ind w:left="720"/>
      <w:contextualSpacing/>
    </w:pPr>
  </w:style>
  <w:style w:type="paragraph" w:styleId="List5">
    <w:name w:val="List 5"/>
    <w:basedOn w:val="Normal"/>
    <w:uiPriority w:val="99"/>
    <w:semiHidden/>
    <w:rsid w:val="00C5215F"/>
    <w:pPr>
      <w:numPr>
        <w:ilvl w:val="4"/>
        <w:numId w:val="1"/>
      </w:numPr>
      <w:tabs>
        <w:tab w:val="num" w:pos="2520"/>
      </w:tabs>
      <w:ind w:left="2232" w:hanging="792"/>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1D374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99"/>
    <w:qFormat/>
    <w:rsid w:val="001D507A"/>
    <w:pPr>
      <w:pBdr>
        <w:bottom w:val="none" w:sz="0" w:space="0" w:color="auto"/>
      </w:pBdr>
    </w:pPr>
    <w:rPr>
      <w:color w:val="FFFFFF" w:themeColor="background1"/>
    </w:rPr>
  </w:style>
  <w:style w:type="character" w:customStyle="1" w:styleId="TitleChar">
    <w:name w:val="Title Char"/>
    <w:basedOn w:val="DefaultParagraphFont"/>
    <w:link w:val="Title"/>
    <w:uiPriority w:val="10"/>
    <w:rsid w:val="001D507A"/>
    <w:rPr>
      <w:rFonts w:ascii="Georgia" w:eastAsiaTheme="majorEastAsia" w:hAnsi="Georgia" w:cs="Arial"/>
      <w:b/>
      <w:bCs/>
      <w:color w:val="FFFFFF" w:themeColor="background1"/>
      <w:sz w:val="40"/>
      <w:szCs w:val="28"/>
    </w:rPr>
  </w:style>
  <w:style w:type="paragraph" w:styleId="Subtitle">
    <w:name w:val="Subtitle"/>
    <w:basedOn w:val="Normal"/>
    <w:next w:val="Normal"/>
    <w:link w:val="SubtitleChar"/>
    <w:uiPriority w:val="99"/>
    <w:qFormat/>
    <w:rsid w:val="00F167CA"/>
    <w:pPr>
      <w:numPr>
        <w:ilvl w:val="1"/>
      </w:numPr>
    </w:pPr>
    <w:rPr>
      <w:rFonts w:ascii="Arial" w:eastAsiaTheme="majorEastAsia" w:hAnsi="Arial" w:cs="Times New Roman"/>
      <w:i/>
      <w:iCs/>
      <w:spacing w:val="15"/>
      <w:kern w:val="0"/>
      <w:sz w:val="24"/>
      <w:szCs w:val="24"/>
    </w:rPr>
  </w:style>
  <w:style w:type="character" w:customStyle="1" w:styleId="SubtitleChar">
    <w:name w:val="Subtitle Char"/>
    <w:basedOn w:val="DefaultParagraphFont"/>
    <w:link w:val="Subtitle"/>
    <w:uiPriority w:val="99"/>
    <w:rsid w:val="00F167CA"/>
    <w:rPr>
      <w:rFonts w:ascii="Arial" w:eastAsiaTheme="majorEastAsia" w:hAnsi="Arial"/>
      <w:i/>
      <w:iCs/>
      <w:spacing w:val="15"/>
      <w:sz w:val="24"/>
      <w:szCs w:val="24"/>
    </w:rPr>
  </w:style>
  <w:style w:type="character" w:styleId="SubtleEmphasis">
    <w:name w:val="Subtle Emphasis"/>
    <w:basedOn w:val="DefaultParagraphFont"/>
    <w:uiPriority w:val="19"/>
    <w:qFormat/>
    <w:rsid w:val="00F167CA"/>
    <w:rPr>
      <w:rFonts w:ascii="Arial" w:hAnsi="Arial" w:cs="Times New Roman"/>
      <w:i/>
      <w:iCs/>
      <w:color w:val="auto"/>
      <w:sz w:val="20"/>
    </w:rPr>
  </w:style>
  <w:style w:type="paragraph" w:customStyle="1" w:styleId="Bullet1">
    <w:name w:val="Bullet1"/>
    <w:basedOn w:val="Normal"/>
    <w:qFormat/>
    <w:rsid w:val="009E3D6F"/>
    <w:pPr>
      <w:numPr>
        <w:numId w:val="3"/>
      </w:numPr>
      <w:suppressAutoHyphens/>
      <w:autoSpaceDE w:val="0"/>
      <w:autoSpaceDN w:val="0"/>
      <w:adjustRightInd w:val="0"/>
      <w:textAlignment w:val="center"/>
    </w:pPr>
    <w:rPr>
      <w:rFonts w:eastAsia="Times New Roman"/>
      <w:lang w:eastAsia="en-AU"/>
    </w:rPr>
  </w:style>
  <w:style w:type="paragraph" w:customStyle="1" w:styleId="Bullet2">
    <w:name w:val="Bullet2"/>
    <w:qFormat/>
    <w:rsid w:val="009E3D6F"/>
    <w:pPr>
      <w:numPr>
        <w:numId w:val="4"/>
      </w:numPr>
      <w:spacing w:before="120"/>
      <w:ind w:left="709" w:hanging="272"/>
    </w:pPr>
    <w:rPr>
      <w:rFonts w:ascii="Verdana" w:eastAsia="Times New Roman" w:hAnsi="Verdana"/>
      <w:sz w:val="22"/>
      <w:lang w:eastAsia="en-AU"/>
    </w:rPr>
  </w:style>
  <w:style w:type="character" w:customStyle="1" w:styleId="Heading5Char">
    <w:name w:val="Heading 5 Char"/>
    <w:basedOn w:val="DefaultParagraphFont"/>
    <w:link w:val="Heading5"/>
    <w:uiPriority w:val="9"/>
    <w:rsid w:val="007A0613"/>
    <w:rPr>
      <w:rFonts w:asciiTheme="majorHAnsi" w:eastAsiaTheme="majorEastAsia" w:hAnsiTheme="majorHAnsi" w:cs="Arial"/>
      <w:b/>
      <w:i/>
      <w:color w:val="000000" w:themeColor="text1"/>
      <w:kern w:val="28"/>
      <w:szCs w:val="21"/>
      <w:lang w:eastAsia="en-AU"/>
    </w:rPr>
  </w:style>
  <w:style w:type="character" w:styleId="Strong">
    <w:name w:val="Strong"/>
    <w:basedOn w:val="DefaultParagraphFont"/>
    <w:uiPriority w:val="22"/>
    <w:qFormat/>
    <w:rsid w:val="00F167CA"/>
    <w:rPr>
      <w:b/>
      <w:bCs/>
    </w:rPr>
  </w:style>
  <w:style w:type="paragraph" w:styleId="TOCHeading">
    <w:name w:val="TOC Heading"/>
    <w:basedOn w:val="Heading1"/>
    <w:next w:val="Normal"/>
    <w:uiPriority w:val="39"/>
    <w:unhideWhenUsed/>
    <w:qFormat/>
    <w:rsid w:val="00F167CA"/>
    <w:pPr>
      <w:spacing w:before="480" w:line="276" w:lineRule="auto"/>
      <w:outlineLvl w:val="9"/>
    </w:pPr>
    <w:rPr>
      <w:rFonts w:asciiTheme="majorHAnsi" w:hAnsiTheme="majorHAnsi" w:cstheme="majorBidi"/>
      <w:color w:val="365F91" w:themeColor="accent1" w:themeShade="BF"/>
      <w:sz w:val="28"/>
      <w:lang w:val="en-US" w:eastAsia="ja-JP"/>
    </w:rPr>
  </w:style>
  <w:style w:type="paragraph" w:styleId="BalloonText">
    <w:name w:val="Balloon Text"/>
    <w:basedOn w:val="Normal"/>
    <w:link w:val="BalloonTextChar"/>
    <w:uiPriority w:val="99"/>
    <w:semiHidden/>
    <w:rsid w:val="00F167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7CA"/>
    <w:rPr>
      <w:rFonts w:ascii="Tahoma" w:hAnsi="Tahoma" w:cs="Tahoma"/>
      <w:kern w:val="28"/>
      <w:sz w:val="16"/>
      <w:szCs w:val="16"/>
      <w:lang w:val="en-US"/>
    </w:rPr>
  </w:style>
  <w:style w:type="paragraph" w:styleId="TOC1">
    <w:name w:val="toc 1"/>
    <w:basedOn w:val="Normal"/>
    <w:next w:val="Normal"/>
    <w:autoRedefine/>
    <w:uiPriority w:val="39"/>
    <w:rsid w:val="00D31036"/>
    <w:pPr>
      <w:tabs>
        <w:tab w:val="right" w:leader="dot" w:pos="9016"/>
      </w:tabs>
      <w:spacing w:after="100"/>
    </w:pPr>
    <w:rPr>
      <w:b/>
      <w:noProof/>
    </w:rPr>
  </w:style>
  <w:style w:type="character" w:styleId="Hyperlink">
    <w:name w:val="Hyperlink"/>
    <w:basedOn w:val="DefaultParagraphFont"/>
    <w:uiPriority w:val="99"/>
    <w:unhideWhenUsed/>
    <w:rsid w:val="00EC2CE7"/>
    <w:rPr>
      <w:color w:val="0000FF" w:themeColor="hyperlink"/>
      <w:u w:val="single"/>
    </w:rPr>
  </w:style>
  <w:style w:type="paragraph" w:styleId="TOC2">
    <w:name w:val="toc 2"/>
    <w:basedOn w:val="Normal"/>
    <w:next w:val="Normal"/>
    <w:autoRedefine/>
    <w:uiPriority w:val="39"/>
    <w:rsid w:val="00D31036"/>
    <w:pPr>
      <w:spacing w:after="100"/>
      <w:ind w:left="220"/>
    </w:pPr>
  </w:style>
  <w:style w:type="paragraph" w:styleId="Caption">
    <w:name w:val="caption"/>
    <w:basedOn w:val="Normal"/>
    <w:next w:val="Normal"/>
    <w:uiPriority w:val="35"/>
    <w:unhideWhenUsed/>
    <w:qFormat/>
    <w:locked/>
    <w:rsid w:val="007A0613"/>
    <w:pPr>
      <w:spacing w:after="200" w:line="240" w:lineRule="auto"/>
    </w:pPr>
    <w:rPr>
      <w:b/>
      <w:bCs/>
      <w:color w:val="4F81BD" w:themeColor="accent1"/>
      <w:sz w:val="16"/>
    </w:rPr>
  </w:style>
  <w:style w:type="paragraph" w:styleId="TableofFigures">
    <w:name w:val="table of figures"/>
    <w:basedOn w:val="Normal"/>
    <w:next w:val="Normal"/>
    <w:uiPriority w:val="99"/>
    <w:rsid w:val="00414E8A"/>
    <w:pPr>
      <w:spacing w:after="0"/>
    </w:pPr>
  </w:style>
  <w:style w:type="paragraph" w:styleId="TOC3">
    <w:name w:val="toc 3"/>
    <w:basedOn w:val="Normal"/>
    <w:next w:val="Normal"/>
    <w:autoRedefine/>
    <w:uiPriority w:val="39"/>
    <w:rsid w:val="001D507A"/>
    <w:pPr>
      <w:spacing w:after="100"/>
      <w:ind w:left="440"/>
    </w:pPr>
  </w:style>
  <w:style w:type="paragraph" w:styleId="Header">
    <w:name w:val="header"/>
    <w:basedOn w:val="Normal"/>
    <w:link w:val="HeaderChar"/>
    <w:uiPriority w:val="99"/>
    <w:rsid w:val="003126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2697"/>
    <w:rPr>
      <w:rFonts w:ascii="Verdana" w:hAnsi="Verdana" w:cs="Arial"/>
      <w:kern w:val="28"/>
      <w:sz w:val="22"/>
      <w:lang w:val="en-US"/>
    </w:rPr>
  </w:style>
  <w:style w:type="paragraph" w:styleId="Footer">
    <w:name w:val="footer"/>
    <w:basedOn w:val="Normal"/>
    <w:link w:val="FooterChar"/>
    <w:uiPriority w:val="99"/>
    <w:rsid w:val="003126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697"/>
    <w:rPr>
      <w:rFonts w:ascii="Verdana" w:hAnsi="Verdana" w:cs="Arial"/>
      <w:kern w:val="28"/>
      <w:sz w:val="22"/>
      <w:lang w:val="en-US"/>
    </w:rPr>
  </w:style>
  <w:style w:type="paragraph" w:customStyle="1" w:styleId="Report">
    <w:name w:val="Report"/>
    <w:qFormat/>
    <w:rsid w:val="00B47CC6"/>
    <w:pPr>
      <w:pBdr>
        <w:bottom w:val="single" w:sz="24" w:space="9" w:color="121F6B"/>
      </w:pBdr>
      <w:spacing w:before="9960" w:line="960" w:lineRule="exact"/>
      <w:ind w:right="-1440"/>
    </w:pPr>
    <w:rPr>
      <w:rFonts w:ascii="Georgia" w:hAnsi="Georgia" w:cs="Arial"/>
      <w:b/>
      <w:noProof/>
      <w:color w:val="121F6B"/>
      <w:kern w:val="28"/>
      <w:sz w:val="96"/>
      <w:lang w:eastAsia="en-NZ"/>
    </w:rPr>
  </w:style>
  <w:style w:type="paragraph" w:customStyle="1" w:styleId="Report2">
    <w:name w:val="Report2"/>
    <w:qFormat/>
    <w:rsid w:val="00B47CC6"/>
    <w:pPr>
      <w:spacing w:before="240"/>
    </w:pPr>
    <w:rPr>
      <w:rFonts w:ascii="Georgia" w:hAnsi="Georgia" w:cs="Arial"/>
      <w:b/>
      <w:color w:val="121F6B"/>
      <w:kern w:val="28"/>
      <w:sz w:val="40"/>
      <w:szCs w:val="40"/>
      <w:lang w:val="en-US"/>
    </w:rPr>
  </w:style>
  <w:style w:type="paragraph" w:styleId="BodyText">
    <w:name w:val="Body Text"/>
    <w:basedOn w:val="Normal"/>
    <w:link w:val="BodyTextChar"/>
    <w:uiPriority w:val="99"/>
    <w:rsid w:val="00FC1E44"/>
    <w:pPr>
      <w:suppressAutoHyphens/>
      <w:autoSpaceDE w:val="0"/>
      <w:autoSpaceDN w:val="0"/>
      <w:adjustRightInd w:val="0"/>
      <w:spacing w:line="320" w:lineRule="atLeast"/>
      <w:textAlignment w:val="center"/>
    </w:pPr>
    <w:rPr>
      <w:rFonts w:eastAsia="Times New Roman"/>
      <w:kern w:val="0"/>
      <w:szCs w:val="22"/>
      <w:lang w:eastAsia="en-NZ"/>
    </w:rPr>
  </w:style>
  <w:style w:type="character" w:customStyle="1" w:styleId="BodyTextChar">
    <w:name w:val="Body Text Char"/>
    <w:basedOn w:val="DefaultParagraphFont"/>
    <w:link w:val="BodyText"/>
    <w:rsid w:val="00FC1E44"/>
    <w:rPr>
      <w:rFonts w:ascii="Verdana" w:eastAsia="Times New Roman" w:hAnsi="Verdana" w:cs="Arial"/>
      <w:szCs w:val="22"/>
      <w:lang w:eastAsia="en-NZ"/>
    </w:rPr>
  </w:style>
  <w:style w:type="paragraph" w:customStyle="1" w:styleId="bullet10">
    <w:name w:val="bullet 1"/>
    <w:basedOn w:val="Normal"/>
    <w:link w:val="bullet1Char"/>
    <w:rsid w:val="00FC1E44"/>
    <w:pPr>
      <w:numPr>
        <w:numId w:val="5"/>
      </w:numPr>
      <w:suppressAutoHyphens/>
      <w:autoSpaceDE w:val="0"/>
      <w:autoSpaceDN w:val="0"/>
      <w:adjustRightInd w:val="0"/>
      <w:spacing w:after="57" w:line="320" w:lineRule="atLeast"/>
      <w:textAlignment w:val="center"/>
    </w:pPr>
    <w:rPr>
      <w:rFonts w:eastAsia="Times New Roman" w:cs="Arial (TT)"/>
      <w:kern w:val="0"/>
      <w:szCs w:val="22"/>
      <w:lang w:eastAsia="en-NZ"/>
    </w:rPr>
  </w:style>
  <w:style w:type="paragraph" w:styleId="NoSpacing">
    <w:name w:val="No Spacing"/>
    <w:uiPriority w:val="1"/>
    <w:qFormat/>
    <w:rsid w:val="00FC1E44"/>
    <w:pPr>
      <w:suppressAutoHyphens/>
      <w:autoSpaceDE w:val="0"/>
      <w:autoSpaceDN w:val="0"/>
      <w:adjustRightInd w:val="0"/>
      <w:textAlignment w:val="center"/>
    </w:pPr>
    <w:rPr>
      <w:rFonts w:ascii="Arial" w:eastAsia="Times New Roman" w:hAnsi="Arial" w:cs="Arial"/>
      <w:sz w:val="22"/>
      <w:szCs w:val="22"/>
      <w:lang w:val="en-US" w:eastAsia="en-NZ"/>
    </w:rPr>
  </w:style>
  <w:style w:type="character" w:styleId="FootnoteReference">
    <w:name w:val="footnote reference"/>
    <w:uiPriority w:val="99"/>
    <w:unhideWhenUsed/>
    <w:rsid w:val="00FC1E44"/>
    <w:rPr>
      <w:rFonts w:ascii="Arial" w:hAnsi="Arial" w:cs="Arial"/>
      <w:color w:val="auto"/>
      <w:sz w:val="22"/>
      <w:szCs w:val="16"/>
      <w:vertAlign w:val="superscript"/>
      <w:lang w:val="en-US"/>
    </w:rPr>
  </w:style>
  <w:style w:type="paragraph" w:styleId="NormalWeb">
    <w:name w:val="Normal (Web)"/>
    <w:basedOn w:val="Normal"/>
    <w:uiPriority w:val="99"/>
    <w:unhideWhenUsed/>
    <w:rsid w:val="00FC1E44"/>
    <w:pPr>
      <w:suppressAutoHyphens/>
      <w:autoSpaceDE w:val="0"/>
      <w:autoSpaceDN w:val="0"/>
      <w:adjustRightInd w:val="0"/>
      <w:spacing w:line="280" w:lineRule="atLeast"/>
    </w:pPr>
    <w:rPr>
      <w:rFonts w:ascii="Times New Roman" w:eastAsia="Times New Roman" w:hAnsi="Times New Roman" w:cs="Times New Roman"/>
      <w:color w:val="54534C"/>
      <w:kern w:val="0"/>
      <w:sz w:val="24"/>
      <w:szCs w:val="24"/>
      <w:lang w:val="en-GB" w:eastAsia="en-NZ"/>
    </w:rPr>
  </w:style>
  <w:style w:type="character" w:customStyle="1" w:styleId="bullet1Char">
    <w:name w:val="bullet 1 Char"/>
    <w:link w:val="bullet10"/>
    <w:locked/>
    <w:rsid w:val="00FC1E44"/>
    <w:rPr>
      <w:rFonts w:ascii="Verdana" w:eastAsia="Times New Roman" w:hAnsi="Verdana" w:cs="Arial (TT)"/>
      <w:szCs w:val="22"/>
      <w:lang w:eastAsia="en-NZ"/>
    </w:rPr>
  </w:style>
  <w:style w:type="paragraph" w:styleId="FootnoteText">
    <w:name w:val="footnote text"/>
    <w:aliases w:val="Footnote Text Char Char,Footnote Text Char Char2 Char Char,Footnote Text Char Char1 Char Char Char Char,Footnote Text Char1 Char Char Char Char Char Char,Footnote Text Char Char Char Char Char Char Char Char,Footnote Text Char1"/>
    <w:basedOn w:val="Normal"/>
    <w:link w:val="FootnoteTextChar"/>
    <w:uiPriority w:val="99"/>
    <w:qFormat/>
    <w:rsid w:val="00FC1E44"/>
    <w:pPr>
      <w:suppressAutoHyphens/>
      <w:autoSpaceDE w:val="0"/>
      <w:autoSpaceDN w:val="0"/>
      <w:adjustRightInd w:val="0"/>
      <w:spacing w:line="240" w:lineRule="auto"/>
      <w:ind w:left="227" w:hanging="227"/>
      <w:textAlignment w:val="center"/>
    </w:pPr>
    <w:rPr>
      <w:rFonts w:eastAsia="Times New Roman"/>
      <w:kern w:val="0"/>
      <w:sz w:val="16"/>
      <w:szCs w:val="24"/>
      <w:lang w:eastAsia="en-NZ"/>
    </w:rPr>
  </w:style>
  <w:style w:type="character" w:customStyle="1" w:styleId="FootnoteTextChar">
    <w:name w:val="Footnote Text Char"/>
    <w:aliases w:val="Footnote Text Char Char Char,Footnote Text Char Char2 Char Char Char,Footnote Text Char Char1 Char Char Char Char Char,Footnote Text Char1 Char Char Char Char Char Char Char,Footnote Text Char Char Char Char Char Char Char Char Char"/>
    <w:basedOn w:val="DefaultParagraphFont"/>
    <w:link w:val="FootnoteText"/>
    <w:uiPriority w:val="99"/>
    <w:rsid w:val="00FC1E44"/>
    <w:rPr>
      <w:rFonts w:ascii="Verdana" w:eastAsia="Times New Roman" w:hAnsi="Verdana" w:cs="Arial"/>
      <w:sz w:val="16"/>
      <w:szCs w:val="24"/>
      <w:lang w:eastAsia="en-NZ"/>
    </w:rPr>
  </w:style>
  <w:style w:type="paragraph" w:styleId="CommentText">
    <w:name w:val="annotation text"/>
    <w:basedOn w:val="Normal"/>
    <w:link w:val="CommentTextChar"/>
    <w:uiPriority w:val="99"/>
    <w:unhideWhenUsed/>
    <w:rsid w:val="006C3561"/>
    <w:pPr>
      <w:autoSpaceDN w:val="0"/>
      <w:spacing w:line="240" w:lineRule="auto"/>
    </w:pPr>
  </w:style>
  <w:style w:type="character" w:customStyle="1" w:styleId="CommentTextChar">
    <w:name w:val="Comment Text Char"/>
    <w:basedOn w:val="DefaultParagraphFont"/>
    <w:link w:val="CommentText"/>
    <w:uiPriority w:val="99"/>
    <w:rsid w:val="006C3561"/>
    <w:rPr>
      <w:rFonts w:ascii="Verdana" w:hAnsi="Verdana" w:cs="Arial"/>
      <w:kern w:val="28"/>
    </w:rPr>
  </w:style>
  <w:style w:type="character" w:styleId="CommentReference">
    <w:name w:val="annotation reference"/>
    <w:basedOn w:val="DefaultParagraphFont"/>
    <w:uiPriority w:val="99"/>
    <w:semiHidden/>
    <w:unhideWhenUsed/>
    <w:rsid w:val="006C3561"/>
    <w:rPr>
      <w:sz w:val="16"/>
      <w:szCs w:val="16"/>
    </w:rPr>
  </w:style>
  <w:style w:type="paragraph" w:styleId="ListBullet">
    <w:name w:val="List Bullet"/>
    <w:basedOn w:val="Normal"/>
    <w:uiPriority w:val="99"/>
    <w:rsid w:val="00B1043A"/>
    <w:pPr>
      <w:tabs>
        <w:tab w:val="num" w:pos="360"/>
      </w:tabs>
      <w:ind w:left="360" w:hanging="360"/>
      <w:contextualSpacing/>
    </w:pPr>
    <w:rPr>
      <w:kern w:val="0"/>
      <w:szCs w:val="22"/>
    </w:rPr>
  </w:style>
  <w:style w:type="paragraph" w:customStyle="1" w:styleId="MIHeading2">
    <w:name w:val="MI Heading 2"/>
    <w:basedOn w:val="Heading2"/>
    <w:next w:val="Normal"/>
    <w:link w:val="MIHeading2Char"/>
    <w:qFormat/>
    <w:rsid w:val="0050455B"/>
    <w:pPr>
      <w:keepNext/>
      <w:spacing w:before="480" w:after="240" w:line="276" w:lineRule="auto"/>
      <w:ind w:hanging="992"/>
    </w:pPr>
    <w:rPr>
      <w:rFonts w:ascii="Calibri" w:eastAsia="Times New Roman" w:hAnsi="Calibri" w:cstheme="majorBidi"/>
      <w:bCs/>
      <w:iCs/>
      <w:color w:val="123D52"/>
      <w:kern w:val="0"/>
      <w:sz w:val="22"/>
      <w:szCs w:val="22"/>
      <w:lang w:eastAsia="en-NZ"/>
    </w:rPr>
  </w:style>
  <w:style w:type="character" w:customStyle="1" w:styleId="MIHeading2Char">
    <w:name w:val="MI Heading 2 Char"/>
    <w:link w:val="MIHeading2"/>
    <w:rsid w:val="0050455B"/>
    <w:rPr>
      <w:rFonts w:eastAsia="Times New Roman" w:cstheme="majorBidi"/>
      <w:b/>
      <w:bCs/>
      <w:iCs/>
      <w:color w:val="123D52"/>
      <w:sz w:val="22"/>
      <w:szCs w:val="22"/>
      <w:lang w:eastAsia="en-NZ"/>
    </w:rPr>
  </w:style>
  <w:style w:type="paragraph" w:customStyle="1" w:styleId="MIheading3">
    <w:name w:val="MI heading 3"/>
    <w:basedOn w:val="Heading3"/>
    <w:next w:val="Normal"/>
    <w:link w:val="MIheading3Char"/>
    <w:qFormat/>
    <w:rsid w:val="0050455B"/>
    <w:pPr>
      <w:keepLines w:val="0"/>
      <w:tabs>
        <w:tab w:val="num" w:pos="0"/>
      </w:tabs>
      <w:spacing w:after="60" w:line="276" w:lineRule="auto"/>
      <w:ind w:left="1134" w:hanging="2127"/>
    </w:pPr>
    <w:rPr>
      <w:rFonts w:asciiTheme="minorHAnsi" w:hAnsiTheme="minorHAnsi" w:cstheme="majorBidi"/>
      <w:color w:val="123D52"/>
      <w:sz w:val="22"/>
      <w:szCs w:val="26"/>
      <w:lang w:eastAsia="en-GB"/>
    </w:rPr>
  </w:style>
  <w:style w:type="paragraph" w:customStyle="1" w:styleId="MIBullets">
    <w:name w:val="MI Bullets"/>
    <w:basedOn w:val="Normal"/>
    <w:link w:val="MIBulletsChar"/>
    <w:qFormat/>
    <w:rsid w:val="002E35F7"/>
    <w:pPr>
      <w:numPr>
        <w:numId w:val="7"/>
      </w:numPr>
      <w:spacing w:after="60" w:line="276" w:lineRule="auto"/>
    </w:pPr>
    <w:rPr>
      <w:rFonts w:eastAsia="Times New Roman" w:cs="Times New Roman"/>
      <w:color w:val="000000"/>
      <w:kern w:val="0"/>
      <w:szCs w:val="22"/>
      <w:lang w:eastAsia="en-GB"/>
    </w:rPr>
  </w:style>
  <w:style w:type="character" w:customStyle="1" w:styleId="MIBulletsChar">
    <w:name w:val="MI Bullets Char"/>
    <w:link w:val="MIBullets"/>
    <w:rsid w:val="002E35F7"/>
    <w:rPr>
      <w:rFonts w:ascii="Verdana" w:eastAsia="Times New Roman" w:hAnsi="Verdana"/>
      <w:color w:val="000000"/>
      <w:szCs w:val="22"/>
      <w:lang w:eastAsia="en-GB"/>
    </w:rPr>
  </w:style>
  <w:style w:type="paragraph" w:customStyle="1" w:styleId="Secondlevelbullets">
    <w:name w:val="Second level bullets"/>
    <w:basedOn w:val="MIBullets"/>
    <w:link w:val="SecondlevelbulletsChar"/>
    <w:qFormat/>
    <w:rsid w:val="0050455B"/>
    <w:pPr>
      <w:numPr>
        <w:ilvl w:val="1"/>
      </w:numPr>
      <w:tabs>
        <w:tab w:val="num" w:pos="1440"/>
      </w:tabs>
    </w:pPr>
  </w:style>
  <w:style w:type="table" w:customStyle="1" w:styleId="LightGrid-Accent11">
    <w:name w:val="Light Grid - Accent 11"/>
    <w:basedOn w:val="TableNormal"/>
    <w:uiPriority w:val="62"/>
    <w:rsid w:val="00D2018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ableText">
    <w:name w:val="Table Text"/>
    <w:basedOn w:val="BodyText"/>
    <w:qFormat/>
    <w:rsid w:val="00D20183"/>
    <w:pPr>
      <w:spacing w:before="120" w:line="240" w:lineRule="atLeast"/>
    </w:pPr>
    <w:rPr>
      <w:color w:val="000000"/>
      <w:sz w:val="18"/>
      <w:szCs w:val="18"/>
    </w:rPr>
  </w:style>
  <w:style w:type="paragraph" w:customStyle="1" w:styleId="bullet1last">
    <w:name w:val="bullet 1 last"/>
    <w:basedOn w:val="bullet10"/>
    <w:qFormat/>
    <w:rsid w:val="00D20183"/>
    <w:pPr>
      <w:numPr>
        <w:numId w:val="0"/>
      </w:numPr>
      <w:spacing w:after="170"/>
    </w:pPr>
  </w:style>
  <w:style w:type="paragraph" w:styleId="Quote">
    <w:name w:val="Quote"/>
    <w:basedOn w:val="Normal"/>
    <w:next w:val="Normal"/>
    <w:link w:val="QuoteChar"/>
    <w:uiPriority w:val="29"/>
    <w:qFormat/>
    <w:rsid w:val="004D57A8"/>
    <w:pPr>
      <w:ind w:left="567"/>
    </w:pPr>
    <w:rPr>
      <w:i/>
      <w:iCs/>
      <w:color w:val="000000" w:themeColor="text1"/>
    </w:rPr>
  </w:style>
  <w:style w:type="character" w:customStyle="1" w:styleId="QuoteChar">
    <w:name w:val="Quote Char"/>
    <w:basedOn w:val="DefaultParagraphFont"/>
    <w:link w:val="Quote"/>
    <w:uiPriority w:val="29"/>
    <w:rsid w:val="004D57A8"/>
    <w:rPr>
      <w:rFonts w:ascii="Verdana" w:hAnsi="Verdana" w:cs="Arial"/>
      <w:i/>
      <w:iCs/>
      <w:color w:val="000000" w:themeColor="text1"/>
      <w:kern w:val="28"/>
    </w:rPr>
  </w:style>
  <w:style w:type="table" w:customStyle="1" w:styleId="LightShading-Accent11">
    <w:name w:val="Light Shading - Accent 11"/>
    <w:basedOn w:val="TableNormal"/>
    <w:uiPriority w:val="60"/>
    <w:rsid w:val="00087DA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gc">
    <w:name w:val="_tgc"/>
    <w:basedOn w:val="DefaultParagraphFont"/>
    <w:rsid w:val="000462F4"/>
  </w:style>
  <w:style w:type="character" w:customStyle="1" w:styleId="SecondlevelbulletsChar">
    <w:name w:val="Second level bullets Char"/>
    <w:basedOn w:val="MIBulletsChar"/>
    <w:link w:val="Secondlevelbullets"/>
    <w:rsid w:val="00BA2A3C"/>
    <w:rPr>
      <w:rFonts w:ascii="Verdana" w:eastAsia="Times New Roman" w:hAnsi="Verdana"/>
      <w:color w:val="000000"/>
      <w:szCs w:val="22"/>
      <w:lang w:eastAsia="en-GB"/>
    </w:rPr>
  </w:style>
  <w:style w:type="paragraph" w:styleId="CommentSubject">
    <w:name w:val="annotation subject"/>
    <w:basedOn w:val="CommentText"/>
    <w:next w:val="CommentText"/>
    <w:link w:val="CommentSubjectChar"/>
    <w:uiPriority w:val="99"/>
    <w:semiHidden/>
    <w:rsid w:val="00BA2A3C"/>
    <w:pPr>
      <w:autoSpaceDN/>
    </w:pPr>
    <w:rPr>
      <w:b/>
      <w:bCs/>
    </w:rPr>
  </w:style>
  <w:style w:type="character" w:customStyle="1" w:styleId="CommentSubjectChar">
    <w:name w:val="Comment Subject Char"/>
    <w:basedOn w:val="CommentTextChar"/>
    <w:link w:val="CommentSubject"/>
    <w:uiPriority w:val="99"/>
    <w:semiHidden/>
    <w:rsid w:val="00BA2A3C"/>
    <w:rPr>
      <w:rFonts w:ascii="Verdana" w:hAnsi="Verdana" w:cs="Arial"/>
      <w:b/>
      <w:bCs/>
      <w:kern w:val="28"/>
    </w:rPr>
  </w:style>
  <w:style w:type="paragraph" w:customStyle="1" w:styleId="Quotes">
    <w:name w:val="Quotes"/>
    <w:basedOn w:val="Normal"/>
    <w:link w:val="QuotesChar"/>
    <w:qFormat/>
    <w:rsid w:val="00D44A30"/>
    <w:pPr>
      <w:spacing w:before="60" w:line="276" w:lineRule="auto"/>
      <w:ind w:left="284"/>
    </w:pPr>
    <w:rPr>
      <w:rFonts w:ascii="Calibri" w:eastAsia="Times New Roman" w:hAnsi="Calibri" w:cs="Times New Roman"/>
      <w:i/>
      <w:color w:val="632423" w:themeColor="accent2" w:themeShade="80"/>
      <w:kern w:val="0"/>
      <w:szCs w:val="22"/>
      <w:lang w:eastAsia="en-GB"/>
    </w:rPr>
  </w:style>
  <w:style w:type="character" w:customStyle="1" w:styleId="QuotesChar">
    <w:name w:val="Quotes Char"/>
    <w:link w:val="Quotes"/>
    <w:rsid w:val="00D44A30"/>
    <w:rPr>
      <w:rFonts w:eastAsia="Times New Roman"/>
      <w:i/>
      <w:color w:val="632423" w:themeColor="accent2" w:themeShade="80"/>
      <w:szCs w:val="22"/>
      <w:lang w:eastAsia="en-GB"/>
    </w:rPr>
  </w:style>
  <w:style w:type="character" w:styleId="FollowedHyperlink">
    <w:name w:val="FollowedHyperlink"/>
    <w:basedOn w:val="DefaultParagraphFont"/>
    <w:uiPriority w:val="99"/>
    <w:semiHidden/>
    <w:rsid w:val="00EA3110"/>
    <w:rPr>
      <w:color w:val="800080" w:themeColor="followedHyperlink"/>
      <w:u w:val="single"/>
    </w:rPr>
  </w:style>
  <w:style w:type="character" w:customStyle="1" w:styleId="Heading6Char">
    <w:name w:val="Heading 6 Char"/>
    <w:basedOn w:val="DefaultParagraphFont"/>
    <w:link w:val="Heading6"/>
    <w:uiPriority w:val="9"/>
    <w:rsid w:val="00C408BC"/>
    <w:rPr>
      <w:rFonts w:asciiTheme="majorHAnsi" w:eastAsiaTheme="majorEastAsia" w:hAnsiTheme="majorHAnsi" w:cstheme="majorBidi"/>
      <w:i/>
      <w:iCs/>
      <w:color w:val="243F60" w:themeColor="accent1" w:themeShade="7F"/>
      <w:kern w:val="28"/>
    </w:rPr>
  </w:style>
  <w:style w:type="character" w:customStyle="1" w:styleId="Heading7Char">
    <w:name w:val="Heading 7 Char"/>
    <w:basedOn w:val="DefaultParagraphFont"/>
    <w:link w:val="Heading7"/>
    <w:uiPriority w:val="9"/>
    <w:rsid w:val="008411D5"/>
    <w:rPr>
      <w:rFonts w:asciiTheme="majorHAnsi" w:eastAsiaTheme="majorEastAsia" w:hAnsiTheme="majorHAnsi" w:cstheme="majorBidi"/>
      <w:b/>
      <w:i/>
      <w:iCs/>
      <w:kern w:val="28"/>
    </w:rPr>
  </w:style>
  <w:style w:type="paragraph" w:styleId="Revision">
    <w:name w:val="Revision"/>
    <w:hidden/>
    <w:uiPriority w:val="99"/>
    <w:semiHidden/>
    <w:rsid w:val="00A72E90"/>
    <w:rPr>
      <w:rFonts w:ascii="Verdana" w:hAnsi="Verdana" w:cs="Arial"/>
      <w:kern w:val="28"/>
    </w:rPr>
  </w:style>
  <w:style w:type="character" w:customStyle="1" w:styleId="MIheading3Char">
    <w:name w:val="MI heading 3 Char"/>
    <w:link w:val="MIheading3"/>
    <w:rsid w:val="00547B4C"/>
    <w:rPr>
      <w:rFonts w:asciiTheme="minorHAnsi" w:eastAsiaTheme="majorEastAsia" w:hAnsiTheme="minorHAnsi" w:cstheme="majorBidi"/>
      <w:b/>
      <w:bCs/>
      <w:color w:val="123D52"/>
      <w:sz w:val="22"/>
      <w:szCs w:val="26"/>
      <w:lang w:eastAsia="en-GB"/>
    </w:rPr>
  </w:style>
  <w:style w:type="character" w:styleId="EndnoteReference">
    <w:name w:val="endnote reference"/>
    <w:basedOn w:val="DefaultParagraphFont"/>
    <w:uiPriority w:val="99"/>
    <w:semiHidden/>
    <w:rsid w:val="00CF2BF5"/>
    <w:rPr>
      <w:rFonts w:ascii="Verdana" w:hAnsi="Verdana"/>
      <w:sz w:val="18"/>
      <w:vertAlign w:val="superscript"/>
    </w:rPr>
  </w:style>
  <w:style w:type="paragraph" w:styleId="BodyTextIndent">
    <w:name w:val="Body Text Indent"/>
    <w:basedOn w:val="Normal"/>
    <w:link w:val="BodyTextIndentChar"/>
    <w:uiPriority w:val="99"/>
    <w:semiHidden/>
    <w:rsid w:val="00CF2BF5"/>
    <w:pPr>
      <w:ind w:left="283"/>
    </w:pPr>
    <w:rPr>
      <w:kern w:val="0"/>
      <w:szCs w:val="22"/>
    </w:rPr>
  </w:style>
  <w:style w:type="character" w:customStyle="1" w:styleId="BodyTextIndentChar">
    <w:name w:val="Body Text Indent Char"/>
    <w:basedOn w:val="DefaultParagraphFont"/>
    <w:link w:val="BodyTextIndent"/>
    <w:uiPriority w:val="99"/>
    <w:semiHidden/>
    <w:rsid w:val="00CF2BF5"/>
    <w:rPr>
      <w:rFonts w:ascii="Verdana" w:hAnsi="Verdana" w:cs="Arial"/>
      <w:szCs w:val="22"/>
    </w:rPr>
  </w:style>
  <w:style w:type="character" w:customStyle="1" w:styleId="ListParagraphChar">
    <w:name w:val="List Paragraph Char"/>
    <w:link w:val="ListParagraph"/>
    <w:uiPriority w:val="34"/>
    <w:locked/>
    <w:rsid w:val="00CF2BF5"/>
    <w:rPr>
      <w:rFonts w:ascii="Verdana" w:hAnsi="Verdana" w:cs="Arial"/>
      <w:kern w:val="28"/>
    </w:rPr>
  </w:style>
  <w:style w:type="table" w:customStyle="1" w:styleId="Tabledesign">
    <w:name w:val="Table design"/>
    <w:basedOn w:val="TableNormal"/>
    <w:uiPriority w:val="99"/>
    <w:rsid w:val="00270BC0"/>
    <w:pPr>
      <w:spacing w:line="276" w:lineRule="auto"/>
    </w:pPr>
    <w:rPr>
      <w:rFonts w:eastAsia="Times New Roman"/>
      <w:sz w:val="22"/>
      <w:szCs w:val="24"/>
    </w:rPr>
    <w:tblPr>
      <w:jc w:val="center"/>
      <w:tblBorders>
        <w:insideH w:val="single" w:sz="12" w:space="0" w:color="FFFFFF" w:themeColor="background1"/>
        <w:insideV w:val="single" w:sz="12" w:space="0" w:color="FFFFFF" w:themeColor="background1"/>
      </w:tblBorders>
    </w:tblPr>
    <w:trPr>
      <w:cantSplit/>
      <w:jc w:val="center"/>
    </w:trPr>
    <w:tcPr>
      <w:shd w:val="clear" w:color="auto" w:fill="F2F2F2" w:themeFill="background1" w:themeFillShade="F2"/>
      <w:tcMar>
        <w:top w:w="57" w:type="dxa"/>
        <w:bottom w:w="57" w:type="dxa"/>
      </w:tcMar>
    </w:tcPr>
    <w:tblStylePr w:type="firstRow">
      <w:pPr>
        <w:wordWrap/>
        <w:spacing w:beforeLines="0" w:beforeAutospacing="0" w:afterLines="0" w:afterAutospacing="0" w:line="240" w:lineRule="auto"/>
        <w:ind w:leftChars="0" w:left="0" w:rightChars="0" w:right="0" w:firstLineChars="0" w:firstLine="0"/>
        <w:contextualSpacing w:val="0"/>
        <w:mirrorIndents w:val="0"/>
        <w:jc w:val="left"/>
      </w:pPr>
      <w:rPr>
        <w:rFonts w:ascii="Calibri" w:hAnsi="Calibri"/>
        <w:b/>
        <w:sz w:val="22"/>
      </w:rPr>
      <w:tblPr/>
      <w:tcPr>
        <w:shd w:val="clear" w:color="auto" w:fill="D3E2F1"/>
      </w:tcPr>
    </w:tblStylePr>
    <w:tblStylePr w:type="firstCol">
      <w:rPr>
        <w:rFonts w:ascii="Calibri" w:hAnsi="Calibri"/>
        <w:color w:val="auto"/>
        <w:sz w:val="22"/>
      </w:rPr>
      <w:tblPr/>
      <w:tcPr>
        <w:shd w:val="clear" w:color="auto" w:fill="E8F0F8"/>
      </w:tcPr>
    </w:tblStylePr>
    <w:tblStylePr w:type="nwCell">
      <w:tblPr/>
      <w:tcPr>
        <w:shd w:val="clear" w:color="auto" w:fill="D3E2F1"/>
      </w:tcPr>
    </w:tblStylePr>
  </w:style>
  <w:style w:type="character" w:customStyle="1" w:styleId="Heading8Char">
    <w:name w:val="Heading 8 Char"/>
    <w:basedOn w:val="DefaultParagraphFont"/>
    <w:link w:val="Heading8"/>
    <w:uiPriority w:val="9"/>
    <w:rsid w:val="00AE5A2E"/>
    <w:rPr>
      <w:rFonts w:asciiTheme="majorHAnsi" w:eastAsiaTheme="majorEastAsia" w:hAnsiTheme="majorHAnsi" w:cstheme="majorBidi"/>
      <w:b/>
      <w:color w:val="404040" w:themeColor="text1" w:themeTint="BF"/>
      <w:kern w:val="28"/>
      <w:lang w:eastAsia="en-AU"/>
    </w:rPr>
  </w:style>
  <w:style w:type="character" w:customStyle="1" w:styleId="A7">
    <w:name w:val="A7"/>
    <w:uiPriority w:val="99"/>
    <w:rsid w:val="000B0746"/>
    <w:rPr>
      <w:rFonts w:cs="Calibri"/>
      <w:color w:val="000000"/>
      <w:sz w:val="14"/>
      <w:szCs w:val="14"/>
    </w:rPr>
  </w:style>
  <w:style w:type="paragraph" w:customStyle="1" w:styleId="xl66">
    <w:name w:val="xl66"/>
    <w:basedOn w:val="Normal"/>
    <w:rsid w:val="00DC5B50"/>
    <w:pPr>
      <w:spacing w:before="100" w:beforeAutospacing="1" w:after="100" w:afterAutospacing="1" w:line="240" w:lineRule="auto"/>
    </w:pPr>
    <w:rPr>
      <w:rFonts w:ascii="Times New Roman" w:eastAsia="Times New Roman" w:hAnsi="Times New Roman" w:cs="Times New Roman"/>
      <w:kern w:val="0"/>
      <w:sz w:val="24"/>
      <w:szCs w:val="24"/>
      <w:lang w:eastAsia="en-NZ"/>
    </w:rPr>
  </w:style>
  <w:style w:type="paragraph" w:customStyle="1" w:styleId="xl67">
    <w:name w:val="xl67"/>
    <w:basedOn w:val="Normal"/>
    <w:rsid w:val="00DC5B50"/>
    <w:pPr>
      <w:pBdr>
        <w:left w:val="single" w:sz="8" w:space="0" w:color="auto"/>
        <w:right w:val="single" w:sz="8" w:space="0" w:color="auto"/>
      </w:pBdr>
      <w:shd w:val="clear" w:color="000000" w:fill="538DD5"/>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xl68">
    <w:name w:val="xl68"/>
    <w:basedOn w:val="Normal"/>
    <w:rsid w:val="00DC5B50"/>
    <w:pPr>
      <w:pBdr>
        <w:left w:val="single" w:sz="8" w:space="0" w:color="auto"/>
        <w:right w:val="single" w:sz="8" w:space="0" w:color="auto"/>
      </w:pBdr>
      <w:shd w:val="clear" w:color="000000" w:fill="538DD5"/>
      <w:spacing w:before="100" w:beforeAutospacing="1" w:after="100" w:afterAutospacing="1" w:line="240" w:lineRule="auto"/>
    </w:pPr>
    <w:rPr>
      <w:rFonts w:ascii="Calibri" w:eastAsia="Times New Roman" w:hAnsi="Calibri" w:cs="Calibri"/>
      <w:b/>
      <w:bCs/>
      <w:kern w:val="0"/>
      <w:sz w:val="16"/>
      <w:szCs w:val="16"/>
      <w:lang w:eastAsia="en-NZ"/>
    </w:rPr>
  </w:style>
  <w:style w:type="paragraph" w:customStyle="1" w:styleId="xl69">
    <w:name w:val="xl69"/>
    <w:basedOn w:val="Normal"/>
    <w:rsid w:val="00DC5B50"/>
    <w:pPr>
      <w:pBdr>
        <w:left w:val="single" w:sz="8" w:space="0" w:color="auto"/>
        <w:bottom w:val="single" w:sz="8" w:space="0" w:color="auto"/>
        <w:right w:val="single" w:sz="8" w:space="0" w:color="auto"/>
      </w:pBdr>
      <w:shd w:val="clear" w:color="000000" w:fill="538DD5"/>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xl70">
    <w:name w:val="xl70"/>
    <w:basedOn w:val="Normal"/>
    <w:rsid w:val="00DC5B50"/>
    <w:pPr>
      <w:pBdr>
        <w:left w:val="single" w:sz="8" w:space="0" w:color="auto"/>
        <w:bottom w:val="single" w:sz="8" w:space="0" w:color="auto"/>
      </w:pBdr>
      <w:shd w:val="clear" w:color="000000" w:fill="538DD5"/>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xl71">
    <w:name w:val="xl71"/>
    <w:basedOn w:val="Normal"/>
    <w:rsid w:val="00DC5B50"/>
    <w:pPr>
      <w:pBdr>
        <w:bottom w:val="single" w:sz="8" w:space="0" w:color="auto"/>
      </w:pBdr>
      <w:shd w:val="clear" w:color="000000" w:fill="538DD5"/>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xl72">
    <w:name w:val="xl72"/>
    <w:basedOn w:val="Normal"/>
    <w:rsid w:val="00DC5B50"/>
    <w:pPr>
      <w:pBdr>
        <w:bottom w:val="single" w:sz="8" w:space="0" w:color="auto"/>
        <w:right w:val="single" w:sz="8" w:space="0" w:color="auto"/>
      </w:pBdr>
      <w:shd w:val="clear" w:color="000000" w:fill="538DD5"/>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xl73">
    <w:name w:val="xl73"/>
    <w:basedOn w:val="Normal"/>
    <w:rsid w:val="00DC5B50"/>
    <w:pPr>
      <w:pBdr>
        <w:right w:val="single" w:sz="8" w:space="0" w:color="auto"/>
      </w:pBdr>
      <w:shd w:val="clear" w:color="000000" w:fill="538DD5"/>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xl74">
    <w:name w:val="xl74"/>
    <w:basedOn w:val="Normal"/>
    <w:rsid w:val="00DC5B50"/>
    <w:pPr>
      <w:pBdr>
        <w:left w:val="single" w:sz="8" w:space="0" w:color="auto"/>
        <w:right w:val="single" w:sz="8" w:space="0" w:color="auto"/>
      </w:pBdr>
      <w:shd w:val="clear" w:color="000000" w:fill="538DD5"/>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xl75">
    <w:name w:val="xl75"/>
    <w:basedOn w:val="Normal"/>
    <w:rsid w:val="00DC5B50"/>
    <w:pPr>
      <w:pBdr>
        <w:top w:val="single" w:sz="8" w:space="0" w:color="auto"/>
        <w:left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76">
    <w:name w:val="xl76"/>
    <w:basedOn w:val="Normal"/>
    <w:rsid w:val="00DC5B50"/>
    <w:pPr>
      <w:pBdr>
        <w:top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77">
    <w:name w:val="xl77"/>
    <w:basedOn w:val="Normal"/>
    <w:rsid w:val="00DC5B50"/>
    <w:pPr>
      <w:pBdr>
        <w:top w:val="single" w:sz="8" w:space="0" w:color="auto"/>
        <w:right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78">
    <w:name w:val="xl78"/>
    <w:basedOn w:val="Normal"/>
    <w:rsid w:val="00DC5B50"/>
    <w:pPr>
      <w:pBdr>
        <w:top w:val="single" w:sz="8" w:space="0" w:color="auto"/>
        <w:left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79">
    <w:name w:val="xl79"/>
    <w:basedOn w:val="Normal"/>
    <w:rsid w:val="00DC5B50"/>
    <w:pPr>
      <w:pBdr>
        <w:top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80">
    <w:name w:val="xl80"/>
    <w:basedOn w:val="Normal"/>
    <w:rsid w:val="00DC5B50"/>
    <w:pPr>
      <w:pBdr>
        <w:top w:val="single" w:sz="8" w:space="0" w:color="auto"/>
        <w:right w:val="single" w:sz="8" w:space="0" w:color="auto"/>
      </w:pBdr>
      <w:shd w:val="clear" w:color="000000" w:fill="C4D79B"/>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81">
    <w:name w:val="xl81"/>
    <w:basedOn w:val="Normal"/>
    <w:rsid w:val="00DC5B50"/>
    <w:pPr>
      <w:pBdr>
        <w:top w:val="single" w:sz="8" w:space="0" w:color="auto"/>
        <w:left w:val="single" w:sz="8" w:space="0" w:color="auto"/>
        <w:right w:val="single" w:sz="8" w:space="0" w:color="auto"/>
      </w:pBdr>
      <w:shd w:val="clear" w:color="000000" w:fill="9BBB59"/>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82">
    <w:name w:val="xl82"/>
    <w:basedOn w:val="Normal"/>
    <w:rsid w:val="00DC5B50"/>
    <w:pPr>
      <w:pBdr>
        <w:top w:val="single" w:sz="8" w:space="0" w:color="auto"/>
        <w:right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83">
    <w:name w:val="xl83"/>
    <w:basedOn w:val="Normal"/>
    <w:rsid w:val="00DC5B50"/>
    <w:pPr>
      <w:pBdr>
        <w:left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84">
    <w:name w:val="xl84"/>
    <w:basedOn w:val="Normal"/>
    <w:rsid w:val="00DC5B50"/>
    <w:pP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85">
    <w:name w:val="xl85"/>
    <w:basedOn w:val="Normal"/>
    <w:rsid w:val="00DC5B50"/>
    <w:pPr>
      <w:pBdr>
        <w:right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86">
    <w:name w:val="xl86"/>
    <w:basedOn w:val="Normal"/>
    <w:rsid w:val="00DC5B50"/>
    <w:pPr>
      <w:pBdr>
        <w:left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87">
    <w:name w:val="xl87"/>
    <w:basedOn w:val="Normal"/>
    <w:rsid w:val="00DC5B50"/>
    <w:pP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88">
    <w:name w:val="xl88"/>
    <w:basedOn w:val="Normal"/>
    <w:rsid w:val="00DC5B50"/>
    <w:pPr>
      <w:pBdr>
        <w:right w:val="single" w:sz="8" w:space="0" w:color="auto"/>
      </w:pBdr>
      <w:shd w:val="clear" w:color="000000" w:fill="C4D79B"/>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89">
    <w:name w:val="xl89"/>
    <w:basedOn w:val="Normal"/>
    <w:rsid w:val="00DC5B50"/>
    <w:pPr>
      <w:pBdr>
        <w:left w:val="single" w:sz="8" w:space="0" w:color="auto"/>
        <w:right w:val="single" w:sz="8" w:space="0" w:color="auto"/>
      </w:pBdr>
      <w:shd w:val="clear" w:color="000000" w:fill="9BBB59"/>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90">
    <w:name w:val="xl90"/>
    <w:basedOn w:val="Normal"/>
    <w:rsid w:val="00DC5B50"/>
    <w:pPr>
      <w:pBdr>
        <w:right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91">
    <w:name w:val="xl91"/>
    <w:basedOn w:val="Normal"/>
    <w:rsid w:val="00DC5B50"/>
    <w:pPr>
      <w:pBdr>
        <w:top w:val="single" w:sz="8" w:space="0" w:color="auto"/>
        <w:left w:val="single" w:sz="8" w:space="0" w:color="auto"/>
        <w:bottom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b/>
      <w:bCs/>
      <w:kern w:val="0"/>
      <w:sz w:val="16"/>
      <w:szCs w:val="16"/>
      <w:lang w:eastAsia="en-NZ"/>
    </w:rPr>
  </w:style>
  <w:style w:type="paragraph" w:customStyle="1" w:styleId="xl92">
    <w:name w:val="xl92"/>
    <w:basedOn w:val="Normal"/>
    <w:rsid w:val="00DC5B50"/>
    <w:pPr>
      <w:pBdr>
        <w:top w:val="single" w:sz="8" w:space="0" w:color="auto"/>
        <w:bottom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b/>
      <w:bCs/>
      <w:kern w:val="0"/>
      <w:sz w:val="16"/>
      <w:szCs w:val="16"/>
      <w:lang w:eastAsia="en-NZ"/>
    </w:rPr>
  </w:style>
  <w:style w:type="paragraph" w:customStyle="1" w:styleId="xl93">
    <w:name w:val="xl93"/>
    <w:basedOn w:val="Normal"/>
    <w:rsid w:val="00DC5B50"/>
    <w:pPr>
      <w:pBdr>
        <w:top w:val="single" w:sz="8" w:space="0" w:color="auto"/>
        <w:bottom w:val="single" w:sz="8" w:space="0" w:color="auto"/>
        <w:right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b/>
      <w:bCs/>
      <w:kern w:val="0"/>
      <w:sz w:val="16"/>
      <w:szCs w:val="16"/>
      <w:lang w:eastAsia="en-NZ"/>
    </w:rPr>
  </w:style>
  <w:style w:type="paragraph" w:customStyle="1" w:styleId="xl94">
    <w:name w:val="xl94"/>
    <w:basedOn w:val="Normal"/>
    <w:rsid w:val="00DC5B50"/>
    <w:pPr>
      <w:pBdr>
        <w:top w:val="single" w:sz="8" w:space="0" w:color="auto"/>
        <w:left w:val="single" w:sz="8" w:space="0" w:color="auto"/>
        <w:bottom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b/>
      <w:bCs/>
      <w:kern w:val="0"/>
      <w:sz w:val="16"/>
      <w:szCs w:val="16"/>
      <w:lang w:eastAsia="en-NZ"/>
    </w:rPr>
  </w:style>
  <w:style w:type="paragraph" w:customStyle="1" w:styleId="xl95">
    <w:name w:val="xl95"/>
    <w:basedOn w:val="Normal"/>
    <w:rsid w:val="00DC5B50"/>
    <w:pPr>
      <w:pBdr>
        <w:top w:val="single" w:sz="8" w:space="0" w:color="auto"/>
        <w:bottom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b/>
      <w:bCs/>
      <w:kern w:val="0"/>
      <w:sz w:val="16"/>
      <w:szCs w:val="16"/>
      <w:lang w:eastAsia="en-NZ"/>
    </w:rPr>
  </w:style>
  <w:style w:type="paragraph" w:customStyle="1" w:styleId="xl96">
    <w:name w:val="xl96"/>
    <w:basedOn w:val="Normal"/>
    <w:rsid w:val="00DC5B50"/>
    <w:pPr>
      <w:pBdr>
        <w:top w:val="single" w:sz="8" w:space="0" w:color="auto"/>
        <w:bottom w:val="single" w:sz="8" w:space="0" w:color="auto"/>
        <w:right w:val="single" w:sz="8" w:space="0" w:color="auto"/>
      </w:pBdr>
      <w:shd w:val="clear" w:color="000000" w:fill="C4D79B"/>
      <w:spacing w:before="100" w:beforeAutospacing="1" w:after="100" w:afterAutospacing="1" w:line="240" w:lineRule="auto"/>
    </w:pPr>
    <w:rPr>
      <w:rFonts w:ascii="Times New Roman" w:eastAsia="Times New Roman" w:hAnsi="Times New Roman" w:cs="Times New Roman"/>
      <w:b/>
      <w:bCs/>
      <w:kern w:val="0"/>
      <w:sz w:val="16"/>
      <w:szCs w:val="16"/>
      <w:lang w:eastAsia="en-NZ"/>
    </w:rPr>
  </w:style>
  <w:style w:type="paragraph" w:customStyle="1" w:styleId="xl97">
    <w:name w:val="xl97"/>
    <w:basedOn w:val="Normal"/>
    <w:rsid w:val="00DC5B50"/>
    <w:pPr>
      <w:pBdr>
        <w:top w:val="single" w:sz="8" w:space="0" w:color="auto"/>
        <w:left w:val="single" w:sz="8" w:space="0" w:color="auto"/>
        <w:bottom w:val="single" w:sz="8" w:space="0" w:color="auto"/>
        <w:right w:val="single" w:sz="8" w:space="0" w:color="auto"/>
      </w:pBdr>
      <w:shd w:val="clear" w:color="000000" w:fill="9BBB59"/>
      <w:spacing w:before="100" w:beforeAutospacing="1" w:after="100" w:afterAutospacing="1" w:line="240" w:lineRule="auto"/>
    </w:pPr>
    <w:rPr>
      <w:rFonts w:ascii="Times New Roman" w:eastAsia="Times New Roman" w:hAnsi="Times New Roman" w:cs="Times New Roman"/>
      <w:b/>
      <w:bCs/>
      <w:kern w:val="0"/>
      <w:sz w:val="16"/>
      <w:szCs w:val="16"/>
      <w:lang w:eastAsia="en-NZ"/>
    </w:rPr>
  </w:style>
  <w:style w:type="paragraph" w:customStyle="1" w:styleId="xl98">
    <w:name w:val="xl98"/>
    <w:basedOn w:val="Normal"/>
    <w:rsid w:val="00DC5B50"/>
    <w:pPr>
      <w:pBdr>
        <w:top w:val="single" w:sz="8" w:space="0" w:color="auto"/>
        <w:bottom w:val="single" w:sz="8" w:space="0" w:color="auto"/>
        <w:right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b/>
      <w:bCs/>
      <w:kern w:val="0"/>
      <w:sz w:val="16"/>
      <w:szCs w:val="16"/>
      <w:lang w:eastAsia="en-NZ"/>
    </w:rPr>
  </w:style>
  <w:style w:type="paragraph" w:customStyle="1" w:styleId="xl99">
    <w:name w:val="xl99"/>
    <w:basedOn w:val="Normal"/>
    <w:rsid w:val="00DC5B50"/>
    <w:pPr>
      <w:pBdr>
        <w:right w:val="single" w:sz="8" w:space="0" w:color="auto"/>
      </w:pBdr>
      <w:shd w:val="clear" w:color="000000" w:fill="538DD5"/>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xl100">
    <w:name w:val="xl100"/>
    <w:basedOn w:val="Normal"/>
    <w:rsid w:val="00DC5B50"/>
    <w:pPr>
      <w:pBdr>
        <w:top w:val="single" w:sz="8" w:space="0" w:color="auto"/>
        <w:left w:val="single" w:sz="8" w:space="0" w:color="auto"/>
        <w:bottom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01">
    <w:name w:val="xl101"/>
    <w:basedOn w:val="Normal"/>
    <w:rsid w:val="00DC5B50"/>
    <w:pPr>
      <w:pBdr>
        <w:top w:val="single" w:sz="8" w:space="0" w:color="auto"/>
        <w:bottom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02">
    <w:name w:val="xl102"/>
    <w:basedOn w:val="Normal"/>
    <w:rsid w:val="00DC5B50"/>
    <w:pPr>
      <w:pBdr>
        <w:top w:val="single" w:sz="8" w:space="0" w:color="auto"/>
        <w:bottom w:val="single" w:sz="8" w:space="0" w:color="auto"/>
        <w:right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03">
    <w:name w:val="xl103"/>
    <w:basedOn w:val="Normal"/>
    <w:rsid w:val="00DC5B50"/>
    <w:pPr>
      <w:pBdr>
        <w:top w:val="single" w:sz="8" w:space="0" w:color="auto"/>
        <w:left w:val="single" w:sz="8" w:space="0" w:color="auto"/>
        <w:bottom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04">
    <w:name w:val="xl104"/>
    <w:basedOn w:val="Normal"/>
    <w:rsid w:val="00DC5B50"/>
    <w:pPr>
      <w:pBdr>
        <w:top w:val="single" w:sz="8" w:space="0" w:color="auto"/>
        <w:bottom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05">
    <w:name w:val="xl105"/>
    <w:basedOn w:val="Normal"/>
    <w:rsid w:val="00DC5B50"/>
    <w:pPr>
      <w:pBdr>
        <w:top w:val="single" w:sz="8" w:space="0" w:color="auto"/>
        <w:bottom w:val="single" w:sz="8" w:space="0" w:color="auto"/>
        <w:right w:val="single" w:sz="8" w:space="0" w:color="auto"/>
      </w:pBdr>
      <w:shd w:val="clear" w:color="000000" w:fill="C4D79B"/>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06">
    <w:name w:val="xl106"/>
    <w:basedOn w:val="Normal"/>
    <w:rsid w:val="00DC5B50"/>
    <w:pPr>
      <w:pBdr>
        <w:top w:val="single" w:sz="8" w:space="0" w:color="auto"/>
        <w:left w:val="single" w:sz="8" w:space="0" w:color="auto"/>
        <w:bottom w:val="single" w:sz="8" w:space="0" w:color="auto"/>
        <w:right w:val="single" w:sz="8" w:space="0" w:color="auto"/>
      </w:pBdr>
      <w:shd w:val="clear" w:color="000000" w:fill="9BBB59"/>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07">
    <w:name w:val="xl107"/>
    <w:basedOn w:val="Normal"/>
    <w:rsid w:val="00DC5B50"/>
    <w:pPr>
      <w:pBdr>
        <w:top w:val="single" w:sz="8" w:space="0" w:color="auto"/>
        <w:bottom w:val="single" w:sz="8" w:space="0" w:color="auto"/>
        <w:right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08">
    <w:name w:val="xl108"/>
    <w:basedOn w:val="Normal"/>
    <w:rsid w:val="00DC5B50"/>
    <w:pPr>
      <w:pBdr>
        <w:top w:val="single" w:sz="8" w:space="0" w:color="auto"/>
        <w:left w:val="single" w:sz="8" w:space="0" w:color="auto"/>
        <w:bottom w:val="single" w:sz="8" w:space="0" w:color="auto"/>
      </w:pBdr>
      <w:shd w:val="clear" w:color="000000" w:fill="9BBB59"/>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09">
    <w:name w:val="xl109"/>
    <w:basedOn w:val="Normal"/>
    <w:rsid w:val="00DC5B50"/>
    <w:pPr>
      <w:pBdr>
        <w:top w:val="single" w:sz="8" w:space="0" w:color="auto"/>
        <w:bottom w:val="single" w:sz="8" w:space="0" w:color="auto"/>
      </w:pBdr>
      <w:shd w:val="clear" w:color="000000" w:fill="9BBB59"/>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10">
    <w:name w:val="xl110"/>
    <w:basedOn w:val="Normal"/>
    <w:rsid w:val="00DC5B50"/>
    <w:pPr>
      <w:pBdr>
        <w:top w:val="single" w:sz="8" w:space="0" w:color="auto"/>
        <w:bottom w:val="single" w:sz="8" w:space="0" w:color="auto"/>
        <w:right w:val="single" w:sz="8" w:space="0" w:color="auto"/>
      </w:pBdr>
      <w:shd w:val="clear" w:color="000000" w:fill="9BBB59"/>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11">
    <w:name w:val="xl111"/>
    <w:basedOn w:val="Normal"/>
    <w:rsid w:val="00DC5B50"/>
    <w:pPr>
      <w:pBdr>
        <w:top w:val="single" w:sz="8" w:space="0" w:color="auto"/>
        <w:left w:val="single" w:sz="8" w:space="0" w:color="auto"/>
        <w:bottom w:val="single" w:sz="8" w:space="0" w:color="auto"/>
      </w:pBdr>
      <w:shd w:val="clear" w:color="000000" w:fill="9BBB59"/>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12">
    <w:name w:val="xl112"/>
    <w:basedOn w:val="Normal"/>
    <w:rsid w:val="00DC5B50"/>
    <w:pPr>
      <w:pBdr>
        <w:top w:val="single" w:sz="8" w:space="0" w:color="auto"/>
        <w:bottom w:val="single" w:sz="8" w:space="0" w:color="auto"/>
      </w:pBdr>
      <w:shd w:val="clear" w:color="000000" w:fill="9BBB59"/>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13">
    <w:name w:val="xl113"/>
    <w:basedOn w:val="Normal"/>
    <w:rsid w:val="00DC5B50"/>
    <w:pPr>
      <w:pBdr>
        <w:top w:val="single" w:sz="8" w:space="0" w:color="auto"/>
        <w:bottom w:val="single" w:sz="8" w:space="0" w:color="auto"/>
        <w:right w:val="single" w:sz="8" w:space="0" w:color="auto"/>
      </w:pBdr>
      <w:shd w:val="clear" w:color="000000" w:fill="9BBB59"/>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14">
    <w:name w:val="xl114"/>
    <w:basedOn w:val="Normal"/>
    <w:rsid w:val="00DC5B50"/>
    <w:pPr>
      <w:pBdr>
        <w:top w:val="single" w:sz="8" w:space="0" w:color="auto"/>
        <w:left w:val="single" w:sz="8" w:space="0" w:color="auto"/>
        <w:bottom w:val="single" w:sz="8" w:space="0" w:color="auto"/>
      </w:pBdr>
      <w:shd w:val="clear" w:color="000000" w:fill="8064A2"/>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xl115">
    <w:name w:val="xl115"/>
    <w:basedOn w:val="Normal"/>
    <w:rsid w:val="00DC5B50"/>
    <w:pPr>
      <w:pBdr>
        <w:top w:val="single" w:sz="8" w:space="0" w:color="auto"/>
        <w:bottom w:val="single" w:sz="8" w:space="0" w:color="auto"/>
      </w:pBdr>
      <w:shd w:val="clear" w:color="000000" w:fill="8064A2"/>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xl116">
    <w:name w:val="xl116"/>
    <w:basedOn w:val="Normal"/>
    <w:rsid w:val="00DC5B50"/>
    <w:pPr>
      <w:pBdr>
        <w:top w:val="single" w:sz="8" w:space="0" w:color="auto"/>
        <w:bottom w:val="single" w:sz="8" w:space="0" w:color="auto"/>
        <w:right w:val="single" w:sz="8" w:space="0" w:color="auto"/>
      </w:pBdr>
      <w:shd w:val="clear" w:color="000000" w:fill="8064A2"/>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xl117">
    <w:name w:val="xl117"/>
    <w:basedOn w:val="Normal"/>
    <w:rsid w:val="00DC5B50"/>
    <w:pPr>
      <w:pBdr>
        <w:left w:val="single" w:sz="8" w:space="0" w:color="auto"/>
      </w:pBdr>
      <w:shd w:val="clear" w:color="000000" w:fill="538DD5"/>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xl118">
    <w:name w:val="xl118"/>
    <w:basedOn w:val="Normal"/>
    <w:rsid w:val="00DC5B50"/>
    <w:pPr>
      <w:shd w:val="clear" w:color="000000" w:fill="538DD5"/>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Default">
    <w:name w:val="Default"/>
    <w:rsid w:val="00337900"/>
    <w:pPr>
      <w:autoSpaceDE w:val="0"/>
      <w:autoSpaceDN w:val="0"/>
      <w:adjustRightInd w:val="0"/>
    </w:pPr>
    <w:rPr>
      <w:rFonts w:ascii="Times" w:hAnsi="Times" w:cs="Times"/>
      <w:color w:val="000000"/>
      <w:sz w:val="24"/>
      <w:szCs w:val="24"/>
    </w:rPr>
  </w:style>
  <w:style w:type="paragraph" w:customStyle="1" w:styleId="Pa1">
    <w:name w:val="Pa1"/>
    <w:basedOn w:val="Default"/>
    <w:next w:val="Default"/>
    <w:uiPriority w:val="99"/>
    <w:rsid w:val="00837976"/>
    <w:pPr>
      <w:spacing w:line="241" w:lineRule="atLeast"/>
    </w:pPr>
    <w:rPr>
      <w:rFonts w:ascii="Helvetica-Narrow" w:hAnsi="Helvetica-Narrow" w:cs="Times New Roman"/>
      <w:color w:val="auto"/>
    </w:rPr>
  </w:style>
  <w:style w:type="character" w:customStyle="1" w:styleId="A2">
    <w:name w:val="A2"/>
    <w:uiPriority w:val="99"/>
    <w:rsid w:val="00837976"/>
    <w:rPr>
      <w:rFonts w:cs="Helvetica-Narrow"/>
      <w:b/>
      <w:bCs/>
      <w:color w:val="000000"/>
      <w:sz w:val="20"/>
      <w:szCs w:val="20"/>
    </w:rPr>
  </w:style>
  <w:style w:type="character" w:customStyle="1" w:styleId="A12">
    <w:name w:val="A12"/>
    <w:uiPriority w:val="99"/>
    <w:rsid w:val="00837976"/>
    <w:rPr>
      <w:rFonts w:cs="Helvetica-Narrow"/>
      <w:color w:val="000000"/>
      <w:sz w:val="18"/>
      <w:szCs w:val="18"/>
    </w:rPr>
  </w:style>
  <w:style w:type="character" w:customStyle="1" w:styleId="slug-pub-date3">
    <w:name w:val="slug-pub-date3"/>
    <w:basedOn w:val="DefaultParagraphFont"/>
    <w:rsid w:val="00EE1874"/>
    <w:rPr>
      <w:b/>
      <w:bCs/>
    </w:rPr>
  </w:style>
  <w:style w:type="character" w:customStyle="1" w:styleId="slug-vol">
    <w:name w:val="slug-vol"/>
    <w:basedOn w:val="DefaultParagraphFont"/>
    <w:rsid w:val="00EE1874"/>
  </w:style>
  <w:style w:type="character" w:customStyle="1" w:styleId="slug-issue">
    <w:name w:val="slug-issue"/>
    <w:basedOn w:val="DefaultParagraphFont"/>
    <w:rsid w:val="00EE1874"/>
  </w:style>
  <w:style w:type="character" w:customStyle="1" w:styleId="slug-pages3">
    <w:name w:val="slug-pages3"/>
    <w:basedOn w:val="DefaultParagraphFont"/>
    <w:rsid w:val="00EE1874"/>
    <w:rPr>
      <w:b/>
      <w:bCs/>
    </w:rPr>
  </w:style>
  <w:style w:type="character" w:customStyle="1" w:styleId="A3">
    <w:name w:val="A3"/>
    <w:uiPriority w:val="99"/>
    <w:rsid w:val="00813A92"/>
    <w:rPr>
      <w:rFonts w:cs="Calibri"/>
      <w:color w:val="000000"/>
      <w:sz w:val="20"/>
      <w:szCs w:val="20"/>
    </w:rPr>
  </w:style>
  <w:style w:type="paragraph" w:customStyle="1" w:styleId="Pa2">
    <w:name w:val="Pa2"/>
    <w:basedOn w:val="Default"/>
    <w:next w:val="Default"/>
    <w:uiPriority w:val="99"/>
    <w:rsid w:val="00204139"/>
    <w:pPr>
      <w:spacing w:line="241" w:lineRule="atLeast"/>
    </w:pPr>
    <w:rPr>
      <w:rFonts w:ascii="Calibri" w:hAnsi="Calibri" w:cs="Times New Roman"/>
      <w:color w:val="auto"/>
    </w:rPr>
  </w:style>
  <w:style w:type="character" w:customStyle="1" w:styleId="A0">
    <w:name w:val="A0"/>
    <w:uiPriority w:val="99"/>
    <w:rsid w:val="00204139"/>
    <w:rPr>
      <w:rFonts w:cs="Calibri"/>
      <w:b/>
      <w:bCs/>
      <w:color w:val="000000"/>
      <w:sz w:val="48"/>
      <w:szCs w:val="48"/>
    </w:rPr>
  </w:style>
  <w:style w:type="character" w:customStyle="1" w:styleId="A1">
    <w:name w:val="A1"/>
    <w:uiPriority w:val="99"/>
    <w:rsid w:val="00204139"/>
    <w:rPr>
      <w:rFonts w:cs="Calibri"/>
      <w:b/>
      <w:bCs/>
      <w:color w:val="000000"/>
      <w:sz w:val="36"/>
      <w:szCs w:val="36"/>
    </w:rPr>
  </w:style>
  <w:style w:type="character" w:customStyle="1" w:styleId="cit-sep1">
    <w:name w:val="cit-sep1"/>
    <w:basedOn w:val="DefaultParagraphFont"/>
    <w:rsid w:val="00204139"/>
    <w:rPr>
      <w:b w:val="0"/>
      <w:bCs w:val="0"/>
    </w:rPr>
  </w:style>
  <w:style w:type="character" w:customStyle="1" w:styleId="cit-title8">
    <w:name w:val="cit-title8"/>
    <w:basedOn w:val="DefaultParagraphFont"/>
    <w:rsid w:val="00204139"/>
  </w:style>
  <w:style w:type="character" w:customStyle="1" w:styleId="cit-auth2">
    <w:name w:val="cit-auth2"/>
    <w:basedOn w:val="DefaultParagraphFont"/>
    <w:rsid w:val="00204139"/>
  </w:style>
  <w:style w:type="character" w:customStyle="1" w:styleId="cit-elocation">
    <w:name w:val="cit-elocation"/>
    <w:basedOn w:val="DefaultParagraphFont"/>
    <w:rsid w:val="00204139"/>
  </w:style>
  <w:style w:type="character" w:styleId="Emphasis">
    <w:name w:val="Emphasis"/>
    <w:basedOn w:val="DefaultParagraphFont"/>
    <w:uiPriority w:val="20"/>
    <w:qFormat/>
    <w:locked/>
    <w:rsid w:val="004103FB"/>
    <w:rPr>
      <w:i/>
      <w:iCs/>
    </w:rPr>
  </w:style>
  <w:style w:type="paragraph" w:customStyle="1" w:styleId="bulletnumbered1">
    <w:name w:val="bullet numbered 1"/>
    <w:basedOn w:val="Normal"/>
    <w:rsid w:val="00FA3652"/>
    <w:pPr>
      <w:numPr>
        <w:numId w:val="11"/>
      </w:numPr>
      <w:suppressAutoHyphens/>
      <w:autoSpaceDE w:val="0"/>
      <w:autoSpaceDN w:val="0"/>
      <w:adjustRightInd w:val="0"/>
      <w:spacing w:after="57" w:line="320" w:lineRule="atLeast"/>
      <w:ind w:left="357" w:hanging="357"/>
      <w:textAlignment w:val="center"/>
    </w:pPr>
    <w:rPr>
      <w:rFonts w:eastAsia="Times New Roman" w:cs="Arial (TT)"/>
      <w:color w:val="000000"/>
      <w:kern w:val="0"/>
      <w:szCs w:val="22"/>
      <w:lang w:eastAsia="en-NZ"/>
    </w:rPr>
  </w:style>
  <w:style w:type="table" w:styleId="MediumGrid1-Accent3">
    <w:name w:val="Medium Grid 1 Accent 3"/>
    <w:basedOn w:val="TableNormal"/>
    <w:uiPriority w:val="67"/>
    <w:rsid w:val="00F63F5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1">
    <w:name w:val="Medium Grid 1 Accent 1"/>
    <w:basedOn w:val="TableNormal"/>
    <w:uiPriority w:val="67"/>
    <w:rsid w:val="00F63F5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1">
    <w:name w:val="1"/>
    <w:basedOn w:val="Normal"/>
    <w:rsid w:val="000B2521"/>
    <w:pPr>
      <w:spacing w:after="160" w:line="240" w:lineRule="exact"/>
    </w:pPr>
    <w:rPr>
      <w:rFonts w:eastAsia="Times New Roman" w:cs="Times New Roman"/>
      <w:kern w:val="22"/>
      <w:szCs w:val="22"/>
    </w:rPr>
  </w:style>
  <w:style w:type="character" w:customStyle="1" w:styleId="Heading9Char">
    <w:name w:val="Heading 9 Char"/>
    <w:basedOn w:val="DefaultParagraphFont"/>
    <w:link w:val="Heading9"/>
    <w:uiPriority w:val="9"/>
    <w:rsid w:val="00AE5A2E"/>
    <w:rPr>
      <w:rFonts w:asciiTheme="majorHAnsi" w:eastAsiaTheme="majorEastAsia" w:hAnsiTheme="majorHAnsi" w:cstheme="majorBidi"/>
      <w:i/>
      <w:iCs/>
      <w:color w:val="404040" w:themeColor="text1" w:themeTint="BF"/>
      <w:kern w:val="28"/>
    </w:rPr>
  </w:style>
  <w:style w:type="character" w:customStyle="1" w:styleId="a10">
    <w:name w:val="a1"/>
    <w:basedOn w:val="DefaultParagraphFont"/>
    <w:rsid w:val="00D40B70"/>
    <w:rPr>
      <w:rFonts w:ascii="Times New Roman" w:hAnsi="Times New Roman" w:cs="Times New Roman" w:hint="default"/>
      <w:b w:val="0"/>
      <w:bCs w:val="0"/>
      <w:i w:val="0"/>
      <w:iCs w:val="0"/>
      <w:bdr w:val="none" w:sz="0" w:space="0" w:color="auto" w:frame="1"/>
    </w:rPr>
  </w:style>
  <w:style w:type="character" w:customStyle="1" w:styleId="fqscharitalic1">
    <w:name w:val="fqscharitalic1"/>
    <w:basedOn w:val="DefaultParagraphFont"/>
    <w:rsid w:val="00370804"/>
    <w:rPr>
      <w:i/>
      <w:iCs/>
    </w:rPr>
  </w:style>
  <w:style w:type="paragraph" w:styleId="EndnoteText">
    <w:name w:val="endnote text"/>
    <w:basedOn w:val="Normal"/>
    <w:link w:val="EndnoteTextChar"/>
    <w:uiPriority w:val="99"/>
    <w:semiHidden/>
    <w:rsid w:val="008D7BA0"/>
    <w:pPr>
      <w:suppressAutoHyphens/>
      <w:autoSpaceDE w:val="0"/>
      <w:autoSpaceDN w:val="0"/>
      <w:adjustRightInd w:val="0"/>
      <w:spacing w:after="0" w:line="240" w:lineRule="auto"/>
    </w:pPr>
    <w:rPr>
      <w:rFonts w:ascii="Arial" w:eastAsia="Times New Roman" w:hAnsi="Arial"/>
      <w:kern w:val="0"/>
      <w:lang w:val="en-US" w:eastAsia="en-NZ"/>
    </w:rPr>
  </w:style>
  <w:style w:type="character" w:customStyle="1" w:styleId="EndnoteTextChar">
    <w:name w:val="Endnote Text Char"/>
    <w:basedOn w:val="DefaultParagraphFont"/>
    <w:link w:val="EndnoteText"/>
    <w:uiPriority w:val="99"/>
    <w:semiHidden/>
    <w:rsid w:val="008D7BA0"/>
    <w:rPr>
      <w:rFonts w:ascii="Arial" w:eastAsia="Times New Roman" w:hAnsi="Arial" w:cs="Arial"/>
      <w:lang w:val="en-US" w:eastAsia="en-NZ"/>
    </w:rPr>
  </w:style>
  <w:style w:type="character" w:customStyle="1" w:styleId="authorsname">
    <w:name w:val="authors__name"/>
    <w:basedOn w:val="DefaultParagraphFont"/>
    <w:rsid w:val="008961E3"/>
  </w:style>
  <w:style w:type="paragraph" w:customStyle="1" w:styleId="ReportBody">
    <w:name w:val="Report Body"/>
    <w:basedOn w:val="Normal"/>
    <w:link w:val="ReportBodyChar"/>
    <w:qFormat/>
    <w:rsid w:val="009B00C2"/>
    <w:pPr>
      <w:numPr>
        <w:numId w:val="20"/>
      </w:numPr>
      <w:spacing w:before="240" w:after="0" w:line="240" w:lineRule="auto"/>
    </w:pPr>
    <w:rPr>
      <w:rFonts w:ascii="Arial Mäori" w:eastAsia="Times New Roman" w:hAnsi="Arial Mäori" w:cs="Times New Roman"/>
      <w:color w:val="000000"/>
      <w:kern w:val="22"/>
      <w:sz w:val="22"/>
      <w:szCs w:val="22"/>
    </w:rPr>
  </w:style>
  <w:style w:type="paragraph" w:customStyle="1" w:styleId="ReportBody2">
    <w:name w:val="Report Body 2"/>
    <w:basedOn w:val="ReportBody"/>
    <w:qFormat/>
    <w:rsid w:val="009B00C2"/>
    <w:pPr>
      <w:numPr>
        <w:ilvl w:val="1"/>
      </w:numPr>
    </w:pPr>
  </w:style>
  <w:style w:type="character" w:customStyle="1" w:styleId="ReportBodyChar">
    <w:name w:val="Report Body Char"/>
    <w:basedOn w:val="DefaultParagraphFont"/>
    <w:link w:val="ReportBody"/>
    <w:rsid w:val="00F7051F"/>
    <w:rPr>
      <w:rFonts w:ascii="Arial Mäori" w:eastAsia="Times New Roman" w:hAnsi="Arial Mäori"/>
      <w:color w:val="000000"/>
      <w:kern w:val="22"/>
      <w:sz w:val="22"/>
      <w:szCs w:val="22"/>
    </w:rPr>
  </w:style>
  <w:style w:type="paragraph" w:styleId="IntenseQuote">
    <w:name w:val="Intense Quote"/>
    <w:basedOn w:val="Normal"/>
    <w:next w:val="Normal"/>
    <w:link w:val="IntenseQuoteChar"/>
    <w:uiPriority w:val="30"/>
    <w:rsid w:val="00DA208E"/>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DA208E"/>
    <w:rPr>
      <w:rFonts w:ascii="Verdana" w:hAnsi="Verdana" w:cs="Arial"/>
      <w:b/>
      <w:bCs/>
      <w:i/>
      <w:iCs/>
      <w:kern w:val="28"/>
    </w:rPr>
  </w:style>
  <w:style w:type="paragraph" w:styleId="ListBullet2">
    <w:name w:val="List Bullet 2"/>
    <w:basedOn w:val="Normal"/>
    <w:uiPriority w:val="99"/>
    <w:rsid w:val="00DA208E"/>
    <w:pPr>
      <w:numPr>
        <w:numId w:val="22"/>
      </w:numPr>
      <w:tabs>
        <w:tab w:val="clear" w:pos="643"/>
      </w:tabs>
      <w:contextualSpacing/>
    </w:pPr>
  </w:style>
  <w:style w:type="character" w:styleId="BookTitle">
    <w:name w:val="Book Title"/>
    <w:basedOn w:val="DefaultParagraphFont"/>
    <w:uiPriority w:val="33"/>
    <w:rsid w:val="00DA208E"/>
    <w:rPr>
      <w:rFonts w:ascii="Verdana" w:hAnsi="Verdana"/>
      <w:b w:val="0"/>
      <w:bCs/>
      <w:i/>
      <w:caps w:val="0"/>
      <w:smallCaps w:val="0"/>
      <w:spacing w:val="5"/>
      <w:sz w:val="20"/>
    </w:rPr>
  </w:style>
  <w:style w:type="character" w:styleId="IntenseReference">
    <w:name w:val="Intense Reference"/>
    <w:basedOn w:val="DefaultParagraphFont"/>
    <w:uiPriority w:val="32"/>
    <w:rsid w:val="00DA208E"/>
    <w:rPr>
      <w:b/>
      <w:bCs/>
      <w:smallCaps/>
      <w:spacing w:val="5"/>
    </w:rPr>
  </w:style>
  <w:style w:type="character" w:styleId="SubtleReference">
    <w:name w:val="Subtle Reference"/>
    <w:basedOn w:val="DefaultParagraphFont"/>
    <w:uiPriority w:val="31"/>
    <w:rsid w:val="00DA208E"/>
    <w:rPr>
      <w:smallCaps/>
    </w:rPr>
  </w:style>
  <w:style w:type="character" w:styleId="IntenseEmphasis">
    <w:name w:val="Intense Emphasis"/>
    <w:basedOn w:val="DefaultParagraphFont"/>
    <w:uiPriority w:val="21"/>
    <w:rsid w:val="00DA208E"/>
    <w:rPr>
      <w:b/>
      <w:bCs/>
      <w:i/>
      <w:iCs/>
      <w:color w:val="auto"/>
    </w:rPr>
  </w:style>
  <w:style w:type="paragraph" w:styleId="BlockText">
    <w:name w:val="Block Text"/>
    <w:basedOn w:val="Normal"/>
    <w:uiPriority w:val="99"/>
    <w:semiHidden/>
    <w:rsid w:val="00DA208E"/>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cstheme="minorBidi"/>
      <w:iCs/>
    </w:rPr>
  </w:style>
  <w:style w:type="paragraph" w:styleId="BodyText2">
    <w:name w:val="Body Text 2"/>
    <w:basedOn w:val="Normal"/>
    <w:link w:val="BodyText2Char"/>
    <w:uiPriority w:val="99"/>
    <w:semiHidden/>
    <w:rsid w:val="00DA208E"/>
    <w:pPr>
      <w:spacing w:line="480" w:lineRule="auto"/>
    </w:pPr>
  </w:style>
  <w:style w:type="character" w:customStyle="1" w:styleId="BodyText2Char">
    <w:name w:val="Body Text 2 Char"/>
    <w:basedOn w:val="DefaultParagraphFont"/>
    <w:link w:val="BodyText2"/>
    <w:uiPriority w:val="99"/>
    <w:semiHidden/>
    <w:rsid w:val="00DA208E"/>
    <w:rPr>
      <w:rFonts w:ascii="Verdana" w:hAnsi="Verdana" w:cs="Arial"/>
      <w:kern w:val="28"/>
    </w:rPr>
  </w:style>
  <w:style w:type="paragraph" w:styleId="BodyText3">
    <w:name w:val="Body Text 3"/>
    <w:basedOn w:val="Normal"/>
    <w:link w:val="BodyText3Char"/>
    <w:uiPriority w:val="99"/>
    <w:semiHidden/>
    <w:rsid w:val="00DA208E"/>
    <w:rPr>
      <w:szCs w:val="16"/>
    </w:rPr>
  </w:style>
  <w:style w:type="character" w:customStyle="1" w:styleId="BodyText3Char">
    <w:name w:val="Body Text 3 Char"/>
    <w:basedOn w:val="DefaultParagraphFont"/>
    <w:link w:val="BodyText3"/>
    <w:uiPriority w:val="99"/>
    <w:semiHidden/>
    <w:rsid w:val="00DA208E"/>
    <w:rPr>
      <w:rFonts w:ascii="Verdana" w:hAnsi="Verdana" w:cs="Arial"/>
      <w:kern w:val="28"/>
      <w:szCs w:val="16"/>
    </w:rPr>
  </w:style>
  <w:style w:type="paragraph" w:styleId="TOC4">
    <w:name w:val="toc 4"/>
    <w:basedOn w:val="Normal"/>
    <w:next w:val="Normal"/>
    <w:autoRedefine/>
    <w:uiPriority w:val="39"/>
    <w:semiHidden/>
    <w:rsid w:val="00DA208E"/>
    <w:pPr>
      <w:spacing w:after="100"/>
      <w:ind w:left="600"/>
    </w:pPr>
  </w:style>
  <w:style w:type="paragraph" w:styleId="TOC5">
    <w:name w:val="toc 5"/>
    <w:basedOn w:val="Normal"/>
    <w:next w:val="Normal"/>
    <w:autoRedefine/>
    <w:uiPriority w:val="39"/>
    <w:semiHidden/>
    <w:rsid w:val="00DA208E"/>
    <w:pPr>
      <w:spacing w:after="100"/>
      <w:ind w:left="800"/>
    </w:pPr>
  </w:style>
  <w:style w:type="paragraph" w:styleId="TOC6">
    <w:name w:val="toc 6"/>
    <w:basedOn w:val="Normal"/>
    <w:next w:val="Normal"/>
    <w:autoRedefine/>
    <w:uiPriority w:val="39"/>
    <w:semiHidden/>
    <w:rsid w:val="00DA208E"/>
    <w:pPr>
      <w:spacing w:after="100"/>
      <w:ind w:left="1000"/>
    </w:pPr>
  </w:style>
  <w:style w:type="paragraph" w:styleId="TOC7">
    <w:name w:val="toc 7"/>
    <w:basedOn w:val="Normal"/>
    <w:next w:val="Normal"/>
    <w:autoRedefine/>
    <w:uiPriority w:val="39"/>
    <w:semiHidden/>
    <w:rsid w:val="00DA208E"/>
    <w:pPr>
      <w:spacing w:after="100"/>
      <w:ind w:left="1200"/>
    </w:pPr>
  </w:style>
  <w:style w:type="paragraph" w:styleId="TOC8">
    <w:name w:val="toc 8"/>
    <w:basedOn w:val="Normal"/>
    <w:next w:val="Normal"/>
    <w:autoRedefine/>
    <w:uiPriority w:val="39"/>
    <w:semiHidden/>
    <w:rsid w:val="00DA208E"/>
    <w:pPr>
      <w:spacing w:after="100"/>
      <w:ind w:left="1400"/>
    </w:pPr>
  </w:style>
  <w:style w:type="paragraph" w:styleId="TOC9">
    <w:name w:val="toc 9"/>
    <w:basedOn w:val="Normal"/>
    <w:next w:val="Normal"/>
    <w:autoRedefine/>
    <w:uiPriority w:val="39"/>
    <w:semiHidden/>
    <w:rsid w:val="00DA208E"/>
    <w:pPr>
      <w:spacing w:after="100"/>
      <w:ind w:left="1600"/>
    </w:pPr>
  </w:style>
  <w:style w:type="table" w:customStyle="1" w:styleId="LightShading1">
    <w:name w:val="Light Shading1"/>
    <w:basedOn w:val="TableNormal"/>
    <w:uiPriority w:val="60"/>
    <w:rsid w:val="00DA208E"/>
    <w:rPr>
      <w:rFonts w:ascii="Verdana" w:hAnsi="Verdana"/>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DA208E"/>
    <w:rPr>
      <w:rFonts w:ascii="Verdana" w:hAnsi="Verdana"/>
      <w:color w:val="943634" w:themeColor="accent2" w:themeShade="BF"/>
      <w:sz w:val="18"/>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DA208E"/>
    <w:rPr>
      <w:rFonts w:ascii="Verdana" w:hAnsi="Verdana"/>
      <w:color w:val="76923C" w:themeColor="accent3" w:themeShade="BF"/>
      <w:sz w:val="18"/>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DA208E"/>
    <w:rPr>
      <w:rFonts w:ascii="Verdana" w:hAnsi="Verdana"/>
      <w:color w:val="5F497A" w:themeColor="accent4" w:themeShade="BF"/>
      <w:sz w:val="18"/>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DA208E"/>
    <w:rPr>
      <w:rFonts w:ascii="Verdana" w:hAnsi="Verdana"/>
      <w:color w:val="31849B" w:themeColor="accent5" w:themeShade="BF"/>
      <w:sz w:val="18"/>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DA208E"/>
    <w:rPr>
      <w:rFonts w:ascii="Verdana" w:hAnsi="Verdana"/>
      <w:color w:val="E36C0A" w:themeColor="accent6" w:themeShade="BF"/>
      <w:sz w:val="18"/>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1">
    <w:name w:val="Light List1"/>
    <w:basedOn w:val="TableNormal"/>
    <w:uiPriority w:val="61"/>
    <w:rsid w:val="00DA208E"/>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DA208E"/>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DA208E"/>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DA208E"/>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DA208E"/>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DA208E"/>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DA208E"/>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1">
    <w:name w:val="Light Grid1"/>
    <w:basedOn w:val="TableNormal"/>
    <w:uiPriority w:val="62"/>
    <w:rsid w:val="00DA208E"/>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2">
    <w:name w:val="Light Grid Accent 2"/>
    <w:basedOn w:val="TableNormal"/>
    <w:uiPriority w:val="62"/>
    <w:rsid w:val="00DA208E"/>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DA208E"/>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DA208E"/>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DA208E"/>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DA208E"/>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1">
    <w:name w:val="Medium Shading 11"/>
    <w:basedOn w:val="TableNormal"/>
    <w:uiPriority w:val="63"/>
    <w:rsid w:val="00DA208E"/>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List1">
    <w:name w:val="Table List 1"/>
    <w:basedOn w:val="TableNormal"/>
    <w:uiPriority w:val="99"/>
    <w:semiHidden/>
    <w:unhideWhenUsed/>
    <w:rsid w:val="00DA208E"/>
    <w:pPr>
      <w:spacing w:after="120" w:line="288" w:lineRule="auto"/>
    </w:pPr>
    <w:rPr>
      <w:rFonts w:ascii="Verdana" w:hAnsi="Verdana"/>
      <w:sz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DA208E"/>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A208E"/>
    <w:pPr>
      <w:spacing w:after="120" w:line="288" w:lineRule="auto"/>
    </w:pPr>
    <w:rPr>
      <w:rFonts w:ascii="Verdana" w:hAnsi="Verdana"/>
      <w:sz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A208E"/>
    <w:pPr>
      <w:spacing w:after="120" w:line="288" w:lineRule="auto"/>
    </w:pPr>
    <w:rPr>
      <w:rFonts w:ascii="Verdana" w:hAnsi="Verdana"/>
      <w:sz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A208E"/>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A208E"/>
    <w:pPr>
      <w:spacing w:after="120" w:line="288" w:lineRule="auto"/>
    </w:pPr>
    <w:rPr>
      <w:rFonts w:ascii="Verdana" w:hAnsi="Verdana"/>
      <w:sz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A208E"/>
    <w:pPr>
      <w:spacing w:after="120" w:line="288" w:lineRule="auto"/>
    </w:pPr>
    <w:rPr>
      <w:rFonts w:ascii="Verdana" w:hAnsi="Verdana"/>
      <w:sz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A208E"/>
    <w:pPr>
      <w:spacing w:after="120" w:line="288" w:lineRule="auto"/>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A208E"/>
    <w:pPr>
      <w:spacing w:after="120" w:line="288" w:lineRule="auto"/>
    </w:pPr>
    <w:rPr>
      <w:rFonts w:ascii="Verdana" w:hAnsi="Verdana"/>
      <w:sz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A208E"/>
    <w:pPr>
      <w:spacing w:after="120" w:line="288" w:lineRule="auto"/>
    </w:pPr>
    <w:rPr>
      <w:rFonts w:ascii="Verdana" w:hAnsi="Verdana"/>
      <w:sz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A208E"/>
    <w:pPr>
      <w:spacing w:after="120" w:line="288" w:lineRule="auto"/>
    </w:pPr>
    <w:rPr>
      <w:rFonts w:ascii="Verdana" w:hAnsi="Verdana"/>
      <w:sz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A208E"/>
    <w:pPr>
      <w:spacing w:after="120" w:line="288" w:lineRule="auto"/>
    </w:pPr>
    <w:rPr>
      <w:rFonts w:ascii="Verdana" w:hAnsi="Verdana"/>
      <w:sz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A208E"/>
    <w:pPr>
      <w:spacing w:after="120" w:line="288" w:lineRule="auto"/>
    </w:pPr>
    <w:rPr>
      <w:rFonts w:ascii="Verdana" w:hAnsi="Verdana"/>
      <w:sz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A208E"/>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A208E"/>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A208E"/>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A208E"/>
    <w:pPr>
      <w:spacing w:after="120" w:line="288" w:lineRule="auto"/>
    </w:pPr>
    <w:rPr>
      <w:rFonts w:ascii="Verdana" w:hAnsi="Verdana"/>
      <w:sz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A208E"/>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ocumentMap">
    <w:name w:val="Document Map"/>
    <w:basedOn w:val="Normal"/>
    <w:link w:val="DocumentMapChar"/>
    <w:uiPriority w:val="99"/>
    <w:semiHidden/>
    <w:rsid w:val="00DA208E"/>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DA208E"/>
    <w:rPr>
      <w:rFonts w:ascii="Verdana" w:hAnsi="Verdana" w:cs="Tahoma"/>
      <w:kern w:val="28"/>
      <w:sz w:val="16"/>
      <w:szCs w:val="16"/>
    </w:rPr>
  </w:style>
  <w:style w:type="table" w:customStyle="1" w:styleId="MediumShading1-Accent11">
    <w:name w:val="Medium Shading 1 - Accent 11"/>
    <w:basedOn w:val="TableNormal"/>
    <w:uiPriority w:val="63"/>
    <w:rsid w:val="00DA208E"/>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A208E"/>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A208E"/>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A208E"/>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A208E"/>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A208E"/>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DA208E"/>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DA208E"/>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A208E"/>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A208E"/>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A208E"/>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A208E"/>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A208E"/>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DA208E"/>
    <w:rPr>
      <w:rFonts w:ascii="Verdana" w:hAnsi="Verdana"/>
      <w:color w:val="000000" w:themeColor="text1"/>
      <w:sz w:val="18"/>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DA208E"/>
    <w:rPr>
      <w:rFonts w:ascii="Verdana" w:hAnsi="Verdana"/>
      <w:color w:val="000000" w:themeColor="text1"/>
      <w:sz w:val="18"/>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DA208E"/>
    <w:rPr>
      <w:rFonts w:ascii="Verdana" w:hAnsi="Verdana"/>
      <w:color w:val="000000" w:themeColor="text1"/>
      <w:sz w:val="18"/>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DA208E"/>
    <w:rPr>
      <w:rFonts w:ascii="Verdana" w:hAnsi="Verdana"/>
      <w:color w:val="000000" w:themeColor="text1"/>
      <w:sz w:val="18"/>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DA208E"/>
    <w:rPr>
      <w:rFonts w:ascii="Verdana" w:hAnsi="Verdana"/>
      <w:color w:val="000000" w:themeColor="text1"/>
      <w:sz w:val="18"/>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DA208E"/>
    <w:rPr>
      <w:rFonts w:ascii="Verdana" w:hAnsi="Verdana"/>
      <w:color w:val="000000" w:themeColor="text1"/>
      <w:sz w:val="18"/>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DA208E"/>
    <w:rPr>
      <w:rFonts w:ascii="Verdana" w:hAnsi="Verdana"/>
      <w:color w:val="000000" w:themeColor="text1"/>
      <w:sz w:val="18"/>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Grid11">
    <w:name w:val="Medium Grid 11"/>
    <w:basedOn w:val="TableNormal"/>
    <w:uiPriority w:val="67"/>
    <w:rsid w:val="00DA208E"/>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2">
    <w:name w:val="Medium Grid 1 Accent 2"/>
    <w:basedOn w:val="TableNormal"/>
    <w:uiPriority w:val="67"/>
    <w:rsid w:val="00DA208E"/>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4">
    <w:name w:val="Medium Grid 1 Accent 4"/>
    <w:basedOn w:val="TableNormal"/>
    <w:uiPriority w:val="67"/>
    <w:rsid w:val="00DA208E"/>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DA208E"/>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DA208E"/>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List21">
    <w:name w:val="Medium List 21"/>
    <w:basedOn w:val="TableNormal"/>
    <w:uiPriority w:val="66"/>
    <w:rsid w:val="00DA208E"/>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DA208E"/>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DA208E"/>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DA208E"/>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DA208E"/>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DA208E"/>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DA208E"/>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21">
    <w:name w:val="Medium Grid 21"/>
    <w:basedOn w:val="TableNormal"/>
    <w:uiPriority w:val="68"/>
    <w:rsid w:val="00DA208E"/>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DA208E"/>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DA208E"/>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A208E"/>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A208E"/>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A208E"/>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A208E"/>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DA208E"/>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A208E"/>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DA208E"/>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DA208E"/>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DA208E"/>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DA208E"/>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DA208E"/>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1">
    <w:name w:val="Dark List1"/>
    <w:basedOn w:val="TableNormal"/>
    <w:uiPriority w:val="70"/>
    <w:rsid w:val="00DA208E"/>
    <w:rPr>
      <w:rFonts w:ascii="Verdana" w:hAnsi="Verdan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DA208E"/>
    <w:rPr>
      <w:rFonts w:ascii="Verdana" w:hAnsi="Verdana"/>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DA208E"/>
    <w:rPr>
      <w:rFonts w:ascii="Verdana" w:hAnsi="Verdana"/>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DA208E"/>
    <w:rPr>
      <w:rFonts w:ascii="Verdana" w:hAnsi="Verdana"/>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DA208E"/>
    <w:rPr>
      <w:rFonts w:ascii="Verdana" w:hAnsi="Verdana"/>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DA208E"/>
    <w:rPr>
      <w:rFonts w:ascii="Verdana" w:hAnsi="Verdana"/>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DA208E"/>
    <w:rPr>
      <w:rFonts w:ascii="Verdana" w:hAnsi="Verdana"/>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1">
    <w:name w:val="Colorful Shading1"/>
    <w:basedOn w:val="TableNormal"/>
    <w:uiPriority w:val="71"/>
    <w:rsid w:val="00DA208E"/>
    <w:rPr>
      <w:rFonts w:ascii="Verdana" w:hAnsi="Verdana"/>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DA208E"/>
    <w:rPr>
      <w:rFonts w:ascii="Verdana" w:hAnsi="Verdan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DA208E"/>
    <w:rPr>
      <w:rFonts w:ascii="Verdana" w:hAnsi="Verdana"/>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DA208E"/>
    <w:rPr>
      <w:rFonts w:ascii="Verdana" w:hAnsi="Verdana"/>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DA208E"/>
    <w:rPr>
      <w:rFonts w:ascii="Verdana" w:hAnsi="Verdana"/>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DA208E"/>
    <w:rPr>
      <w:rFonts w:ascii="Verdana" w:hAnsi="Verdana"/>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A208E"/>
    <w:rPr>
      <w:rFonts w:ascii="Verdana" w:hAnsi="Verdana"/>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TableNormal"/>
    <w:uiPriority w:val="72"/>
    <w:rsid w:val="00DA208E"/>
    <w:rPr>
      <w:rFonts w:ascii="Verdana" w:hAnsi="Verdan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DA208E"/>
    <w:rPr>
      <w:rFonts w:ascii="Verdana" w:hAnsi="Verdana"/>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DA208E"/>
    <w:rPr>
      <w:rFonts w:ascii="Verdana" w:hAnsi="Verdana"/>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DA208E"/>
    <w:rPr>
      <w:rFonts w:ascii="Verdana" w:hAnsi="Verdana"/>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DA208E"/>
    <w:rPr>
      <w:rFonts w:ascii="Verdana" w:hAnsi="Verdana"/>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DA208E"/>
    <w:rPr>
      <w:rFonts w:ascii="Verdana" w:hAnsi="Verdana"/>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DA208E"/>
    <w:rPr>
      <w:rFonts w:ascii="Verdana" w:hAnsi="Verdana"/>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1">
    <w:name w:val="Colorful Grid1"/>
    <w:basedOn w:val="TableNormal"/>
    <w:uiPriority w:val="73"/>
    <w:rsid w:val="00DA208E"/>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DA208E"/>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DA208E"/>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DA208E"/>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DA208E"/>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DA208E"/>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DA208E"/>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velopeAddress">
    <w:name w:val="envelope address"/>
    <w:basedOn w:val="Normal"/>
    <w:uiPriority w:val="99"/>
    <w:semiHidden/>
    <w:rsid w:val="00DA208E"/>
    <w:pPr>
      <w:framePr w:w="7920" w:h="1980" w:hRule="exact" w:hSpace="180" w:wrap="auto" w:hAnchor="page" w:xAlign="center" w:yAlign="bottom"/>
      <w:spacing w:after="0" w:line="240" w:lineRule="auto"/>
      <w:ind w:left="2880"/>
    </w:pPr>
    <w:rPr>
      <w:rFonts w:eastAsiaTheme="majorEastAsia" w:cstheme="majorBidi"/>
      <w:sz w:val="22"/>
      <w:szCs w:val="24"/>
    </w:rPr>
  </w:style>
  <w:style w:type="paragraph" w:styleId="EnvelopeReturn">
    <w:name w:val="envelope return"/>
    <w:basedOn w:val="Normal"/>
    <w:uiPriority w:val="99"/>
    <w:semiHidden/>
    <w:rsid w:val="00DA208E"/>
    <w:pPr>
      <w:spacing w:after="0" w:line="240" w:lineRule="auto"/>
    </w:pPr>
    <w:rPr>
      <w:rFonts w:eastAsiaTheme="majorEastAsia" w:cstheme="majorBidi"/>
      <w:sz w:val="18"/>
    </w:rPr>
  </w:style>
  <w:style w:type="paragraph" w:styleId="Index1">
    <w:name w:val="index 1"/>
    <w:basedOn w:val="Normal"/>
    <w:next w:val="Normal"/>
    <w:autoRedefine/>
    <w:uiPriority w:val="99"/>
    <w:semiHidden/>
    <w:rsid w:val="00DA208E"/>
    <w:pPr>
      <w:spacing w:after="0" w:line="240" w:lineRule="auto"/>
      <w:ind w:left="200" w:hanging="200"/>
    </w:pPr>
  </w:style>
  <w:style w:type="paragraph" w:styleId="IndexHeading">
    <w:name w:val="index heading"/>
    <w:basedOn w:val="Normal"/>
    <w:next w:val="Index1"/>
    <w:uiPriority w:val="99"/>
    <w:semiHidden/>
    <w:rsid w:val="00DA208E"/>
    <w:rPr>
      <w:rFonts w:eastAsiaTheme="majorEastAsia" w:cstheme="majorBidi"/>
      <w:b/>
      <w:bCs/>
      <w:sz w:val="18"/>
    </w:rPr>
  </w:style>
  <w:style w:type="paragraph" w:styleId="MessageHeader">
    <w:name w:val="Message Header"/>
    <w:basedOn w:val="Normal"/>
    <w:link w:val="MessageHeaderChar"/>
    <w:uiPriority w:val="99"/>
    <w:semiHidden/>
    <w:rsid w:val="00DA208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2"/>
      <w:szCs w:val="24"/>
    </w:rPr>
  </w:style>
  <w:style w:type="character" w:customStyle="1" w:styleId="MessageHeaderChar">
    <w:name w:val="Message Header Char"/>
    <w:basedOn w:val="DefaultParagraphFont"/>
    <w:link w:val="MessageHeader"/>
    <w:uiPriority w:val="99"/>
    <w:semiHidden/>
    <w:rsid w:val="00DA208E"/>
    <w:rPr>
      <w:rFonts w:ascii="Verdana" w:eastAsiaTheme="majorEastAsia" w:hAnsi="Verdana" w:cstheme="majorBidi"/>
      <w:kern w:val="28"/>
      <w:sz w:val="22"/>
      <w:szCs w:val="24"/>
      <w:shd w:val="pct20" w:color="auto" w:fill="auto"/>
    </w:rPr>
  </w:style>
  <w:style w:type="paragraph" w:styleId="PlainText">
    <w:name w:val="Plain Text"/>
    <w:basedOn w:val="Normal"/>
    <w:link w:val="PlainTextChar"/>
    <w:uiPriority w:val="99"/>
    <w:semiHidden/>
    <w:rsid w:val="00DA208E"/>
    <w:pPr>
      <w:spacing w:after="0" w:line="240" w:lineRule="auto"/>
    </w:pPr>
    <w:rPr>
      <w:rFonts w:cs="Consolas"/>
      <w:szCs w:val="21"/>
    </w:rPr>
  </w:style>
  <w:style w:type="character" w:customStyle="1" w:styleId="PlainTextChar">
    <w:name w:val="Plain Text Char"/>
    <w:basedOn w:val="DefaultParagraphFont"/>
    <w:link w:val="PlainText"/>
    <w:uiPriority w:val="99"/>
    <w:semiHidden/>
    <w:rsid w:val="00DA208E"/>
    <w:rPr>
      <w:rFonts w:ascii="Verdana" w:hAnsi="Verdana" w:cs="Consolas"/>
      <w:kern w:val="28"/>
      <w:szCs w:val="21"/>
    </w:rPr>
  </w:style>
  <w:style w:type="table" w:styleId="Table3Deffects1">
    <w:name w:val="Table 3D effects 1"/>
    <w:basedOn w:val="TableNormal"/>
    <w:uiPriority w:val="99"/>
    <w:semiHidden/>
    <w:unhideWhenUsed/>
    <w:rsid w:val="00DA208E"/>
    <w:pPr>
      <w:spacing w:after="120" w:line="288" w:lineRule="auto"/>
    </w:pPr>
    <w:rPr>
      <w:rFonts w:ascii="Verdana" w:hAnsi="Verdana"/>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A208E"/>
    <w:pPr>
      <w:spacing w:after="120" w:line="288" w:lineRule="auto"/>
    </w:pPr>
    <w:rPr>
      <w:rFonts w:ascii="Verdana" w:hAnsi="Verdana"/>
      <w:sz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A208E"/>
    <w:pPr>
      <w:spacing w:after="120" w:line="288" w:lineRule="auto"/>
    </w:pPr>
    <w:rPr>
      <w:rFonts w:ascii="Verdana" w:hAnsi="Verdana"/>
      <w:sz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A208E"/>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A208E"/>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A208E"/>
    <w:pPr>
      <w:spacing w:after="120" w:line="288" w:lineRule="auto"/>
    </w:pPr>
    <w:rPr>
      <w:rFonts w:ascii="Verdana" w:hAnsi="Verdana"/>
      <w:color w:val="000080"/>
      <w:sz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A208E"/>
    <w:pPr>
      <w:spacing w:after="120" w:line="288" w:lineRule="auto"/>
    </w:pPr>
    <w:rPr>
      <w:rFonts w:ascii="Verdana" w:hAnsi="Verdana"/>
      <w:sz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A208E"/>
    <w:pPr>
      <w:spacing w:after="120" w:line="288" w:lineRule="auto"/>
    </w:pPr>
    <w:rPr>
      <w:rFonts w:ascii="Verdana" w:hAnsi="Verdana"/>
      <w:color w:val="FFFFFF"/>
      <w:sz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A208E"/>
    <w:pPr>
      <w:spacing w:after="120" w:line="288" w:lineRule="auto"/>
    </w:pPr>
    <w:rPr>
      <w:rFonts w:ascii="Verdana" w:hAnsi="Verdana"/>
      <w:sz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A208E"/>
    <w:pPr>
      <w:spacing w:after="120" w:line="288" w:lineRule="auto"/>
    </w:pPr>
    <w:rPr>
      <w:rFonts w:ascii="Verdana" w:hAnsi="Verdana"/>
      <w:sz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A208E"/>
    <w:pPr>
      <w:spacing w:after="120" w:line="288" w:lineRule="auto"/>
    </w:pPr>
    <w:rPr>
      <w:rFonts w:ascii="Verdana" w:hAnsi="Verdana"/>
      <w:b/>
      <w:bCs/>
      <w:sz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A208E"/>
    <w:pPr>
      <w:spacing w:after="120" w:line="288" w:lineRule="auto"/>
    </w:pPr>
    <w:rPr>
      <w:rFonts w:ascii="Verdana" w:hAnsi="Verdana"/>
      <w:b/>
      <w:bCs/>
      <w:sz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A208E"/>
    <w:pPr>
      <w:spacing w:after="120" w:line="288" w:lineRule="auto"/>
    </w:pPr>
    <w:rPr>
      <w:rFonts w:ascii="Verdana" w:hAnsi="Verdana"/>
      <w:b/>
      <w:bCs/>
      <w:sz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A208E"/>
    <w:pPr>
      <w:spacing w:after="120" w:line="288" w:lineRule="auto"/>
    </w:pPr>
    <w:rPr>
      <w:rFonts w:ascii="Verdana" w:hAnsi="Verdana"/>
      <w:sz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A208E"/>
    <w:pPr>
      <w:spacing w:after="120" w:line="288" w:lineRule="auto"/>
    </w:pPr>
    <w:rPr>
      <w:rFonts w:ascii="Verdana" w:hAnsi="Verdana"/>
      <w:sz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A208E"/>
    <w:pPr>
      <w:spacing w:after="120" w:line="288" w:lineRule="auto"/>
    </w:pPr>
    <w:rPr>
      <w:rFonts w:ascii="Verdana" w:hAnsi="Verdana"/>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A208E"/>
    <w:pPr>
      <w:spacing w:after="120" w:line="288" w:lineRule="auto"/>
    </w:pPr>
    <w:rPr>
      <w:rFonts w:ascii="Verdana" w:hAnsi="Verdana"/>
      <w:sz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A208E"/>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A208E"/>
    <w:pPr>
      <w:spacing w:after="120" w:line="288" w:lineRule="auto"/>
    </w:pPr>
    <w:rPr>
      <w:rFonts w:ascii="Verdana" w:hAnsi="Verdana"/>
      <w:sz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A208E"/>
    <w:pPr>
      <w:spacing w:after="120" w:line="288" w:lineRule="auto"/>
    </w:pPr>
    <w:rPr>
      <w:rFonts w:ascii="Verdana" w:hAnsi="Verdana"/>
      <w:sz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A208E"/>
    <w:pPr>
      <w:spacing w:after="120" w:line="288" w:lineRule="auto"/>
    </w:pPr>
    <w:rPr>
      <w:rFonts w:ascii="Verdana" w:hAnsi="Verdana"/>
      <w:sz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A208E"/>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A208E"/>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A208E"/>
    <w:pPr>
      <w:spacing w:after="120" w:line="288" w:lineRule="auto"/>
    </w:pPr>
    <w:rPr>
      <w:rFonts w:ascii="Verdana" w:hAnsi="Verdana"/>
      <w:b/>
      <w:bCs/>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A208E"/>
    <w:pPr>
      <w:spacing w:after="120" w:line="288" w:lineRule="auto"/>
    </w:pPr>
    <w:rPr>
      <w:rFonts w:ascii="Verdana" w:hAnsi="Verdana"/>
      <w:sz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DA208E"/>
    <w:pPr>
      <w:spacing w:before="120"/>
    </w:pPr>
    <w:rPr>
      <w:rFonts w:eastAsiaTheme="majorEastAsia" w:cstheme="majorBidi"/>
      <w:b/>
      <w:bCs/>
      <w:sz w:val="24"/>
      <w:szCs w:val="24"/>
    </w:rPr>
  </w:style>
  <w:style w:type="character" w:styleId="HTMLKeyboard">
    <w:name w:val="HTML Keyboard"/>
    <w:basedOn w:val="DefaultParagraphFont"/>
    <w:uiPriority w:val="99"/>
    <w:semiHidden/>
    <w:rsid w:val="00DA208E"/>
    <w:rPr>
      <w:rFonts w:ascii="Verdana" w:hAnsi="Verdana" w:cs="Consolas"/>
      <w:sz w:val="20"/>
      <w:szCs w:val="20"/>
    </w:rPr>
  </w:style>
  <w:style w:type="paragraph" w:styleId="HTMLPreformatted">
    <w:name w:val="HTML Preformatted"/>
    <w:basedOn w:val="Normal"/>
    <w:link w:val="HTMLPreformattedChar"/>
    <w:uiPriority w:val="99"/>
    <w:semiHidden/>
    <w:rsid w:val="00DA208E"/>
    <w:pPr>
      <w:spacing w:after="0" w:line="240" w:lineRule="auto"/>
    </w:pPr>
    <w:rPr>
      <w:rFonts w:cs="Consolas"/>
    </w:rPr>
  </w:style>
  <w:style w:type="character" w:customStyle="1" w:styleId="HTMLPreformattedChar">
    <w:name w:val="HTML Preformatted Char"/>
    <w:basedOn w:val="DefaultParagraphFont"/>
    <w:link w:val="HTMLPreformatted"/>
    <w:uiPriority w:val="99"/>
    <w:semiHidden/>
    <w:rsid w:val="00DA208E"/>
    <w:rPr>
      <w:rFonts w:ascii="Verdana" w:hAnsi="Verdana" w:cs="Consolas"/>
      <w:kern w:val="28"/>
    </w:rPr>
  </w:style>
  <w:style w:type="character" w:styleId="HTMLSample">
    <w:name w:val="HTML Sample"/>
    <w:basedOn w:val="DefaultParagraphFont"/>
    <w:uiPriority w:val="99"/>
    <w:semiHidden/>
    <w:rsid w:val="00DA208E"/>
    <w:rPr>
      <w:rFonts w:ascii="Verdana" w:hAnsi="Verdana" w:cs="Consolas"/>
      <w:sz w:val="24"/>
      <w:szCs w:val="24"/>
    </w:rPr>
  </w:style>
  <w:style w:type="character" w:styleId="HTMLTypewriter">
    <w:name w:val="HTML Typewriter"/>
    <w:basedOn w:val="DefaultParagraphFont"/>
    <w:uiPriority w:val="99"/>
    <w:semiHidden/>
    <w:rsid w:val="00DA208E"/>
    <w:rPr>
      <w:rFonts w:ascii="Verdana" w:hAnsi="Verdana" w:cs="Consolas"/>
      <w:sz w:val="20"/>
      <w:szCs w:val="20"/>
    </w:rPr>
  </w:style>
  <w:style w:type="paragraph" w:styleId="MacroText">
    <w:name w:val="macro"/>
    <w:link w:val="MacroTextChar"/>
    <w:uiPriority w:val="99"/>
    <w:semiHidden/>
    <w:rsid w:val="00DA208E"/>
    <w:pPr>
      <w:tabs>
        <w:tab w:val="left" w:pos="480"/>
        <w:tab w:val="left" w:pos="960"/>
        <w:tab w:val="left" w:pos="1440"/>
        <w:tab w:val="left" w:pos="1920"/>
        <w:tab w:val="left" w:pos="2400"/>
        <w:tab w:val="left" w:pos="2880"/>
        <w:tab w:val="left" w:pos="3360"/>
        <w:tab w:val="left" w:pos="3840"/>
        <w:tab w:val="left" w:pos="4320"/>
      </w:tabs>
      <w:spacing w:line="288" w:lineRule="auto"/>
    </w:pPr>
    <w:rPr>
      <w:rFonts w:ascii="Verdana" w:hAnsi="Verdana" w:cs="Consolas"/>
    </w:rPr>
  </w:style>
  <w:style w:type="character" w:customStyle="1" w:styleId="MacroTextChar">
    <w:name w:val="Macro Text Char"/>
    <w:basedOn w:val="DefaultParagraphFont"/>
    <w:link w:val="MacroText"/>
    <w:uiPriority w:val="99"/>
    <w:semiHidden/>
    <w:rsid w:val="00DA208E"/>
    <w:rPr>
      <w:rFonts w:ascii="Verdana" w:hAnsi="Verdana" w:cs="Consolas"/>
    </w:rPr>
  </w:style>
  <w:style w:type="character" w:customStyle="1" w:styleId="a">
    <w:name w:val="_"/>
    <w:basedOn w:val="DefaultParagraphFont"/>
    <w:rsid w:val="0073223D"/>
  </w:style>
  <w:style w:type="character" w:customStyle="1" w:styleId="ls3">
    <w:name w:val="ls3"/>
    <w:basedOn w:val="DefaultParagraphFont"/>
    <w:rsid w:val="0073223D"/>
  </w:style>
  <w:style w:type="character" w:styleId="HTMLAcronym">
    <w:name w:val="HTML Acronym"/>
    <w:basedOn w:val="DefaultParagraphFont"/>
    <w:uiPriority w:val="99"/>
    <w:semiHidden/>
    <w:unhideWhenUsed/>
    <w:rsid w:val="00BC4E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semiHidden="0" w:unhideWhenUsed="0" w:qFormat="1"/>
    <w:lsdException w:name="heading 4" w:semiHidden="0" w:unhideWhenUsed="0" w:qFormat="1"/>
    <w:lsdException w:name="heading 5" w:uiPriority="9" w:unhideWhenUsed="0"/>
    <w:lsdException w:name="heading 6" w:locked="1" w:uiPriority="9" w:qFormat="1"/>
    <w:lsdException w:name="heading 7" w:locked="1" w:uiPriority="9" w:qFormat="1"/>
    <w:lsdException w:name="heading 8" w:locked="1" w:uiPriority="9" w:qFormat="1"/>
    <w:lsdException w:name="heading 9" w:locked="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locked="1" w:uiPriority="35" w:qFormat="1"/>
    <w:lsdException w:name="List" w:semiHidden="0"/>
    <w:lsdException w:name="List Bullet" w:semiHidden="0"/>
    <w:lsdException w:name="List Number" w:unhideWhenUsed="0"/>
    <w:lsdException w:name="List 2" w:semiHidden="0"/>
    <w:lsdException w:name="List 3" w:semiHidden="0"/>
    <w:lsdException w:name="List Bullet 2" w:semiHidden="0"/>
    <w:lsdException w:name="Title" w:semiHidden="0" w:unhideWhenUsed="0" w:qFormat="1"/>
    <w:lsdException w:name="Default Paragraph Font" w:uiPriority="1"/>
    <w:lsdException w:name="Subtitle" w:semiHidden="0"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A1865"/>
    <w:pPr>
      <w:spacing w:after="120" w:line="288" w:lineRule="auto"/>
    </w:pPr>
    <w:rPr>
      <w:rFonts w:ascii="Verdana" w:hAnsi="Verdana" w:cs="Arial"/>
      <w:kern w:val="28"/>
    </w:rPr>
  </w:style>
  <w:style w:type="paragraph" w:styleId="Heading1">
    <w:name w:val="heading 1"/>
    <w:aliases w:val="Malatest Heading 1,Part Title,Mil Para 1,Num-Para,Para,Part,SECTION 1:,Heading,Headline1,h1,new page/chapter,Heading1-bio,Heading1slides,Heading1,Section 1:,Section Heading SB,SECTION 1: underline,SECTION I:  Heading 1,1.,No numbers"/>
    <w:basedOn w:val="Normal"/>
    <w:next w:val="Normal"/>
    <w:link w:val="Heading1Char"/>
    <w:uiPriority w:val="9"/>
    <w:qFormat/>
    <w:rsid w:val="007E1DE7"/>
    <w:pPr>
      <w:keepNext/>
      <w:keepLines/>
      <w:numPr>
        <w:numId w:val="8"/>
      </w:numPr>
      <w:pBdr>
        <w:bottom w:val="single" w:sz="4" w:space="1" w:color="121F6B"/>
      </w:pBdr>
      <w:spacing w:before="120" w:after="240"/>
      <w:ind w:left="720"/>
      <w:outlineLvl w:val="0"/>
    </w:pPr>
    <w:rPr>
      <w:rFonts w:ascii="Georgia" w:eastAsiaTheme="majorEastAsia" w:hAnsi="Georgia"/>
      <w:b/>
      <w:bCs/>
      <w:color w:val="121F6B"/>
      <w:kern w:val="0"/>
      <w:sz w:val="36"/>
      <w:szCs w:val="36"/>
    </w:rPr>
  </w:style>
  <w:style w:type="paragraph" w:styleId="Heading2">
    <w:name w:val="heading 2"/>
    <w:basedOn w:val="Normal"/>
    <w:next w:val="Normal"/>
    <w:link w:val="Heading2Char"/>
    <w:uiPriority w:val="99"/>
    <w:qFormat/>
    <w:rsid w:val="00F0678F"/>
    <w:pPr>
      <w:spacing w:before="240"/>
      <w:outlineLvl w:val="1"/>
    </w:pPr>
    <w:rPr>
      <w:b/>
      <w:sz w:val="28"/>
      <w:szCs w:val="28"/>
    </w:rPr>
  </w:style>
  <w:style w:type="paragraph" w:styleId="Heading3">
    <w:name w:val="heading 3"/>
    <w:basedOn w:val="Normal"/>
    <w:next w:val="Normal"/>
    <w:link w:val="Heading3Char"/>
    <w:uiPriority w:val="99"/>
    <w:qFormat/>
    <w:rsid w:val="007814CC"/>
    <w:pPr>
      <w:keepNext/>
      <w:keepLines/>
      <w:spacing w:before="240"/>
      <w:outlineLvl w:val="2"/>
    </w:pPr>
    <w:rPr>
      <w:rFonts w:eastAsiaTheme="majorEastAsia"/>
      <w:b/>
      <w:bCs/>
      <w:kern w:val="0"/>
      <w:sz w:val="24"/>
      <w:szCs w:val="22"/>
      <w:lang w:eastAsia="en-AU"/>
    </w:rPr>
  </w:style>
  <w:style w:type="paragraph" w:styleId="Heading4">
    <w:name w:val="heading 4"/>
    <w:basedOn w:val="Normal"/>
    <w:next w:val="Normal"/>
    <w:link w:val="Heading4Char"/>
    <w:uiPriority w:val="99"/>
    <w:qFormat/>
    <w:rsid w:val="00DA6A0D"/>
    <w:pPr>
      <w:keepNext/>
      <w:keepLines/>
      <w:spacing w:before="360" w:after="240"/>
      <w:outlineLvl w:val="3"/>
    </w:pPr>
    <w:rPr>
      <w:rFonts w:ascii="Arial" w:eastAsiaTheme="majorEastAsia" w:hAnsi="Arial" w:cs="Times New Roman"/>
      <w:b/>
      <w:bCs/>
      <w:iCs/>
      <w:kern w:val="0"/>
      <w:sz w:val="22"/>
      <w:szCs w:val="21"/>
      <w:lang w:eastAsia="en-AU"/>
    </w:rPr>
  </w:style>
  <w:style w:type="paragraph" w:styleId="Heading5">
    <w:name w:val="heading 5"/>
    <w:basedOn w:val="Normal"/>
    <w:next w:val="Normal"/>
    <w:link w:val="Heading5Char"/>
    <w:uiPriority w:val="9"/>
    <w:unhideWhenUsed/>
    <w:rsid w:val="007A0613"/>
    <w:pPr>
      <w:keepNext/>
      <w:keepLines/>
      <w:spacing w:before="200"/>
      <w:outlineLvl w:val="4"/>
    </w:pPr>
    <w:rPr>
      <w:rFonts w:asciiTheme="majorHAnsi" w:eastAsiaTheme="majorEastAsia" w:hAnsiTheme="majorHAnsi"/>
      <w:b/>
      <w:i/>
      <w:color w:val="000000" w:themeColor="text1"/>
      <w:szCs w:val="21"/>
      <w:lang w:eastAsia="en-AU"/>
    </w:rPr>
  </w:style>
  <w:style w:type="paragraph" w:styleId="Heading6">
    <w:name w:val="heading 6"/>
    <w:basedOn w:val="Normal"/>
    <w:next w:val="Normal"/>
    <w:link w:val="Heading6Char"/>
    <w:uiPriority w:val="9"/>
    <w:unhideWhenUsed/>
    <w:qFormat/>
    <w:locked/>
    <w:rsid w:val="00C408B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locked/>
    <w:rsid w:val="008411D5"/>
    <w:pPr>
      <w:keepNext/>
      <w:keepLines/>
      <w:spacing w:before="20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locked/>
    <w:rsid w:val="00AE5A2E"/>
    <w:pPr>
      <w:keepNext/>
      <w:keepLines/>
      <w:spacing w:before="200"/>
      <w:outlineLvl w:val="7"/>
    </w:pPr>
    <w:rPr>
      <w:rFonts w:asciiTheme="majorHAnsi" w:eastAsiaTheme="majorEastAsia" w:hAnsiTheme="majorHAnsi" w:cstheme="majorBidi"/>
      <w:b/>
      <w:color w:val="404040" w:themeColor="text1" w:themeTint="BF"/>
      <w:lang w:eastAsia="en-AU"/>
    </w:rPr>
  </w:style>
  <w:style w:type="paragraph" w:styleId="Heading9">
    <w:name w:val="heading 9"/>
    <w:basedOn w:val="Normal"/>
    <w:next w:val="Normal"/>
    <w:link w:val="Heading9Char"/>
    <w:uiPriority w:val="9"/>
    <w:unhideWhenUsed/>
    <w:qFormat/>
    <w:locked/>
    <w:rsid w:val="00AE5A2E"/>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latest Heading 1 Char,Part Title Char,Mil Para 1 Char,Num-Para Char,Para Char,Part Char,SECTION 1: Char,Heading Char,Headline1 Char,h1 Char,new page/chapter Char,Heading1-bio Char,Heading1slides Char,Heading1 Char,Section 1: Char"/>
    <w:basedOn w:val="DefaultParagraphFont"/>
    <w:link w:val="Heading1"/>
    <w:uiPriority w:val="9"/>
    <w:rsid w:val="007E1DE7"/>
    <w:rPr>
      <w:rFonts w:ascii="Georgia" w:eastAsiaTheme="majorEastAsia" w:hAnsi="Georgia" w:cs="Arial"/>
      <w:b/>
      <w:bCs/>
      <w:color w:val="121F6B"/>
      <w:sz w:val="36"/>
      <w:szCs w:val="36"/>
    </w:rPr>
  </w:style>
  <w:style w:type="character" w:customStyle="1" w:styleId="Heading2Char">
    <w:name w:val="Heading 2 Char"/>
    <w:basedOn w:val="DefaultParagraphFont"/>
    <w:link w:val="Heading2"/>
    <w:uiPriority w:val="99"/>
    <w:rsid w:val="00F0678F"/>
    <w:rPr>
      <w:rFonts w:ascii="Verdana" w:hAnsi="Verdana" w:cs="Arial"/>
      <w:b/>
      <w:kern w:val="28"/>
      <w:sz w:val="28"/>
      <w:szCs w:val="28"/>
    </w:rPr>
  </w:style>
  <w:style w:type="character" w:customStyle="1" w:styleId="Heading3Char">
    <w:name w:val="Heading 3 Char"/>
    <w:basedOn w:val="DefaultParagraphFont"/>
    <w:link w:val="Heading3"/>
    <w:uiPriority w:val="99"/>
    <w:rsid w:val="007814CC"/>
    <w:rPr>
      <w:rFonts w:ascii="Verdana" w:eastAsiaTheme="majorEastAsia" w:hAnsi="Verdana" w:cs="Arial"/>
      <w:b/>
      <w:bCs/>
      <w:sz w:val="24"/>
      <w:szCs w:val="22"/>
      <w:lang w:eastAsia="en-AU"/>
    </w:rPr>
  </w:style>
  <w:style w:type="character" w:customStyle="1" w:styleId="Heading4Char">
    <w:name w:val="Heading 4 Char"/>
    <w:basedOn w:val="DefaultParagraphFont"/>
    <w:link w:val="Heading4"/>
    <w:uiPriority w:val="99"/>
    <w:rsid w:val="00DA6A0D"/>
    <w:rPr>
      <w:rFonts w:ascii="Arial" w:eastAsiaTheme="majorEastAsia" w:hAnsi="Arial"/>
      <w:b/>
      <w:bCs/>
      <w:iCs/>
      <w:sz w:val="22"/>
      <w:szCs w:val="21"/>
      <w:lang w:eastAsia="en-AU"/>
    </w:rPr>
  </w:style>
  <w:style w:type="paragraph" w:styleId="ListParagraph">
    <w:name w:val="List Paragraph"/>
    <w:basedOn w:val="Normal"/>
    <w:link w:val="ListParagraphChar"/>
    <w:uiPriority w:val="34"/>
    <w:qFormat/>
    <w:rsid w:val="00F167CA"/>
    <w:pPr>
      <w:ind w:left="720"/>
      <w:contextualSpacing/>
    </w:pPr>
  </w:style>
  <w:style w:type="paragraph" w:styleId="List5">
    <w:name w:val="List 5"/>
    <w:basedOn w:val="Normal"/>
    <w:uiPriority w:val="99"/>
    <w:semiHidden/>
    <w:rsid w:val="00C5215F"/>
    <w:pPr>
      <w:numPr>
        <w:ilvl w:val="4"/>
        <w:numId w:val="1"/>
      </w:numPr>
      <w:tabs>
        <w:tab w:val="num" w:pos="2520"/>
      </w:tabs>
      <w:ind w:left="2232" w:hanging="792"/>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1D374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99"/>
    <w:qFormat/>
    <w:rsid w:val="001D507A"/>
    <w:pPr>
      <w:pBdr>
        <w:bottom w:val="none" w:sz="0" w:space="0" w:color="auto"/>
      </w:pBdr>
    </w:pPr>
    <w:rPr>
      <w:color w:val="FFFFFF" w:themeColor="background1"/>
    </w:rPr>
  </w:style>
  <w:style w:type="character" w:customStyle="1" w:styleId="TitleChar">
    <w:name w:val="Title Char"/>
    <w:basedOn w:val="DefaultParagraphFont"/>
    <w:link w:val="Title"/>
    <w:uiPriority w:val="10"/>
    <w:rsid w:val="001D507A"/>
    <w:rPr>
      <w:rFonts w:ascii="Georgia" w:eastAsiaTheme="majorEastAsia" w:hAnsi="Georgia" w:cs="Arial"/>
      <w:b/>
      <w:bCs/>
      <w:color w:val="FFFFFF" w:themeColor="background1"/>
      <w:sz w:val="40"/>
      <w:szCs w:val="28"/>
    </w:rPr>
  </w:style>
  <w:style w:type="paragraph" w:styleId="Subtitle">
    <w:name w:val="Subtitle"/>
    <w:basedOn w:val="Normal"/>
    <w:next w:val="Normal"/>
    <w:link w:val="SubtitleChar"/>
    <w:uiPriority w:val="99"/>
    <w:qFormat/>
    <w:rsid w:val="00F167CA"/>
    <w:pPr>
      <w:numPr>
        <w:ilvl w:val="1"/>
      </w:numPr>
    </w:pPr>
    <w:rPr>
      <w:rFonts w:ascii="Arial" w:eastAsiaTheme="majorEastAsia" w:hAnsi="Arial" w:cs="Times New Roman"/>
      <w:i/>
      <w:iCs/>
      <w:spacing w:val="15"/>
      <w:kern w:val="0"/>
      <w:sz w:val="24"/>
      <w:szCs w:val="24"/>
    </w:rPr>
  </w:style>
  <w:style w:type="character" w:customStyle="1" w:styleId="SubtitleChar">
    <w:name w:val="Subtitle Char"/>
    <w:basedOn w:val="DefaultParagraphFont"/>
    <w:link w:val="Subtitle"/>
    <w:uiPriority w:val="99"/>
    <w:rsid w:val="00F167CA"/>
    <w:rPr>
      <w:rFonts w:ascii="Arial" w:eastAsiaTheme="majorEastAsia" w:hAnsi="Arial"/>
      <w:i/>
      <w:iCs/>
      <w:spacing w:val="15"/>
      <w:sz w:val="24"/>
      <w:szCs w:val="24"/>
    </w:rPr>
  </w:style>
  <w:style w:type="character" w:styleId="SubtleEmphasis">
    <w:name w:val="Subtle Emphasis"/>
    <w:basedOn w:val="DefaultParagraphFont"/>
    <w:uiPriority w:val="19"/>
    <w:qFormat/>
    <w:rsid w:val="00F167CA"/>
    <w:rPr>
      <w:rFonts w:ascii="Arial" w:hAnsi="Arial" w:cs="Times New Roman"/>
      <w:i/>
      <w:iCs/>
      <w:color w:val="auto"/>
      <w:sz w:val="20"/>
    </w:rPr>
  </w:style>
  <w:style w:type="paragraph" w:customStyle="1" w:styleId="Bullet1">
    <w:name w:val="Bullet1"/>
    <w:basedOn w:val="Normal"/>
    <w:qFormat/>
    <w:rsid w:val="009E3D6F"/>
    <w:pPr>
      <w:numPr>
        <w:numId w:val="3"/>
      </w:numPr>
      <w:suppressAutoHyphens/>
      <w:autoSpaceDE w:val="0"/>
      <w:autoSpaceDN w:val="0"/>
      <w:adjustRightInd w:val="0"/>
      <w:textAlignment w:val="center"/>
    </w:pPr>
    <w:rPr>
      <w:rFonts w:eastAsia="Times New Roman"/>
      <w:lang w:eastAsia="en-AU"/>
    </w:rPr>
  </w:style>
  <w:style w:type="paragraph" w:customStyle="1" w:styleId="Bullet2">
    <w:name w:val="Bullet2"/>
    <w:qFormat/>
    <w:rsid w:val="009E3D6F"/>
    <w:pPr>
      <w:numPr>
        <w:numId w:val="4"/>
      </w:numPr>
      <w:spacing w:before="120"/>
      <w:ind w:left="709" w:hanging="272"/>
    </w:pPr>
    <w:rPr>
      <w:rFonts w:ascii="Verdana" w:eastAsia="Times New Roman" w:hAnsi="Verdana"/>
      <w:sz w:val="22"/>
      <w:lang w:eastAsia="en-AU"/>
    </w:rPr>
  </w:style>
  <w:style w:type="character" w:customStyle="1" w:styleId="Heading5Char">
    <w:name w:val="Heading 5 Char"/>
    <w:basedOn w:val="DefaultParagraphFont"/>
    <w:link w:val="Heading5"/>
    <w:uiPriority w:val="9"/>
    <w:rsid w:val="007A0613"/>
    <w:rPr>
      <w:rFonts w:asciiTheme="majorHAnsi" w:eastAsiaTheme="majorEastAsia" w:hAnsiTheme="majorHAnsi" w:cs="Arial"/>
      <w:b/>
      <w:i/>
      <w:color w:val="000000" w:themeColor="text1"/>
      <w:kern w:val="28"/>
      <w:szCs w:val="21"/>
      <w:lang w:eastAsia="en-AU"/>
    </w:rPr>
  </w:style>
  <w:style w:type="character" w:styleId="Strong">
    <w:name w:val="Strong"/>
    <w:basedOn w:val="DefaultParagraphFont"/>
    <w:uiPriority w:val="22"/>
    <w:qFormat/>
    <w:rsid w:val="00F167CA"/>
    <w:rPr>
      <w:b/>
      <w:bCs/>
    </w:rPr>
  </w:style>
  <w:style w:type="paragraph" w:styleId="TOCHeading">
    <w:name w:val="TOC Heading"/>
    <w:basedOn w:val="Heading1"/>
    <w:next w:val="Normal"/>
    <w:uiPriority w:val="39"/>
    <w:unhideWhenUsed/>
    <w:qFormat/>
    <w:rsid w:val="00F167CA"/>
    <w:pPr>
      <w:spacing w:before="480" w:line="276" w:lineRule="auto"/>
      <w:outlineLvl w:val="9"/>
    </w:pPr>
    <w:rPr>
      <w:rFonts w:asciiTheme="majorHAnsi" w:hAnsiTheme="majorHAnsi" w:cstheme="majorBidi"/>
      <w:color w:val="365F91" w:themeColor="accent1" w:themeShade="BF"/>
      <w:sz w:val="28"/>
      <w:lang w:val="en-US" w:eastAsia="ja-JP"/>
    </w:rPr>
  </w:style>
  <w:style w:type="paragraph" w:styleId="BalloonText">
    <w:name w:val="Balloon Text"/>
    <w:basedOn w:val="Normal"/>
    <w:link w:val="BalloonTextChar"/>
    <w:uiPriority w:val="99"/>
    <w:semiHidden/>
    <w:rsid w:val="00F167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7CA"/>
    <w:rPr>
      <w:rFonts w:ascii="Tahoma" w:hAnsi="Tahoma" w:cs="Tahoma"/>
      <w:kern w:val="28"/>
      <w:sz w:val="16"/>
      <w:szCs w:val="16"/>
      <w:lang w:val="en-US"/>
    </w:rPr>
  </w:style>
  <w:style w:type="paragraph" w:styleId="TOC1">
    <w:name w:val="toc 1"/>
    <w:basedOn w:val="Normal"/>
    <w:next w:val="Normal"/>
    <w:autoRedefine/>
    <w:uiPriority w:val="39"/>
    <w:rsid w:val="00D31036"/>
    <w:pPr>
      <w:tabs>
        <w:tab w:val="right" w:leader="dot" w:pos="9016"/>
      </w:tabs>
      <w:spacing w:after="100"/>
    </w:pPr>
    <w:rPr>
      <w:b/>
      <w:noProof/>
    </w:rPr>
  </w:style>
  <w:style w:type="character" w:styleId="Hyperlink">
    <w:name w:val="Hyperlink"/>
    <w:basedOn w:val="DefaultParagraphFont"/>
    <w:uiPriority w:val="99"/>
    <w:unhideWhenUsed/>
    <w:rsid w:val="00EC2CE7"/>
    <w:rPr>
      <w:color w:val="0000FF" w:themeColor="hyperlink"/>
      <w:u w:val="single"/>
    </w:rPr>
  </w:style>
  <w:style w:type="paragraph" w:styleId="TOC2">
    <w:name w:val="toc 2"/>
    <w:basedOn w:val="Normal"/>
    <w:next w:val="Normal"/>
    <w:autoRedefine/>
    <w:uiPriority w:val="39"/>
    <w:rsid w:val="00D31036"/>
    <w:pPr>
      <w:spacing w:after="100"/>
      <w:ind w:left="220"/>
    </w:pPr>
  </w:style>
  <w:style w:type="paragraph" w:styleId="Caption">
    <w:name w:val="caption"/>
    <w:basedOn w:val="Normal"/>
    <w:next w:val="Normal"/>
    <w:uiPriority w:val="35"/>
    <w:unhideWhenUsed/>
    <w:qFormat/>
    <w:locked/>
    <w:rsid w:val="007A0613"/>
    <w:pPr>
      <w:spacing w:after="200" w:line="240" w:lineRule="auto"/>
    </w:pPr>
    <w:rPr>
      <w:b/>
      <w:bCs/>
      <w:color w:val="4F81BD" w:themeColor="accent1"/>
      <w:sz w:val="16"/>
    </w:rPr>
  </w:style>
  <w:style w:type="paragraph" w:styleId="TableofFigures">
    <w:name w:val="table of figures"/>
    <w:basedOn w:val="Normal"/>
    <w:next w:val="Normal"/>
    <w:uiPriority w:val="99"/>
    <w:rsid w:val="00414E8A"/>
    <w:pPr>
      <w:spacing w:after="0"/>
    </w:pPr>
  </w:style>
  <w:style w:type="paragraph" w:styleId="TOC3">
    <w:name w:val="toc 3"/>
    <w:basedOn w:val="Normal"/>
    <w:next w:val="Normal"/>
    <w:autoRedefine/>
    <w:uiPriority w:val="39"/>
    <w:rsid w:val="001D507A"/>
    <w:pPr>
      <w:spacing w:after="100"/>
      <w:ind w:left="440"/>
    </w:pPr>
  </w:style>
  <w:style w:type="paragraph" w:styleId="Header">
    <w:name w:val="header"/>
    <w:basedOn w:val="Normal"/>
    <w:link w:val="HeaderChar"/>
    <w:uiPriority w:val="99"/>
    <w:rsid w:val="003126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2697"/>
    <w:rPr>
      <w:rFonts w:ascii="Verdana" w:hAnsi="Verdana" w:cs="Arial"/>
      <w:kern w:val="28"/>
      <w:sz w:val="22"/>
      <w:lang w:val="en-US"/>
    </w:rPr>
  </w:style>
  <w:style w:type="paragraph" w:styleId="Footer">
    <w:name w:val="footer"/>
    <w:basedOn w:val="Normal"/>
    <w:link w:val="FooterChar"/>
    <w:uiPriority w:val="99"/>
    <w:rsid w:val="003126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697"/>
    <w:rPr>
      <w:rFonts w:ascii="Verdana" w:hAnsi="Verdana" w:cs="Arial"/>
      <w:kern w:val="28"/>
      <w:sz w:val="22"/>
      <w:lang w:val="en-US"/>
    </w:rPr>
  </w:style>
  <w:style w:type="paragraph" w:customStyle="1" w:styleId="Report">
    <w:name w:val="Report"/>
    <w:qFormat/>
    <w:rsid w:val="00B47CC6"/>
    <w:pPr>
      <w:pBdr>
        <w:bottom w:val="single" w:sz="24" w:space="9" w:color="121F6B"/>
      </w:pBdr>
      <w:spacing w:before="9960" w:line="960" w:lineRule="exact"/>
      <w:ind w:right="-1440"/>
    </w:pPr>
    <w:rPr>
      <w:rFonts w:ascii="Georgia" w:hAnsi="Georgia" w:cs="Arial"/>
      <w:b/>
      <w:noProof/>
      <w:color w:val="121F6B"/>
      <w:kern w:val="28"/>
      <w:sz w:val="96"/>
      <w:lang w:eastAsia="en-NZ"/>
    </w:rPr>
  </w:style>
  <w:style w:type="paragraph" w:customStyle="1" w:styleId="Report2">
    <w:name w:val="Report2"/>
    <w:qFormat/>
    <w:rsid w:val="00B47CC6"/>
    <w:pPr>
      <w:spacing w:before="240"/>
    </w:pPr>
    <w:rPr>
      <w:rFonts w:ascii="Georgia" w:hAnsi="Georgia" w:cs="Arial"/>
      <w:b/>
      <w:color w:val="121F6B"/>
      <w:kern w:val="28"/>
      <w:sz w:val="40"/>
      <w:szCs w:val="40"/>
      <w:lang w:val="en-US"/>
    </w:rPr>
  </w:style>
  <w:style w:type="paragraph" w:styleId="BodyText">
    <w:name w:val="Body Text"/>
    <w:basedOn w:val="Normal"/>
    <w:link w:val="BodyTextChar"/>
    <w:uiPriority w:val="99"/>
    <w:rsid w:val="00FC1E44"/>
    <w:pPr>
      <w:suppressAutoHyphens/>
      <w:autoSpaceDE w:val="0"/>
      <w:autoSpaceDN w:val="0"/>
      <w:adjustRightInd w:val="0"/>
      <w:spacing w:line="320" w:lineRule="atLeast"/>
      <w:textAlignment w:val="center"/>
    </w:pPr>
    <w:rPr>
      <w:rFonts w:eastAsia="Times New Roman"/>
      <w:kern w:val="0"/>
      <w:szCs w:val="22"/>
      <w:lang w:eastAsia="en-NZ"/>
    </w:rPr>
  </w:style>
  <w:style w:type="character" w:customStyle="1" w:styleId="BodyTextChar">
    <w:name w:val="Body Text Char"/>
    <w:basedOn w:val="DefaultParagraphFont"/>
    <w:link w:val="BodyText"/>
    <w:rsid w:val="00FC1E44"/>
    <w:rPr>
      <w:rFonts w:ascii="Verdana" w:eastAsia="Times New Roman" w:hAnsi="Verdana" w:cs="Arial"/>
      <w:szCs w:val="22"/>
      <w:lang w:eastAsia="en-NZ"/>
    </w:rPr>
  </w:style>
  <w:style w:type="paragraph" w:customStyle="1" w:styleId="bullet10">
    <w:name w:val="bullet 1"/>
    <w:basedOn w:val="Normal"/>
    <w:link w:val="bullet1Char"/>
    <w:rsid w:val="00FC1E44"/>
    <w:pPr>
      <w:numPr>
        <w:numId w:val="5"/>
      </w:numPr>
      <w:suppressAutoHyphens/>
      <w:autoSpaceDE w:val="0"/>
      <w:autoSpaceDN w:val="0"/>
      <w:adjustRightInd w:val="0"/>
      <w:spacing w:after="57" w:line="320" w:lineRule="atLeast"/>
      <w:textAlignment w:val="center"/>
    </w:pPr>
    <w:rPr>
      <w:rFonts w:eastAsia="Times New Roman" w:cs="Arial (TT)"/>
      <w:kern w:val="0"/>
      <w:szCs w:val="22"/>
      <w:lang w:eastAsia="en-NZ"/>
    </w:rPr>
  </w:style>
  <w:style w:type="paragraph" w:styleId="NoSpacing">
    <w:name w:val="No Spacing"/>
    <w:uiPriority w:val="1"/>
    <w:qFormat/>
    <w:rsid w:val="00FC1E44"/>
    <w:pPr>
      <w:suppressAutoHyphens/>
      <w:autoSpaceDE w:val="0"/>
      <w:autoSpaceDN w:val="0"/>
      <w:adjustRightInd w:val="0"/>
      <w:textAlignment w:val="center"/>
    </w:pPr>
    <w:rPr>
      <w:rFonts w:ascii="Arial" w:eastAsia="Times New Roman" w:hAnsi="Arial" w:cs="Arial"/>
      <w:sz w:val="22"/>
      <w:szCs w:val="22"/>
      <w:lang w:val="en-US" w:eastAsia="en-NZ"/>
    </w:rPr>
  </w:style>
  <w:style w:type="character" w:styleId="FootnoteReference">
    <w:name w:val="footnote reference"/>
    <w:uiPriority w:val="99"/>
    <w:unhideWhenUsed/>
    <w:rsid w:val="00FC1E44"/>
    <w:rPr>
      <w:rFonts w:ascii="Arial" w:hAnsi="Arial" w:cs="Arial"/>
      <w:color w:val="auto"/>
      <w:sz w:val="22"/>
      <w:szCs w:val="16"/>
      <w:vertAlign w:val="superscript"/>
      <w:lang w:val="en-US"/>
    </w:rPr>
  </w:style>
  <w:style w:type="paragraph" w:styleId="NormalWeb">
    <w:name w:val="Normal (Web)"/>
    <w:basedOn w:val="Normal"/>
    <w:uiPriority w:val="99"/>
    <w:unhideWhenUsed/>
    <w:rsid w:val="00FC1E44"/>
    <w:pPr>
      <w:suppressAutoHyphens/>
      <w:autoSpaceDE w:val="0"/>
      <w:autoSpaceDN w:val="0"/>
      <w:adjustRightInd w:val="0"/>
      <w:spacing w:line="280" w:lineRule="atLeast"/>
    </w:pPr>
    <w:rPr>
      <w:rFonts w:ascii="Times New Roman" w:eastAsia="Times New Roman" w:hAnsi="Times New Roman" w:cs="Times New Roman"/>
      <w:color w:val="54534C"/>
      <w:kern w:val="0"/>
      <w:sz w:val="24"/>
      <w:szCs w:val="24"/>
      <w:lang w:val="en-GB" w:eastAsia="en-NZ"/>
    </w:rPr>
  </w:style>
  <w:style w:type="character" w:customStyle="1" w:styleId="bullet1Char">
    <w:name w:val="bullet 1 Char"/>
    <w:link w:val="bullet10"/>
    <w:locked/>
    <w:rsid w:val="00FC1E44"/>
    <w:rPr>
      <w:rFonts w:ascii="Verdana" w:eastAsia="Times New Roman" w:hAnsi="Verdana" w:cs="Arial (TT)"/>
      <w:szCs w:val="22"/>
      <w:lang w:eastAsia="en-NZ"/>
    </w:rPr>
  </w:style>
  <w:style w:type="paragraph" w:styleId="FootnoteText">
    <w:name w:val="footnote text"/>
    <w:aliases w:val="Footnote Text Char Char,Footnote Text Char Char2 Char Char,Footnote Text Char Char1 Char Char Char Char,Footnote Text Char1 Char Char Char Char Char Char,Footnote Text Char Char Char Char Char Char Char Char,Footnote Text Char1"/>
    <w:basedOn w:val="Normal"/>
    <w:link w:val="FootnoteTextChar"/>
    <w:uiPriority w:val="99"/>
    <w:qFormat/>
    <w:rsid w:val="00FC1E44"/>
    <w:pPr>
      <w:suppressAutoHyphens/>
      <w:autoSpaceDE w:val="0"/>
      <w:autoSpaceDN w:val="0"/>
      <w:adjustRightInd w:val="0"/>
      <w:spacing w:line="240" w:lineRule="auto"/>
      <w:ind w:left="227" w:hanging="227"/>
      <w:textAlignment w:val="center"/>
    </w:pPr>
    <w:rPr>
      <w:rFonts w:eastAsia="Times New Roman"/>
      <w:kern w:val="0"/>
      <w:sz w:val="16"/>
      <w:szCs w:val="24"/>
      <w:lang w:eastAsia="en-NZ"/>
    </w:rPr>
  </w:style>
  <w:style w:type="character" w:customStyle="1" w:styleId="FootnoteTextChar">
    <w:name w:val="Footnote Text Char"/>
    <w:aliases w:val="Footnote Text Char Char Char,Footnote Text Char Char2 Char Char Char,Footnote Text Char Char1 Char Char Char Char Char,Footnote Text Char1 Char Char Char Char Char Char Char,Footnote Text Char Char Char Char Char Char Char Char Char"/>
    <w:basedOn w:val="DefaultParagraphFont"/>
    <w:link w:val="FootnoteText"/>
    <w:uiPriority w:val="99"/>
    <w:rsid w:val="00FC1E44"/>
    <w:rPr>
      <w:rFonts w:ascii="Verdana" w:eastAsia="Times New Roman" w:hAnsi="Verdana" w:cs="Arial"/>
      <w:sz w:val="16"/>
      <w:szCs w:val="24"/>
      <w:lang w:eastAsia="en-NZ"/>
    </w:rPr>
  </w:style>
  <w:style w:type="paragraph" w:styleId="CommentText">
    <w:name w:val="annotation text"/>
    <w:basedOn w:val="Normal"/>
    <w:link w:val="CommentTextChar"/>
    <w:uiPriority w:val="99"/>
    <w:unhideWhenUsed/>
    <w:rsid w:val="006C3561"/>
    <w:pPr>
      <w:autoSpaceDN w:val="0"/>
      <w:spacing w:line="240" w:lineRule="auto"/>
    </w:pPr>
  </w:style>
  <w:style w:type="character" w:customStyle="1" w:styleId="CommentTextChar">
    <w:name w:val="Comment Text Char"/>
    <w:basedOn w:val="DefaultParagraphFont"/>
    <w:link w:val="CommentText"/>
    <w:uiPriority w:val="99"/>
    <w:rsid w:val="006C3561"/>
    <w:rPr>
      <w:rFonts w:ascii="Verdana" w:hAnsi="Verdana" w:cs="Arial"/>
      <w:kern w:val="28"/>
    </w:rPr>
  </w:style>
  <w:style w:type="character" w:styleId="CommentReference">
    <w:name w:val="annotation reference"/>
    <w:basedOn w:val="DefaultParagraphFont"/>
    <w:uiPriority w:val="99"/>
    <w:semiHidden/>
    <w:unhideWhenUsed/>
    <w:rsid w:val="006C3561"/>
    <w:rPr>
      <w:sz w:val="16"/>
      <w:szCs w:val="16"/>
    </w:rPr>
  </w:style>
  <w:style w:type="paragraph" w:styleId="ListBullet">
    <w:name w:val="List Bullet"/>
    <w:basedOn w:val="Normal"/>
    <w:uiPriority w:val="99"/>
    <w:rsid w:val="00B1043A"/>
    <w:pPr>
      <w:tabs>
        <w:tab w:val="num" w:pos="360"/>
      </w:tabs>
      <w:ind w:left="360" w:hanging="360"/>
      <w:contextualSpacing/>
    </w:pPr>
    <w:rPr>
      <w:kern w:val="0"/>
      <w:szCs w:val="22"/>
    </w:rPr>
  </w:style>
  <w:style w:type="paragraph" w:customStyle="1" w:styleId="MIHeading2">
    <w:name w:val="MI Heading 2"/>
    <w:basedOn w:val="Heading2"/>
    <w:next w:val="Normal"/>
    <w:link w:val="MIHeading2Char"/>
    <w:qFormat/>
    <w:rsid w:val="0050455B"/>
    <w:pPr>
      <w:keepNext/>
      <w:spacing w:before="480" w:after="240" w:line="276" w:lineRule="auto"/>
      <w:ind w:hanging="992"/>
    </w:pPr>
    <w:rPr>
      <w:rFonts w:ascii="Calibri" w:eastAsia="Times New Roman" w:hAnsi="Calibri" w:cstheme="majorBidi"/>
      <w:bCs/>
      <w:iCs/>
      <w:color w:val="123D52"/>
      <w:kern w:val="0"/>
      <w:sz w:val="22"/>
      <w:szCs w:val="22"/>
      <w:lang w:eastAsia="en-NZ"/>
    </w:rPr>
  </w:style>
  <w:style w:type="character" w:customStyle="1" w:styleId="MIHeading2Char">
    <w:name w:val="MI Heading 2 Char"/>
    <w:link w:val="MIHeading2"/>
    <w:rsid w:val="0050455B"/>
    <w:rPr>
      <w:rFonts w:eastAsia="Times New Roman" w:cstheme="majorBidi"/>
      <w:b/>
      <w:bCs/>
      <w:iCs/>
      <w:color w:val="123D52"/>
      <w:sz w:val="22"/>
      <w:szCs w:val="22"/>
      <w:lang w:eastAsia="en-NZ"/>
    </w:rPr>
  </w:style>
  <w:style w:type="paragraph" w:customStyle="1" w:styleId="MIheading3">
    <w:name w:val="MI heading 3"/>
    <w:basedOn w:val="Heading3"/>
    <w:next w:val="Normal"/>
    <w:link w:val="MIheading3Char"/>
    <w:qFormat/>
    <w:rsid w:val="0050455B"/>
    <w:pPr>
      <w:keepLines w:val="0"/>
      <w:tabs>
        <w:tab w:val="num" w:pos="0"/>
      </w:tabs>
      <w:spacing w:after="60" w:line="276" w:lineRule="auto"/>
      <w:ind w:left="1134" w:hanging="2127"/>
    </w:pPr>
    <w:rPr>
      <w:rFonts w:asciiTheme="minorHAnsi" w:hAnsiTheme="minorHAnsi" w:cstheme="majorBidi"/>
      <w:color w:val="123D52"/>
      <w:sz w:val="22"/>
      <w:szCs w:val="26"/>
      <w:lang w:eastAsia="en-GB"/>
    </w:rPr>
  </w:style>
  <w:style w:type="paragraph" w:customStyle="1" w:styleId="MIBullets">
    <w:name w:val="MI Bullets"/>
    <w:basedOn w:val="Normal"/>
    <w:link w:val="MIBulletsChar"/>
    <w:qFormat/>
    <w:rsid w:val="002E35F7"/>
    <w:pPr>
      <w:numPr>
        <w:numId w:val="7"/>
      </w:numPr>
      <w:spacing w:after="60" w:line="276" w:lineRule="auto"/>
    </w:pPr>
    <w:rPr>
      <w:rFonts w:eastAsia="Times New Roman" w:cs="Times New Roman"/>
      <w:color w:val="000000"/>
      <w:kern w:val="0"/>
      <w:szCs w:val="22"/>
      <w:lang w:eastAsia="en-GB"/>
    </w:rPr>
  </w:style>
  <w:style w:type="character" w:customStyle="1" w:styleId="MIBulletsChar">
    <w:name w:val="MI Bullets Char"/>
    <w:link w:val="MIBullets"/>
    <w:rsid w:val="002E35F7"/>
    <w:rPr>
      <w:rFonts w:ascii="Verdana" w:eastAsia="Times New Roman" w:hAnsi="Verdana"/>
      <w:color w:val="000000"/>
      <w:szCs w:val="22"/>
      <w:lang w:eastAsia="en-GB"/>
    </w:rPr>
  </w:style>
  <w:style w:type="paragraph" w:customStyle="1" w:styleId="Secondlevelbullets">
    <w:name w:val="Second level bullets"/>
    <w:basedOn w:val="MIBullets"/>
    <w:link w:val="SecondlevelbulletsChar"/>
    <w:qFormat/>
    <w:rsid w:val="0050455B"/>
    <w:pPr>
      <w:numPr>
        <w:ilvl w:val="1"/>
      </w:numPr>
      <w:tabs>
        <w:tab w:val="num" w:pos="1440"/>
      </w:tabs>
    </w:pPr>
  </w:style>
  <w:style w:type="table" w:customStyle="1" w:styleId="LightGrid-Accent11">
    <w:name w:val="Light Grid - Accent 11"/>
    <w:basedOn w:val="TableNormal"/>
    <w:uiPriority w:val="62"/>
    <w:rsid w:val="00D2018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ableText">
    <w:name w:val="Table Text"/>
    <w:basedOn w:val="BodyText"/>
    <w:qFormat/>
    <w:rsid w:val="00D20183"/>
    <w:pPr>
      <w:spacing w:before="120" w:line="240" w:lineRule="atLeast"/>
    </w:pPr>
    <w:rPr>
      <w:color w:val="000000"/>
      <w:sz w:val="18"/>
      <w:szCs w:val="18"/>
    </w:rPr>
  </w:style>
  <w:style w:type="paragraph" w:customStyle="1" w:styleId="bullet1last">
    <w:name w:val="bullet 1 last"/>
    <w:basedOn w:val="bullet10"/>
    <w:qFormat/>
    <w:rsid w:val="00D20183"/>
    <w:pPr>
      <w:numPr>
        <w:numId w:val="0"/>
      </w:numPr>
      <w:spacing w:after="170"/>
    </w:pPr>
  </w:style>
  <w:style w:type="paragraph" w:styleId="Quote">
    <w:name w:val="Quote"/>
    <w:basedOn w:val="Normal"/>
    <w:next w:val="Normal"/>
    <w:link w:val="QuoteChar"/>
    <w:uiPriority w:val="29"/>
    <w:qFormat/>
    <w:rsid w:val="004D57A8"/>
    <w:pPr>
      <w:ind w:left="567"/>
    </w:pPr>
    <w:rPr>
      <w:i/>
      <w:iCs/>
      <w:color w:val="000000" w:themeColor="text1"/>
    </w:rPr>
  </w:style>
  <w:style w:type="character" w:customStyle="1" w:styleId="QuoteChar">
    <w:name w:val="Quote Char"/>
    <w:basedOn w:val="DefaultParagraphFont"/>
    <w:link w:val="Quote"/>
    <w:uiPriority w:val="29"/>
    <w:rsid w:val="004D57A8"/>
    <w:rPr>
      <w:rFonts w:ascii="Verdana" w:hAnsi="Verdana" w:cs="Arial"/>
      <w:i/>
      <w:iCs/>
      <w:color w:val="000000" w:themeColor="text1"/>
      <w:kern w:val="28"/>
    </w:rPr>
  </w:style>
  <w:style w:type="table" w:customStyle="1" w:styleId="LightShading-Accent11">
    <w:name w:val="Light Shading - Accent 11"/>
    <w:basedOn w:val="TableNormal"/>
    <w:uiPriority w:val="60"/>
    <w:rsid w:val="00087DA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gc">
    <w:name w:val="_tgc"/>
    <w:basedOn w:val="DefaultParagraphFont"/>
    <w:rsid w:val="000462F4"/>
  </w:style>
  <w:style w:type="character" w:customStyle="1" w:styleId="SecondlevelbulletsChar">
    <w:name w:val="Second level bullets Char"/>
    <w:basedOn w:val="MIBulletsChar"/>
    <w:link w:val="Secondlevelbullets"/>
    <w:rsid w:val="00BA2A3C"/>
    <w:rPr>
      <w:rFonts w:ascii="Verdana" w:eastAsia="Times New Roman" w:hAnsi="Verdana"/>
      <w:color w:val="000000"/>
      <w:szCs w:val="22"/>
      <w:lang w:eastAsia="en-GB"/>
    </w:rPr>
  </w:style>
  <w:style w:type="paragraph" w:styleId="CommentSubject">
    <w:name w:val="annotation subject"/>
    <w:basedOn w:val="CommentText"/>
    <w:next w:val="CommentText"/>
    <w:link w:val="CommentSubjectChar"/>
    <w:uiPriority w:val="99"/>
    <w:semiHidden/>
    <w:rsid w:val="00BA2A3C"/>
    <w:pPr>
      <w:autoSpaceDN/>
    </w:pPr>
    <w:rPr>
      <w:b/>
      <w:bCs/>
    </w:rPr>
  </w:style>
  <w:style w:type="character" w:customStyle="1" w:styleId="CommentSubjectChar">
    <w:name w:val="Comment Subject Char"/>
    <w:basedOn w:val="CommentTextChar"/>
    <w:link w:val="CommentSubject"/>
    <w:uiPriority w:val="99"/>
    <w:semiHidden/>
    <w:rsid w:val="00BA2A3C"/>
    <w:rPr>
      <w:rFonts w:ascii="Verdana" w:hAnsi="Verdana" w:cs="Arial"/>
      <w:b/>
      <w:bCs/>
      <w:kern w:val="28"/>
    </w:rPr>
  </w:style>
  <w:style w:type="paragraph" w:customStyle="1" w:styleId="Quotes">
    <w:name w:val="Quotes"/>
    <w:basedOn w:val="Normal"/>
    <w:link w:val="QuotesChar"/>
    <w:qFormat/>
    <w:rsid w:val="00D44A30"/>
    <w:pPr>
      <w:spacing w:before="60" w:line="276" w:lineRule="auto"/>
      <w:ind w:left="284"/>
    </w:pPr>
    <w:rPr>
      <w:rFonts w:ascii="Calibri" w:eastAsia="Times New Roman" w:hAnsi="Calibri" w:cs="Times New Roman"/>
      <w:i/>
      <w:color w:val="632423" w:themeColor="accent2" w:themeShade="80"/>
      <w:kern w:val="0"/>
      <w:szCs w:val="22"/>
      <w:lang w:eastAsia="en-GB"/>
    </w:rPr>
  </w:style>
  <w:style w:type="character" w:customStyle="1" w:styleId="QuotesChar">
    <w:name w:val="Quotes Char"/>
    <w:link w:val="Quotes"/>
    <w:rsid w:val="00D44A30"/>
    <w:rPr>
      <w:rFonts w:eastAsia="Times New Roman"/>
      <w:i/>
      <w:color w:val="632423" w:themeColor="accent2" w:themeShade="80"/>
      <w:szCs w:val="22"/>
      <w:lang w:eastAsia="en-GB"/>
    </w:rPr>
  </w:style>
  <w:style w:type="character" w:styleId="FollowedHyperlink">
    <w:name w:val="FollowedHyperlink"/>
    <w:basedOn w:val="DefaultParagraphFont"/>
    <w:uiPriority w:val="99"/>
    <w:semiHidden/>
    <w:rsid w:val="00EA3110"/>
    <w:rPr>
      <w:color w:val="800080" w:themeColor="followedHyperlink"/>
      <w:u w:val="single"/>
    </w:rPr>
  </w:style>
  <w:style w:type="character" w:customStyle="1" w:styleId="Heading6Char">
    <w:name w:val="Heading 6 Char"/>
    <w:basedOn w:val="DefaultParagraphFont"/>
    <w:link w:val="Heading6"/>
    <w:uiPriority w:val="9"/>
    <w:rsid w:val="00C408BC"/>
    <w:rPr>
      <w:rFonts w:asciiTheme="majorHAnsi" w:eastAsiaTheme="majorEastAsia" w:hAnsiTheme="majorHAnsi" w:cstheme="majorBidi"/>
      <w:i/>
      <w:iCs/>
      <w:color w:val="243F60" w:themeColor="accent1" w:themeShade="7F"/>
      <w:kern w:val="28"/>
    </w:rPr>
  </w:style>
  <w:style w:type="character" w:customStyle="1" w:styleId="Heading7Char">
    <w:name w:val="Heading 7 Char"/>
    <w:basedOn w:val="DefaultParagraphFont"/>
    <w:link w:val="Heading7"/>
    <w:uiPriority w:val="9"/>
    <w:rsid w:val="008411D5"/>
    <w:rPr>
      <w:rFonts w:asciiTheme="majorHAnsi" w:eastAsiaTheme="majorEastAsia" w:hAnsiTheme="majorHAnsi" w:cstheme="majorBidi"/>
      <w:b/>
      <w:i/>
      <w:iCs/>
      <w:kern w:val="28"/>
    </w:rPr>
  </w:style>
  <w:style w:type="paragraph" w:styleId="Revision">
    <w:name w:val="Revision"/>
    <w:hidden/>
    <w:uiPriority w:val="99"/>
    <w:semiHidden/>
    <w:rsid w:val="00A72E90"/>
    <w:rPr>
      <w:rFonts w:ascii="Verdana" w:hAnsi="Verdana" w:cs="Arial"/>
      <w:kern w:val="28"/>
    </w:rPr>
  </w:style>
  <w:style w:type="character" w:customStyle="1" w:styleId="MIheading3Char">
    <w:name w:val="MI heading 3 Char"/>
    <w:link w:val="MIheading3"/>
    <w:rsid w:val="00547B4C"/>
    <w:rPr>
      <w:rFonts w:asciiTheme="minorHAnsi" w:eastAsiaTheme="majorEastAsia" w:hAnsiTheme="minorHAnsi" w:cstheme="majorBidi"/>
      <w:b/>
      <w:bCs/>
      <w:color w:val="123D52"/>
      <w:sz w:val="22"/>
      <w:szCs w:val="26"/>
      <w:lang w:eastAsia="en-GB"/>
    </w:rPr>
  </w:style>
  <w:style w:type="character" w:styleId="EndnoteReference">
    <w:name w:val="endnote reference"/>
    <w:basedOn w:val="DefaultParagraphFont"/>
    <w:uiPriority w:val="99"/>
    <w:semiHidden/>
    <w:rsid w:val="00CF2BF5"/>
    <w:rPr>
      <w:rFonts w:ascii="Verdana" w:hAnsi="Verdana"/>
      <w:sz w:val="18"/>
      <w:vertAlign w:val="superscript"/>
    </w:rPr>
  </w:style>
  <w:style w:type="paragraph" w:styleId="BodyTextIndent">
    <w:name w:val="Body Text Indent"/>
    <w:basedOn w:val="Normal"/>
    <w:link w:val="BodyTextIndentChar"/>
    <w:uiPriority w:val="99"/>
    <w:semiHidden/>
    <w:rsid w:val="00CF2BF5"/>
    <w:pPr>
      <w:ind w:left="283"/>
    </w:pPr>
    <w:rPr>
      <w:kern w:val="0"/>
      <w:szCs w:val="22"/>
    </w:rPr>
  </w:style>
  <w:style w:type="character" w:customStyle="1" w:styleId="BodyTextIndentChar">
    <w:name w:val="Body Text Indent Char"/>
    <w:basedOn w:val="DefaultParagraphFont"/>
    <w:link w:val="BodyTextIndent"/>
    <w:uiPriority w:val="99"/>
    <w:semiHidden/>
    <w:rsid w:val="00CF2BF5"/>
    <w:rPr>
      <w:rFonts w:ascii="Verdana" w:hAnsi="Verdana" w:cs="Arial"/>
      <w:szCs w:val="22"/>
    </w:rPr>
  </w:style>
  <w:style w:type="character" w:customStyle="1" w:styleId="ListParagraphChar">
    <w:name w:val="List Paragraph Char"/>
    <w:link w:val="ListParagraph"/>
    <w:uiPriority w:val="34"/>
    <w:locked/>
    <w:rsid w:val="00CF2BF5"/>
    <w:rPr>
      <w:rFonts w:ascii="Verdana" w:hAnsi="Verdana" w:cs="Arial"/>
      <w:kern w:val="28"/>
    </w:rPr>
  </w:style>
  <w:style w:type="table" w:customStyle="1" w:styleId="Tabledesign">
    <w:name w:val="Table design"/>
    <w:basedOn w:val="TableNormal"/>
    <w:uiPriority w:val="99"/>
    <w:rsid w:val="00270BC0"/>
    <w:pPr>
      <w:spacing w:line="276" w:lineRule="auto"/>
    </w:pPr>
    <w:rPr>
      <w:rFonts w:eastAsia="Times New Roman"/>
      <w:sz w:val="22"/>
      <w:szCs w:val="24"/>
    </w:rPr>
    <w:tblPr>
      <w:jc w:val="center"/>
      <w:tblBorders>
        <w:insideH w:val="single" w:sz="12" w:space="0" w:color="FFFFFF" w:themeColor="background1"/>
        <w:insideV w:val="single" w:sz="12" w:space="0" w:color="FFFFFF" w:themeColor="background1"/>
      </w:tblBorders>
    </w:tblPr>
    <w:trPr>
      <w:cantSplit/>
      <w:jc w:val="center"/>
    </w:trPr>
    <w:tcPr>
      <w:shd w:val="clear" w:color="auto" w:fill="F2F2F2" w:themeFill="background1" w:themeFillShade="F2"/>
      <w:tcMar>
        <w:top w:w="57" w:type="dxa"/>
        <w:bottom w:w="57" w:type="dxa"/>
      </w:tcMar>
    </w:tcPr>
    <w:tblStylePr w:type="firstRow">
      <w:pPr>
        <w:wordWrap/>
        <w:spacing w:beforeLines="0" w:beforeAutospacing="0" w:afterLines="0" w:afterAutospacing="0" w:line="240" w:lineRule="auto"/>
        <w:ind w:leftChars="0" w:left="0" w:rightChars="0" w:right="0" w:firstLineChars="0" w:firstLine="0"/>
        <w:contextualSpacing w:val="0"/>
        <w:mirrorIndents w:val="0"/>
        <w:jc w:val="left"/>
      </w:pPr>
      <w:rPr>
        <w:rFonts w:ascii="Calibri" w:hAnsi="Calibri"/>
        <w:b/>
        <w:sz w:val="22"/>
      </w:rPr>
      <w:tblPr/>
      <w:tcPr>
        <w:shd w:val="clear" w:color="auto" w:fill="D3E2F1"/>
      </w:tcPr>
    </w:tblStylePr>
    <w:tblStylePr w:type="firstCol">
      <w:rPr>
        <w:rFonts w:ascii="Calibri" w:hAnsi="Calibri"/>
        <w:color w:val="auto"/>
        <w:sz w:val="22"/>
      </w:rPr>
      <w:tblPr/>
      <w:tcPr>
        <w:shd w:val="clear" w:color="auto" w:fill="E8F0F8"/>
      </w:tcPr>
    </w:tblStylePr>
    <w:tblStylePr w:type="nwCell">
      <w:tblPr/>
      <w:tcPr>
        <w:shd w:val="clear" w:color="auto" w:fill="D3E2F1"/>
      </w:tcPr>
    </w:tblStylePr>
  </w:style>
  <w:style w:type="character" w:customStyle="1" w:styleId="Heading8Char">
    <w:name w:val="Heading 8 Char"/>
    <w:basedOn w:val="DefaultParagraphFont"/>
    <w:link w:val="Heading8"/>
    <w:uiPriority w:val="9"/>
    <w:rsid w:val="00AE5A2E"/>
    <w:rPr>
      <w:rFonts w:asciiTheme="majorHAnsi" w:eastAsiaTheme="majorEastAsia" w:hAnsiTheme="majorHAnsi" w:cstheme="majorBidi"/>
      <w:b/>
      <w:color w:val="404040" w:themeColor="text1" w:themeTint="BF"/>
      <w:kern w:val="28"/>
      <w:lang w:eastAsia="en-AU"/>
    </w:rPr>
  </w:style>
  <w:style w:type="character" w:customStyle="1" w:styleId="A7">
    <w:name w:val="A7"/>
    <w:uiPriority w:val="99"/>
    <w:rsid w:val="000B0746"/>
    <w:rPr>
      <w:rFonts w:cs="Calibri"/>
      <w:color w:val="000000"/>
      <w:sz w:val="14"/>
      <w:szCs w:val="14"/>
    </w:rPr>
  </w:style>
  <w:style w:type="paragraph" w:customStyle="1" w:styleId="xl66">
    <w:name w:val="xl66"/>
    <w:basedOn w:val="Normal"/>
    <w:rsid w:val="00DC5B50"/>
    <w:pPr>
      <w:spacing w:before="100" w:beforeAutospacing="1" w:after="100" w:afterAutospacing="1" w:line="240" w:lineRule="auto"/>
    </w:pPr>
    <w:rPr>
      <w:rFonts w:ascii="Times New Roman" w:eastAsia="Times New Roman" w:hAnsi="Times New Roman" w:cs="Times New Roman"/>
      <w:kern w:val="0"/>
      <w:sz w:val="24"/>
      <w:szCs w:val="24"/>
      <w:lang w:eastAsia="en-NZ"/>
    </w:rPr>
  </w:style>
  <w:style w:type="paragraph" w:customStyle="1" w:styleId="xl67">
    <w:name w:val="xl67"/>
    <w:basedOn w:val="Normal"/>
    <w:rsid w:val="00DC5B50"/>
    <w:pPr>
      <w:pBdr>
        <w:left w:val="single" w:sz="8" w:space="0" w:color="auto"/>
        <w:right w:val="single" w:sz="8" w:space="0" w:color="auto"/>
      </w:pBdr>
      <w:shd w:val="clear" w:color="000000" w:fill="538DD5"/>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xl68">
    <w:name w:val="xl68"/>
    <w:basedOn w:val="Normal"/>
    <w:rsid w:val="00DC5B50"/>
    <w:pPr>
      <w:pBdr>
        <w:left w:val="single" w:sz="8" w:space="0" w:color="auto"/>
        <w:right w:val="single" w:sz="8" w:space="0" w:color="auto"/>
      </w:pBdr>
      <w:shd w:val="clear" w:color="000000" w:fill="538DD5"/>
      <w:spacing w:before="100" w:beforeAutospacing="1" w:after="100" w:afterAutospacing="1" w:line="240" w:lineRule="auto"/>
    </w:pPr>
    <w:rPr>
      <w:rFonts w:ascii="Calibri" w:eastAsia="Times New Roman" w:hAnsi="Calibri" w:cs="Calibri"/>
      <w:b/>
      <w:bCs/>
      <w:kern w:val="0"/>
      <w:sz w:val="16"/>
      <w:szCs w:val="16"/>
      <w:lang w:eastAsia="en-NZ"/>
    </w:rPr>
  </w:style>
  <w:style w:type="paragraph" w:customStyle="1" w:styleId="xl69">
    <w:name w:val="xl69"/>
    <w:basedOn w:val="Normal"/>
    <w:rsid w:val="00DC5B50"/>
    <w:pPr>
      <w:pBdr>
        <w:left w:val="single" w:sz="8" w:space="0" w:color="auto"/>
        <w:bottom w:val="single" w:sz="8" w:space="0" w:color="auto"/>
        <w:right w:val="single" w:sz="8" w:space="0" w:color="auto"/>
      </w:pBdr>
      <w:shd w:val="clear" w:color="000000" w:fill="538DD5"/>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xl70">
    <w:name w:val="xl70"/>
    <w:basedOn w:val="Normal"/>
    <w:rsid w:val="00DC5B50"/>
    <w:pPr>
      <w:pBdr>
        <w:left w:val="single" w:sz="8" w:space="0" w:color="auto"/>
        <w:bottom w:val="single" w:sz="8" w:space="0" w:color="auto"/>
      </w:pBdr>
      <w:shd w:val="clear" w:color="000000" w:fill="538DD5"/>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xl71">
    <w:name w:val="xl71"/>
    <w:basedOn w:val="Normal"/>
    <w:rsid w:val="00DC5B50"/>
    <w:pPr>
      <w:pBdr>
        <w:bottom w:val="single" w:sz="8" w:space="0" w:color="auto"/>
      </w:pBdr>
      <w:shd w:val="clear" w:color="000000" w:fill="538DD5"/>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xl72">
    <w:name w:val="xl72"/>
    <w:basedOn w:val="Normal"/>
    <w:rsid w:val="00DC5B50"/>
    <w:pPr>
      <w:pBdr>
        <w:bottom w:val="single" w:sz="8" w:space="0" w:color="auto"/>
        <w:right w:val="single" w:sz="8" w:space="0" w:color="auto"/>
      </w:pBdr>
      <w:shd w:val="clear" w:color="000000" w:fill="538DD5"/>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xl73">
    <w:name w:val="xl73"/>
    <w:basedOn w:val="Normal"/>
    <w:rsid w:val="00DC5B50"/>
    <w:pPr>
      <w:pBdr>
        <w:right w:val="single" w:sz="8" w:space="0" w:color="auto"/>
      </w:pBdr>
      <w:shd w:val="clear" w:color="000000" w:fill="538DD5"/>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xl74">
    <w:name w:val="xl74"/>
    <w:basedOn w:val="Normal"/>
    <w:rsid w:val="00DC5B50"/>
    <w:pPr>
      <w:pBdr>
        <w:left w:val="single" w:sz="8" w:space="0" w:color="auto"/>
        <w:right w:val="single" w:sz="8" w:space="0" w:color="auto"/>
      </w:pBdr>
      <w:shd w:val="clear" w:color="000000" w:fill="538DD5"/>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xl75">
    <w:name w:val="xl75"/>
    <w:basedOn w:val="Normal"/>
    <w:rsid w:val="00DC5B50"/>
    <w:pPr>
      <w:pBdr>
        <w:top w:val="single" w:sz="8" w:space="0" w:color="auto"/>
        <w:left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76">
    <w:name w:val="xl76"/>
    <w:basedOn w:val="Normal"/>
    <w:rsid w:val="00DC5B50"/>
    <w:pPr>
      <w:pBdr>
        <w:top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77">
    <w:name w:val="xl77"/>
    <w:basedOn w:val="Normal"/>
    <w:rsid w:val="00DC5B50"/>
    <w:pPr>
      <w:pBdr>
        <w:top w:val="single" w:sz="8" w:space="0" w:color="auto"/>
        <w:right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78">
    <w:name w:val="xl78"/>
    <w:basedOn w:val="Normal"/>
    <w:rsid w:val="00DC5B50"/>
    <w:pPr>
      <w:pBdr>
        <w:top w:val="single" w:sz="8" w:space="0" w:color="auto"/>
        <w:left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79">
    <w:name w:val="xl79"/>
    <w:basedOn w:val="Normal"/>
    <w:rsid w:val="00DC5B50"/>
    <w:pPr>
      <w:pBdr>
        <w:top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80">
    <w:name w:val="xl80"/>
    <w:basedOn w:val="Normal"/>
    <w:rsid w:val="00DC5B50"/>
    <w:pPr>
      <w:pBdr>
        <w:top w:val="single" w:sz="8" w:space="0" w:color="auto"/>
        <w:right w:val="single" w:sz="8" w:space="0" w:color="auto"/>
      </w:pBdr>
      <w:shd w:val="clear" w:color="000000" w:fill="C4D79B"/>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81">
    <w:name w:val="xl81"/>
    <w:basedOn w:val="Normal"/>
    <w:rsid w:val="00DC5B50"/>
    <w:pPr>
      <w:pBdr>
        <w:top w:val="single" w:sz="8" w:space="0" w:color="auto"/>
        <w:left w:val="single" w:sz="8" w:space="0" w:color="auto"/>
        <w:right w:val="single" w:sz="8" w:space="0" w:color="auto"/>
      </w:pBdr>
      <w:shd w:val="clear" w:color="000000" w:fill="9BBB59"/>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82">
    <w:name w:val="xl82"/>
    <w:basedOn w:val="Normal"/>
    <w:rsid w:val="00DC5B50"/>
    <w:pPr>
      <w:pBdr>
        <w:top w:val="single" w:sz="8" w:space="0" w:color="auto"/>
        <w:right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83">
    <w:name w:val="xl83"/>
    <w:basedOn w:val="Normal"/>
    <w:rsid w:val="00DC5B50"/>
    <w:pPr>
      <w:pBdr>
        <w:left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84">
    <w:name w:val="xl84"/>
    <w:basedOn w:val="Normal"/>
    <w:rsid w:val="00DC5B50"/>
    <w:pP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85">
    <w:name w:val="xl85"/>
    <w:basedOn w:val="Normal"/>
    <w:rsid w:val="00DC5B50"/>
    <w:pPr>
      <w:pBdr>
        <w:right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86">
    <w:name w:val="xl86"/>
    <w:basedOn w:val="Normal"/>
    <w:rsid w:val="00DC5B50"/>
    <w:pPr>
      <w:pBdr>
        <w:left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87">
    <w:name w:val="xl87"/>
    <w:basedOn w:val="Normal"/>
    <w:rsid w:val="00DC5B50"/>
    <w:pP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88">
    <w:name w:val="xl88"/>
    <w:basedOn w:val="Normal"/>
    <w:rsid w:val="00DC5B50"/>
    <w:pPr>
      <w:pBdr>
        <w:right w:val="single" w:sz="8" w:space="0" w:color="auto"/>
      </w:pBdr>
      <w:shd w:val="clear" w:color="000000" w:fill="C4D79B"/>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89">
    <w:name w:val="xl89"/>
    <w:basedOn w:val="Normal"/>
    <w:rsid w:val="00DC5B50"/>
    <w:pPr>
      <w:pBdr>
        <w:left w:val="single" w:sz="8" w:space="0" w:color="auto"/>
        <w:right w:val="single" w:sz="8" w:space="0" w:color="auto"/>
      </w:pBdr>
      <w:shd w:val="clear" w:color="000000" w:fill="9BBB59"/>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90">
    <w:name w:val="xl90"/>
    <w:basedOn w:val="Normal"/>
    <w:rsid w:val="00DC5B50"/>
    <w:pPr>
      <w:pBdr>
        <w:right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91">
    <w:name w:val="xl91"/>
    <w:basedOn w:val="Normal"/>
    <w:rsid w:val="00DC5B50"/>
    <w:pPr>
      <w:pBdr>
        <w:top w:val="single" w:sz="8" w:space="0" w:color="auto"/>
        <w:left w:val="single" w:sz="8" w:space="0" w:color="auto"/>
        <w:bottom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b/>
      <w:bCs/>
      <w:kern w:val="0"/>
      <w:sz w:val="16"/>
      <w:szCs w:val="16"/>
      <w:lang w:eastAsia="en-NZ"/>
    </w:rPr>
  </w:style>
  <w:style w:type="paragraph" w:customStyle="1" w:styleId="xl92">
    <w:name w:val="xl92"/>
    <w:basedOn w:val="Normal"/>
    <w:rsid w:val="00DC5B50"/>
    <w:pPr>
      <w:pBdr>
        <w:top w:val="single" w:sz="8" w:space="0" w:color="auto"/>
        <w:bottom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b/>
      <w:bCs/>
      <w:kern w:val="0"/>
      <w:sz w:val="16"/>
      <w:szCs w:val="16"/>
      <w:lang w:eastAsia="en-NZ"/>
    </w:rPr>
  </w:style>
  <w:style w:type="paragraph" w:customStyle="1" w:styleId="xl93">
    <w:name w:val="xl93"/>
    <w:basedOn w:val="Normal"/>
    <w:rsid w:val="00DC5B50"/>
    <w:pPr>
      <w:pBdr>
        <w:top w:val="single" w:sz="8" w:space="0" w:color="auto"/>
        <w:bottom w:val="single" w:sz="8" w:space="0" w:color="auto"/>
        <w:right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b/>
      <w:bCs/>
      <w:kern w:val="0"/>
      <w:sz w:val="16"/>
      <w:szCs w:val="16"/>
      <w:lang w:eastAsia="en-NZ"/>
    </w:rPr>
  </w:style>
  <w:style w:type="paragraph" w:customStyle="1" w:styleId="xl94">
    <w:name w:val="xl94"/>
    <w:basedOn w:val="Normal"/>
    <w:rsid w:val="00DC5B50"/>
    <w:pPr>
      <w:pBdr>
        <w:top w:val="single" w:sz="8" w:space="0" w:color="auto"/>
        <w:left w:val="single" w:sz="8" w:space="0" w:color="auto"/>
        <w:bottom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b/>
      <w:bCs/>
      <w:kern w:val="0"/>
      <w:sz w:val="16"/>
      <w:szCs w:val="16"/>
      <w:lang w:eastAsia="en-NZ"/>
    </w:rPr>
  </w:style>
  <w:style w:type="paragraph" w:customStyle="1" w:styleId="xl95">
    <w:name w:val="xl95"/>
    <w:basedOn w:val="Normal"/>
    <w:rsid w:val="00DC5B50"/>
    <w:pPr>
      <w:pBdr>
        <w:top w:val="single" w:sz="8" w:space="0" w:color="auto"/>
        <w:bottom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b/>
      <w:bCs/>
      <w:kern w:val="0"/>
      <w:sz w:val="16"/>
      <w:szCs w:val="16"/>
      <w:lang w:eastAsia="en-NZ"/>
    </w:rPr>
  </w:style>
  <w:style w:type="paragraph" w:customStyle="1" w:styleId="xl96">
    <w:name w:val="xl96"/>
    <w:basedOn w:val="Normal"/>
    <w:rsid w:val="00DC5B50"/>
    <w:pPr>
      <w:pBdr>
        <w:top w:val="single" w:sz="8" w:space="0" w:color="auto"/>
        <w:bottom w:val="single" w:sz="8" w:space="0" w:color="auto"/>
        <w:right w:val="single" w:sz="8" w:space="0" w:color="auto"/>
      </w:pBdr>
      <w:shd w:val="clear" w:color="000000" w:fill="C4D79B"/>
      <w:spacing w:before="100" w:beforeAutospacing="1" w:after="100" w:afterAutospacing="1" w:line="240" w:lineRule="auto"/>
    </w:pPr>
    <w:rPr>
      <w:rFonts w:ascii="Times New Roman" w:eastAsia="Times New Roman" w:hAnsi="Times New Roman" w:cs="Times New Roman"/>
      <w:b/>
      <w:bCs/>
      <w:kern w:val="0"/>
      <w:sz w:val="16"/>
      <w:szCs w:val="16"/>
      <w:lang w:eastAsia="en-NZ"/>
    </w:rPr>
  </w:style>
  <w:style w:type="paragraph" w:customStyle="1" w:styleId="xl97">
    <w:name w:val="xl97"/>
    <w:basedOn w:val="Normal"/>
    <w:rsid w:val="00DC5B50"/>
    <w:pPr>
      <w:pBdr>
        <w:top w:val="single" w:sz="8" w:space="0" w:color="auto"/>
        <w:left w:val="single" w:sz="8" w:space="0" w:color="auto"/>
        <w:bottom w:val="single" w:sz="8" w:space="0" w:color="auto"/>
        <w:right w:val="single" w:sz="8" w:space="0" w:color="auto"/>
      </w:pBdr>
      <w:shd w:val="clear" w:color="000000" w:fill="9BBB59"/>
      <w:spacing w:before="100" w:beforeAutospacing="1" w:after="100" w:afterAutospacing="1" w:line="240" w:lineRule="auto"/>
    </w:pPr>
    <w:rPr>
      <w:rFonts w:ascii="Times New Roman" w:eastAsia="Times New Roman" w:hAnsi="Times New Roman" w:cs="Times New Roman"/>
      <w:b/>
      <w:bCs/>
      <w:kern w:val="0"/>
      <w:sz w:val="16"/>
      <w:szCs w:val="16"/>
      <w:lang w:eastAsia="en-NZ"/>
    </w:rPr>
  </w:style>
  <w:style w:type="paragraph" w:customStyle="1" w:styleId="xl98">
    <w:name w:val="xl98"/>
    <w:basedOn w:val="Normal"/>
    <w:rsid w:val="00DC5B50"/>
    <w:pPr>
      <w:pBdr>
        <w:top w:val="single" w:sz="8" w:space="0" w:color="auto"/>
        <w:bottom w:val="single" w:sz="8" w:space="0" w:color="auto"/>
        <w:right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b/>
      <w:bCs/>
      <w:kern w:val="0"/>
      <w:sz w:val="16"/>
      <w:szCs w:val="16"/>
      <w:lang w:eastAsia="en-NZ"/>
    </w:rPr>
  </w:style>
  <w:style w:type="paragraph" w:customStyle="1" w:styleId="xl99">
    <w:name w:val="xl99"/>
    <w:basedOn w:val="Normal"/>
    <w:rsid w:val="00DC5B50"/>
    <w:pPr>
      <w:pBdr>
        <w:right w:val="single" w:sz="8" w:space="0" w:color="auto"/>
      </w:pBdr>
      <w:shd w:val="clear" w:color="000000" w:fill="538DD5"/>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xl100">
    <w:name w:val="xl100"/>
    <w:basedOn w:val="Normal"/>
    <w:rsid w:val="00DC5B50"/>
    <w:pPr>
      <w:pBdr>
        <w:top w:val="single" w:sz="8" w:space="0" w:color="auto"/>
        <w:left w:val="single" w:sz="8" w:space="0" w:color="auto"/>
        <w:bottom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01">
    <w:name w:val="xl101"/>
    <w:basedOn w:val="Normal"/>
    <w:rsid w:val="00DC5B50"/>
    <w:pPr>
      <w:pBdr>
        <w:top w:val="single" w:sz="8" w:space="0" w:color="auto"/>
        <w:bottom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02">
    <w:name w:val="xl102"/>
    <w:basedOn w:val="Normal"/>
    <w:rsid w:val="00DC5B50"/>
    <w:pPr>
      <w:pBdr>
        <w:top w:val="single" w:sz="8" w:space="0" w:color="auto"/>
        <w:bottom w:val="single" w:sz="8" w:space="0" w:color="auto"/>
        <w:right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03">
    <w:name w:val="xl103"/>
    <w:basedOn w:val="Normal"/>
    <w:rsid w:val="00DC5B50"/>
    <w:pPr>
      <w:pBdr>
        <w:top w:val="single" w:sz="8" w:space="0" w:color="auto"/>
        <w:left w:val="single" w:sz="8" w:space="0" w:color="auto"/>
        <w:bottom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04">
    <w:name w:val="xl104"/>
    <w:basedOn w:val="Normal"/>
    <w:rsid w:val="00DC5B50"/>
    <w:pPr>
      <w:pBdr>
        <w:top w:val="single" w:sz="8" w:space="0" w:color="auto"/>
        <w:bottom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05">
    <w:name w:val="xl105"/>
    <w:basedOn w:val="Normal"/>
    <w:rsid w:val="00DC5B50"/>
    <w:pPr>
      <w:pBdr>
        <w:top w:val="single" w:sz="8" w:space="0" w:color="auto"/>
        <w:bottom w:val="single" w:sz="8" w:space="0" w:color="auto"/>
        <w:right w:val="single" w:sz="8" w:space="0" w:color="auto"/>
      </w:pBdr>
      <w:shd w:val="clear" w:color="000000" w:fill="C4D79B"/>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06">
    <w:name w:val="xl106"/>
    <w:basedOn w:val="Normal"/>
    <w:rsid w:val="00DC5B50"/>
    <w:pPr>
      <w:pBdr>
        <w:top w:val="single" w:sz="8" w:space="0" w:color="auto"/>
        <w:left w:val="single" w:sz="8" w:space="0" w:color="auto"/>
        <w:bottom w:val="single" w:sz="8" w:space="0" w:color="auto"/>
        <w:right w:val="single" w:sz="8" w:space="0" w:color="auto"/>
      </w:pBdr>
      <w:shd w:val="clear" w:color="000000" w:fill="9BBB59"/>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07">
    <w:name w:val="xl107"/>
    <w:basedOn w:val="Normal"/>
    <w:rsid w:val="00DC5B50"/>
    <w:pPr>
      <w:pBdr>
        <w:top w:val="single" w:sz="8" w:space="0" w:color="auto"/>
        <w:bottom w:val="single" w:sz="8" w:space="0" w:color="auto"/>
        <w:right w:val="single" w:sz="8" w:space="0" w:color="auto"/>
      </w:pBdr>
      <w:shd w:val="clear" w:color="000000" w:fill="D8E4BC"/>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08">
    <w:name w:val="xl108"/>
    <w:basedOn w:val="Normal"/>
    <w:rsid w:val="00DC5B50"/>
    <w:pPr>
      <w:pBdr>
        <w:top w:val="single" w:sz="8" w:space="0" w:color="auto"/>
        <w:left w:val="single" w:sz="8" w:space="0" w:color="auto"/>
        <w:bottom w:val="single" w:sz="8" w:space="0" w:color="auto"/>
      </w:pBdr>
      <w:shd w:val="clear" w:color="000000" w:fill="9BBB59"/>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09">
    <w:name w:val="xl109"/>
    <w:basedOn w:val="Normal"/>
    <w:rsid w:val="00DC5B50"/>
    <w:pPr>
      <w:pBdr>
        <w:top w:val="single" w:sz="8" w:space="0" w:color="auto"/>
        <w:bottom w:val="single" w:sz="8" w:space="0" w:color="auto"/>
      </w:pBdr>
      <w:shd w:val="clear" w:color="000000" w:fill="9BBB59"/>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10">
    <w:name w:val="xl110"/>
    <w:basedOn w:val="Normal"/>
    <w:rsid w:val="00DC5B50"/>
    <w:pPr>
      <w:pBdr>
        <w:top w:val="single" w:sz="8" w:space="0" w:color="auto"/>
        <w:bottom w:val="single" w:sz="8" w:space="0" w:color="auto"/>
        <w:right w:val="single" w:sz="8" w:space="0" w:color="auto"/>
      </w:pBdr>
      <w:shd w:val="clear" w:color="000000" w:fill="9BBB59"/>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11">
    <w:name w:val="xl111"/>
    <w:basedOn w:val="Normal"/>
    <w:rsid w:val="00DC5B50"/>
    <w:pPr>
      <w:pBdr>
        <w:top w:val="single" w:sz="8" w:space="0" w:color="auto"/>
        <w:left w:val="single" w:sz="8" w:space="0" w:color="auto"/>
        <w:bottom w:val="single" w:sz="8" w:space="0" w:color="auto"/>
      </w:pBdr>
      <w:shd w:val="clear" w:color="000000" w:fill="9BBB59"/>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12">
    <w:name w:val="xl112"/>
    <w:basedOn w:val="Normal"/>
    <w:rsid w:val="00DC5B50"/>
    <w:pPr>
      <w:pBdr>
        <w:top w:val="single" w:sz="8" w:space="0" w:color="auto"/>
        <w:bottom w:val="single" w:sz="8" w:space="0" w:color="auto"/>
      </w:pBdr>
      <w:shd w:val="clear" w:color="000000" w:fill="9BBB59"/>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13">
    <w:name w:val="xl113"/>
    <w:basedOn w:val="Normal"/>
    <w:rsid w:val="00DC5B50"/>
    <w:pPr>
      <w:pBdr>
        <w:top w:val="single" w:sz="8" w:space="0" w:color="auto"/>
        <w:bottom w:val="single" w:sz="8" w:space="0" w:color="auto"/>
        <w:right w:val="single" w:sz="8" w:space="0" w:color="auto"/>
      </w:pBdr>
      <w:shd w:val="clear" w:color="000000" w:fill="9BBB59"/>
      <w:spacing w:before="100" w:beforeAutospacing="1" w:after="100" w:afterAutospacing="1" w:line="240" w:lineRule="auto"/>
    </w:pPr>
    <w:rPr>
      <w:rFonts w:ascii="Times New Roman" w:eastAsia="Times New Roman" w:hAnsi="Times New Roman" w:cs="Times New Roman"/>
      <w:kern w:val="0"/>
      <w:sz w:val="16"/>
      <w:szCs w:val="16"/>
      <w:lang w:eastAsia="en-NZ"/>
    </w:rPr>
  </w:style>
  <w:style w:type="paragraph" w:customStyle="1" w:styleId="xl114">
    <w:name w:val="xl114"/>
    <w:basedOn w:val="Normal"/>
    <w:rsid w:val="00DC5B50"/>
    <w:pPr>
      <w:pBdr>
        <w:top w:val="single" w:sz="8" w:space="0" w:color="auto"/>
        <w:left w:val="single" w:sz="8" w:space="0" w:color="auto"/>
        <w:bottom w:val="single" w:sz="8" w:space="0" w:color="auto"/>
      </w:pBdr>
      <w:shd w:val="clear" w:color="000000" w:fill="8064A2"/>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xl115">
    <w:name w:val="xl115"/>
    <w:basedOn w:val="Normal"/>
    <w:rsid w:val="00DC5B50"/>
    <w:pPr>
      <w:pBdr>
        <w:top w:val="single" w:sz="8" w:space="0" w:color="auto"/>
        <w:bottom w:val="single" w:sz="8" w:space="0" w:color="auto"/>
      </w:pBdr>
      <w:shd w:val="clear" w:color="000000" w:fill="8064A2"/>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xl116">
    <w:name w:val="xl116"/>
    <w:basedOn w:val="Normal"/>
    <w:rsid w:val="00DC5B50"/>
    <w:pPr>
      <w:pBdr>
        <w:top w:val="single" w:sz="8" w:space="0" w:color="auto"/>
        <w:bottom w:val="single" w:sz="8" w:space="0" w:color="auto"/>
        <w:right w:val="single" w:sz="8" w:space="0" w:color="auto"/>
      </w:pBdr>
      <w:shd w:val="clear" w:color="000000" w:fill="8064A2"/>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xl117">
    <w:name w:val="xl117"/>
    <w:basedOn w:val="Normal"/>
    <w:rsid w:val="00DC5B50"/>
    <w:pPr>
      <w:pBdr>
        <w:left w:val="single" w:sz="8" w:space="0" w:color="auto"/>
      </w:pBdr>
      <w:shd w:val="clear" w:color="000000" w:fill="538DD5"/>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xl118">
    <w:name w:val="xl118"/>
    <w:basedOn w:val="Normal"/>
    <w:rsid w:val="00DC5B50"/>
    <w:pPr>
      <w:shd w:val="clear" w:color="000000" w:fill="538DD5"/>
      <w:spacing w:before="100" w:beforeAutospacing="1" w:after="100" w:afterAutospacing="1" w:line="240" w:lineRule="auto"/>
      <w:jc w:val="center"/>
    </w:pPr>
    <w:rPr>
      <w:rFonts w:ascii="Calibri" w:eastAsia="Times New Roman" w:hAnsi="Calibri" w:cs="Calibri"/>
      <w:b/>
      <w:bCs/>
      <w:kern w:val="0"/>
      <w:sz w:val="16"/>
      <w:szCs w:val="16"/>
      <w:lang w:eastAsia="en-NZ"/>
    </w:rPr>
  </w:style>
  <w:style w:type="paragraph" w:customStyle="1" w:styleId="Default">
    <w:name w:val="Default"/>
    <w:rsid w:val="00337900"/>
    <w:pPr>
      <w:autoSpaceDE w:val="0"/>
      <w:autoSpaceDN w:val="0"/>
      <w:adjustRightInd w:val="0"/>
    </w:pPr>
    <w:rPr>
      <w:rFonts w:ascii="Times" w:hAnsi="Times" w:cs="Times"/>
      <w:color w:val="000000"/>
      <w:sz w:val="24"/>
      <w:szCs w:val="24"/>
    </w:rPr>
  </w:style>
  <w:style w:type="paragraph" w:customStyle="1" w:styleId="Pa1">
    <w:name w:val="Pa1"/>
    <w:basedOn w:val="Default"/>
    <w:next w:val="Default"/>
    <w:uiPriority w:val="99"/>
    <w:rsid w:val="00837976"/>
    <w:pPr>
      <w:spacing w:line="241" w:lineRule="atLeast"/>
    </w:pPr>
    <w:rPr>
      <w:rFonts w:ascii="Helvetica-Narrow" w:hAnsi="Helvetica-Narrow" w:cs="Times New Roman"/>
      <w:color w:val="auto"/>
    </w:rPr>
  </w:style>
  <w:style w:type="character" w:customStyle="1" w:styleId="A2">
    <w:name w:val="A2"/>
    <w:uiPriority w:val="99"/>
    <w:rsid w:val="00837976"/>
    <w:rPr>
      <w:rFonts w:cs="Helvetica-Narrow"/>
      <w:b/>
      <w:bCs/>
      <w:color w:val="000000"/>
      <w:sz w:val="20"/>
      <w:szCs w:val="20"/>
    </w:rPr>
  </w:style>
  <w:style w:type="character" w:customStyle="1" w:styleId="A12">
    <w:name w:val="A12"/>
    <w:uiPriority w:val="99"/>
    <w:rsid w:val="00837976"/>
    <w:rPr>
      <w:rFonts w:cs="Helvetica-Narrow"/>
      <w:color w:val="000000"/>
      <w:sz w:val="18"/>
      <w:szCs w:val="18"/>
    </w:rPr>
  </w:style>
  <w:style w:type="character" w:customStyle="1" w:styleId="slug-pub-date3">
    <w:name w:val="slug-pub-date3"/>
    <w:basedOn w:val="DefaultParagraphFont"/>
    <w:rsid w:val="00EE1874"/>
    <w:rPr>
      <w:b/>
      <w:bCs/>
    </w:rPr>
  </w:style>
  <w:style w:type="character" w:customStyle="1" w:styleId="slug-vol">
    <w:name w:val="slug-vol"/>
    <w:basedOn w:val="DefaultParagraphFont"/>
    <w:rsid w:val="00EE1874"/>
  </w:style>
  <w:style w:type="character" w:customStyle="1" w:styleId="slug-issue">
    <w:name w:val="slug-issue"/>
    <w:basedOn w:val="DefaultParagraphFont"/>
    <w:rsid w:val="00EE1874"/>
  </w:style>
  <w:style w:type="character" w:customStyle="1" w:styleId="slug-pages3">
    <w:name w:val="slug-pages3"/>
    <w:basedOn w:val="DefaultParagraphFont"/>
    <w:rsid w:val="00EE1874"/>
    <w:rPr>
      <w:b/>
      <w:bCs/>
    </w:rPr>
  </w:style>
  <w:style w:type="character" w:customStyle="1" w:styleId="A3">
    <w:name w:val="A3"/>
    <w:uiPriority w:val="99"/>
    <w:rsid w:val="00813A92"/>
    <w:rPr>
      <w:rFonts w:cs="Calibri"/>
      <w:color w:val="000000"/>
      <w:sz w:val="20"/>
      <w:szCs w:val="20"/>
    </w:rPr>
  </w:style>
  <w:style w:type="paragraph" w:customStyle="1" w:styleId="Pa2">
    <w:name w:val="Pa2"/>
    <w:basedOn w:val="Default"/>
    <w:next w:val="Default"/>
    <w:uiPriority w:val="99"/>
    <w:rsid w:val="00204139"/>
    <w:pPr>
      <w:spacing w:line="241" w:lineRule="atLeast"/>
    </w:pPr>
    <w:rPr>
      <w:rFonts w:ascii="Calibri" w:hAnsi="Calibri" w:cs="Times New Roman"/>
      <w:color w:val="auto"/>
    </w:rPr>
  </w:style>
  <w:style w:type="character" w:customStyle="1" w:styleId="A0">
    <w:name w:val="A0"/>
    <w:uiPriority w:val="99"/>
    <w:rsid w:val="00204139"/>
    <w:rPr>
      <w:rFonts w:cs="Calibri"/>
      <w:b/>
      <w:bCs/>
      <w:color w:val="000000"/>
      <w:sz w:val="48"/>
      <w:szCs w:val="48"/>
    </w:rPr>
  </w:style>
  <w:style w:type="character" w:customStyle="1" w:styleId="A1">
    <w:name w:val="A1"/>
    <w:uiPriority w:val="99"/>
    <w:rsid w:val="00204139"/>
    <w:rPr>
      <w:rFonts w:cs="Calibri"/>
      <w:b/>
      <w:bCs/>
      <w:color w:val="000000"/>
      <w:sz w:val="36"/>
      <w:szCs w:val="36"/>
    </w:rPr>
  </w:style>
  <w:style w:type="character" w:customStyle="1" w:styleId="cit-sep1">
    <w:name w:val="cit-sep1"/>
    <w:basedOn w:val="DefaultParagraphFont"/>
    <w:rsid w:val="00204139"/>
    <w:rPr>
      <w:b w:val="0"/>
      <w:bCs w:val="0"/>
    </w:rPr>
  </w:style>
  <w:style w:type="character" w:customStyle="1" w:styleId="cit-title8">
    <w:name w:val="cit-title8"/>
    <w:basedOn w:val="DefaultParagraphFont"/>
    <w:rsid w:val="00204139"/>
  </w:style>
  <w:style w:type="character" w:customStyle="1" w:styleId="cit-auth2">
    <w:name w:val="cit-auth2"/>
    <w:basedOn w:val="DefaultParagraphFont"/>
    <w:rsid w:val="00204139"/>
  </w:style>
  <w:style w:type="character" w:customStyle="1" w:styleId="cit-elocation">
    <w:name w:val="cit-elocation"/>
    <w:basedOn w:val="DefaultParagraphFont"/>
    <w:rsid w:val="00204139"/>
  </w:style>
  <w:style w:type="character" w:styleId="Emphasis">
    <w:name w:val="Emphasis"/>
    <w:basedOn w:val="DefaultParagraphFont"/>
    <w:uiPriority w:val="20"/>
    <w:qFormat/>
    <w:locked/>
    <w:rsid w:val="004103FB"/>
    <w:rPr>
      <w:i/>
      <w:iCs/>
    </w:rPr>
  </w:style>
  <w:style w:type="paragraph" w:customStyle="1" w:styleId="bulletnumbered1">
    <w:name w:val="bullet numbered 1"/>
    <w:basedOn w:val="Normal"/>
    <w:rsid w:val="00FA3652"/>
    <w:pPr>
      <w:numPr>
        <w:numId w:val="11"/>
      </w:numPr>
      <w:suppressAutoHyphens/>
      <w:autoSpaceDE w:val="0"/>
      <w:autoSpaceDN w:val="0"/>
      <w:adjustRightInd w:val="0"/>
      <w:spacing w:after="57" w:line="320" w:lineRule="atLeast"/>
      <w:ind w:left="357" w:hanging="357"/>
      <w:textAlignment w:val="center"/>
    </w:pPr>
    <w:rPr>
      <w:rFonts w:eastAsia="Times New Roman" w:cs="Arial (TT)"/>
      <w:color w:val="000000"/>
      <w:kern w:val="0"/>
      <w:szCs w:val="22"/>
      <w:lang w:eastAsia="en-NZ"/>
    </w:rPr>
  </w:style>
  <w:style w:type="table" w:styleId="MediumGrid1-Accent3">
    <w:name w:val="Medium Grid 1 Accent 3"/>
    <w:basedOn w:val="TableNormal"/>
    <w:uiPriority w:val="67"/>
    <w:rsid w:val="00F63F5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1">
    <w:name w:val="Medium Grid 1 Accent 1"/>
    <w:basedOn w:val="TableNormal"/>
    <w:uiPriority w:val="67"/>
    <w:rsid w:val="00F63F5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1">
    <w:name w:val="1"/>
    <w:basedOn w:val="Normal"/>
    <w:rsid w:val="000B2521"/>
    <w:pPr>
      <w:spacing w:after="160" w:line="240" w:lineRule="exact"/>
    </w:pPr>
    <w:rPr>
      <w:rFonts w:eastAsia="Times New Roman" w:cs="Times New Roman"/>
      <w:kern w:val="22"/>
      <w:szCs w:val="22"/>
    </w:rPr>
  </w:style>
  <w:style w:type="character" w:customStyle="1" w:styleId="Heading9Char">
    <w:name w:val="Heading 9 Char"/>
    <w:basedOn w:val="DefaultParagraphFont"/>
    <w:link w:val="Heading9"/>
    <w:uiPriority w:val="9"/>
    <w:rsid w:val="00AE5A2E"/>
    <w:rPr>
      <w:rFonts w:asciiTheme="majorHAnsi" w:eastAsiaTheme="majorEastAsia" w:hAnsiTheme="majorHAnsi" w:cstheme="majorBidi"/>
      <w:i/>
      <w:iCs/>
      <w:color w:val="404040" w:themeColor="text1" w:themeTint="BF"/>
      <w:kern w:val="28"/>
    </w:rPr>
  </w:style>
  <w:style w:type="character" w:customStyle="1" w:styleId="a10">
    <w:name w:val="a1"/>
    <w:basedOn w:val="DefaultParagraphFont"/>
    <w:rsid w:val="00D40B70"/>
    <w:rPr>
      <w:rFonts w:ascii="Times New Roman" w:hAnsi="Times New Roman" w:cs="Times New Roman" w:hint="default"/>
      <w:b w:val="0"/>
      <w:bCs w:val="0"/>
      <w:i w:val="0"/>
      <w:iCs w:val="0"/>
      <w:bdr w:val="none" w:sz="0" w:space="0" w:color="auto" w:frame="1"/>
    </w:rPr>
  </w:style>
  <w:style w:type="character" w:customStyle="1" w:styleId="fqscharitalic1">
    <w:name w:val="fqscharitalic1"/>
    <w:basedOn w:val="DefaultParagraphFont"/>
    <w:rsid w:val="00370804"/>
    <w:rPr>
      <w:i/>
      <w:iCs/>
    </w:rPr>
  </w:style>
  <w:style w:type="paragraph" w:styleId="EndnoteText">
    <w:name w:val="endnote text"/>
    <w:basedOn w:val="Normal"/>
    <w:link w:val="EndnoteTextChar"/>
    <w:uiPriority w:val="99"/>
    <w:semiHidden/>
    <w:rsid w:val="008D7BA0"/>
    <w:pPr>
      <w:suppressAutoHyphens/>
      <w:autoSpaceDE w:val="0"/>
      <w:autoSpaceDN w:val="0"/>
      <w:adjustRightInd w:val="0"/>
      <w:spacing w:after="0" w:line="240" w:lineRule="auto"/>
    </w:pPr>
    <w:rPr>
      <w:rFonts w:ascii="Arial" w:eastAsia="Times New Roman" w:hAnsi="Arial"/>
      <w:kern w:val="0"/>
      <w:lang w:val="en-US" w:eastAsia="en-NZ"/>
    </w:rPr>
  </w:style>
  <w:style w:type="character" w:customStyle="1" w:styleId="EndnoteTextChar">
    <w:name w:val="Endnote Text Char"/>
    <w:basedOn w:val="DefaultParagraphFont"/>
    <w:link w:val="EndnoteText"/>
    <w:uiPriority w:val="99"/>
    <w:semiHidden/>
    <w:rsid w:val="008D7BA0"/>
    <w:rPr>
      <w:rFonts w:ascii="Arial" w:eastAsia="Times New Roman" w:hAnsi="Arial" w:cs="Arial"/>
      <w:lang w:val="en-US" w:eastAsia="en-NZ"/>
    </w:rPr>
  </w:style>
  <w:style w:type="character" w:customStyle="1" w:styleId="authorsname">
    <w:name w:val="authors__name"/>
    <w:basedOn w:val="DefaultParagraphFont"/>
    <w:rsid w:val="008961E3"/>
  </w:style>
  <w:style w:type="paragraph" w:customStyle="1" w:styleId="ReportBody">
    <w:name w:val="Report Body"/>
    <w:basedOn w:val="Normal"/>
    <w:link w:val="ReportBodyChar"/>
    <w:qFormat/>
    <w:rsid w:val="009B00C2"/>
    <w:pPr>
      <w:numPr>
        <w:numId w:val="20"/>
      </w:numPr>
      <w:spacing w:before="240" w:after="0" w:line="240" w:lineRule="auto"/>
    </w:pPr>
    <w:rPr>
      <w:rFonts w:ascii="Arial Mäori" w:eastAsia="Times New Roman" w:hAnsi="Arial Mäori" w:cs="Times New Roman"/>
      <w:color w:val="000000"/>
      <w:kern w:val="22"/>
      <w:sz w:val="22"/>
      <w:szCs w:val="22"/>
    </w:rPr>
  </w:style>
  <w:style w:type="paragraph" w:customStyle="1" w:styleId="ReportBody2">
    <w:name w:val="Report Body 2"/>
    <w:basedOn w:val="ReportBody"/>
    <w:qFormat/>
    <w:rsid w:val="009B00C2"/>
    <w:pPr>
      <w:numPr>
        <w:ilvl w:val="1"/>
      </w:numPr>
    </w:pPr>
  </w:style>
  <w:style w:type="character" w:customStyle="1" w:styleId="ReportBodyChar">
    <w:name w:val="Report Body Char"/>
    <w:basedOn w:val="DefaultParagraphFont"/>
    <w:link w:val="ReportBody"/>
    <w:rsid w:val="00F7051F"/>
    <w:rPr>
      <w:rFonts w:ascii="Arial Mäori" w:eastAsia="Times New Roman" w:hAnsi="Arial Mäori"/>
      <w:color w:val="000000"/>
      <w:kern w:val="22"/>
      <w:sz w:val="22"/>
      <w:szCs w:val="22"/>
    </w:rPr>
  </w:style>
  <w:style w:type="paragraph" w:styleId="IntenseQuote">
    <w:name w:val="Intense Quote"/>
    <w:basedOn w:val="Normal"/>
    <w:next w:val="Normal"/>
    <w:link w:val="IntenseQuoteChar"/>
    <w:uiPriority w:val="30"/>
    <w:rsid w:val="00DA208E"/>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DA208E"/>
    <w:rPr>
      <w:rFonts w:ascii="Verdana" w:hAnsi="Verdana" w:cs="Arial"/>
      <w:b/>
      <w:bCs/>
      <w:i/>
      <w:iCs/>
      <w:kern w:val="28"/>
    </w:rPr>
  </w:style>
  <w:style w:type="paragraph" w:styleId="ListBullet2">
    <w:name w:val="List Bullet 2"/>
    <w:basedOn w:val="Normal"/>
    <w:uiPriority w:val="99"/>
    <w:rsid w:val="00DA208E"/>
    <w:pPr>
      <w:numPr>
        <w:numId w:val="22"/>
      </w:numPr>
      <w:tabs>
        <w:tab w:val="clear" w:pos="643"/>
      </w:tabs>
      <w:contextualSpacing/>
    </w:pPr>
  </w:style>
  <w:style w:type="character" w:styleId="BookTitle">
    <w:name w:val="Book Title"/>
    <w:basedOn w:val="DefaultParagraphFont"/>
    <w:uiPriority w:val="33"/>
    <w:rsid w:val="00DA208E"/>
    <w:rPr>
      <w:rFonts w:ascii="Verdana" w:hAnsi="Verdana"/>
      <w:b w:val="0"/>
      <w:bCs/>
      <w:i/>
      <w:caps w:val="0"/>
      <w:smallCaps w:val="0"/>
      <w:spacing w:val="5"/>
      <w:sz w:val="20"/>
    </w:rPr>
  </w:style>
  <w:style w:type="character" w:styleId="IntenseReference">
    <w:name w:val="Intense Reference"/>
    <w:basedOn w:val="DefaultParagraphFont"/>
    <w:uiPriority w:val="32"/>
    <w:rsid w:val="00DA208E"/>
    <w:rPr>
      <w:b/>
      <w:bCs/>
      <w:smallCaps/>
      <w:spacing w:val="5"/>
    </w:rPr>
  </w:style>
  <w:style w:type="character" w:styleId="SubtleReference">
    <w:name w:val="Subtle Reference"/>
    <w:basedOn w:val="DefaultParagraphFont"/>
    <w:uiPriority w:val="31"/>
    <w:rsid w:val="00DA208E"/>
    <w:rPr>
      <w:smallCaps/>
    </w:rPr>
  </w:style>
  <w:style w:type="character" w:styleId="IntenseEmphasis">
    <w:name w:val="Intense Emphasis"/>
    <w:basedOn w:val="DefaultParagraphFont"/>
    <w:uiPriority w:val="21"/>
    <w:rsid w:val="00DA208E"/>
    <w:rPr>
      <w:b/>
      <w:bCs/>
      <w:i/>
      <w:iCs/>
      <w:color w:val="auto"/>
    </w:rPr>
  </w:style>
  <w:style w:type="paragraph" w:styleId="BlockText">
    <w:name w:val="Block Text"/>
    <w:basedOn w:val="Normal"/>
    <w:uiPriority w:val="99"/>
    <w:semiHidden/>
    <w:rsid w:val="00DA208E"/>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cstheme="minorBidi"/>
      <w:iCs/>
    </w:rPr>
  </w:style>
  <w:style w:type="paragraph" w:styleId="BodyText2">
    <w:name w:val="Body Text 2"/>
    <w:basedOn w:val="Normal"/>
    <w:link w:val="BodyText2Char"/>
    <w:uiPriority w:val="99"/>
    <w:semiHidden/>
    <w:rsid w:val="00DA208E"/>
    <w:pPr>
      <w:spacing w:line="480" w:lineRule="auto"/>
    </w:pPr>
  </w:style>
  <w:style w:type="character" w:customStyle="1" w:styleId="BodyText2Char">
    <w:name w:val="Body Text 2 Char"/>
    <w:basedOn w:val="DefaultParagraphFont"/>
    <w:link w:val="BodyText2"/>
    <w:uiPriority w:val="99"/>
    <w:semiHidden/>
    <w:rsid w:val="00DA208E"/>
    <w:rPr>
      <w:rFonts w:ascii="Verdana" w:hAnsi="Verdana" w:cs="Arial"/>
      <w:kern w:val="28"/>
    </w:rPr>
  </w:style>
  <w:style w:type="paragraph" w:styleId="BodyText3">
    <w:name w:val="Body Text 3"/>
    <w:basedOn w:val="Normal"/>
    <w:link w:val="BodyText3Char"/>
    <w:uiPriority w:val="99"/>
    <w:semiHidden/>
    <w:rsid w:val="00DA208E"/>
    <w:rPr>
      <w:szCs w:val="16"/>
    </w:rPr>
  </w:style>
  <w:style w:type="character" w:customStyle="1" w:styleId="BodyText3Char">
    <w:name w:val="Body Text 3 Char"/>
    <w:basedOn w:val="DefaultParagraphFont"/>
    <w:link w:val="BodyText3"/>
    <w:uiPriority w:val="99"/>
    <w:semiHidden/>
    <w:rsid w:val="00DA208E"/>
    <w:rPr>
      <w:rFonts w:ascii="Verdana" w:hAnsi="Verdana" w:cs="Arial"/>
      <w:kern w:val="28"/>
      <w:szCs w:val="16"/>
    </w:rPr>
  </w:style>
  <w:style w:type="paragraph" w:styleId="TOC4">
    <w:name w:val="toc 4"/>
    <w:basedOn w:val="Normal"/>
    <w:next w:val="Normal"/>
    <w:autoRedefine/>
    <w:uiPriority w:val="39"/>
    <w:semiHidden/>
    <w:rsid w:val="00DA208E"/>
    <w:pPr>
      <w:spacing w:after="100"/>
      <w:ind w:left="600"/>
    </w:pPr>
  </w:style>
  <w:style w:type="paragraph" w:styleId="TOC5">
    <w:name w:val="toc 5"/>
    <w:basedOn w:val="Normal"/>
    <w:next w:val="Normal"/>
    <w:autoRedefine/>
    <w:uiPriority w:val="39"/>
    <w:semiHidden/>
    <w:rsid w:val="00DA208E"/>
    <w:pPr>
      <w:spacing w:after="100"/>
      <w:ind w:left="800"/>
    </w:pPr>
  </w:style>
  <w:style w:type="paragraph" w:styleId="TOC6">
    <w:name w:val="toc 6"/>
    <w:basedOn w:val="Normal"/>
    <w:next w:val="Normal"/>
    <w:autoRedefine/>
    <w:uiPriority w:val="39"/>
    <w:semiHidden/>
    <w:rsid w:val="00DA208E"/>
    <w:pPr>
      <w:spacing w:after="100"/>
      <w:ind w:left="1000"/>
    </w:pPr>
  </w:style>
  <w:style w:type="paragraph" w:styleId="TOC7">
    <w:name w:val="toc 7"/>
    <w:basedOn w:val="Normal"/>
    <w:next w:val="Normal"/>
    <w:autoRedefine/>
    <w:uiPriority w:val="39"/>
    <w:semiHidden/>
    <w:rsid w:val="00DA208E"/>
    <w:pPr>
      <w:spacing w:after="100"/>
      <w:ind w:left="1200"/>
    </w:pPr>
  </w:style>
  <w:style w:type="paragraph" w:styleId="TOC8">
    <w:name w:val="toc 8"/>
    <w:basedOn w:val="Normal"/>
    <w:next w:val="Normal"/>
    <w:autoRedefine/>
    <w:uiPriority w:val="39"/>
    <w:semiHidden/>
    <w:rsid w:val="00DA208E"/>
    <w:pPr>
      <w:spacing w:after="100"/>
      <w:ind w:left="1400"/>
    </w:pPr>
  </w:style>
  <w:style w:type="paragraph" w:styleId="TOC9">
    <w:name w:val="toc 9"/>
    <w:basedOn w:val="Normal"/>
    <w:next w:val="Normal"/>
    <w:autoRedefine/>
    <w:uiPriority w:val="39"/>
    <w:semiHidden/>
    <w:rsid w:val="00DA208E"/>
    <w:pPr>
      <w:spacing w:after="100"/>
      <w:ind w:left="1600"/>
    </w:pPr>
  </w:style>
  <w:style w:type="table" w:customStyle="1" w:styleId="LightShading1">
    <w:name w:val="Light Shading1"/>
    <w:basedOn w:val="TableNormal"/>
    <w:uiPriority w:val="60"/>
    <w:rsid w:val="00DA208E"/>
    <w:rPr>
      <w:rFonts w:ascii="Verdana" w:hAnsi="Verdana"/>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DA208E"/>
    <w:rPr>
      <w:rFonts w:ascii="Verdana" w:hAnsi="Verdana"/>
      <w:color w:val="943634" w:themeColor="accent2" w:themeShade="BF"/>
      <w:sz w:val="18"/>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DA208E"/>
    <w:rPr>
      <w:rFonts w:ascii="Verdana" w:hAnsi="Verdana"/>
      <w:color w:val="76923C" w:themeColor="accent3" w:themeShade="BF"/>
      <w:sz w:val="18"/>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DA208E"/>
    <w:rPr>
      <w:rFonts w:ascii="Verdana" w:hAnsi="Verdana"/>
      <w:color w:val="5F497A" w:themeColor="accent4" w:themeShade="BF"/>
      <w:sz w:val="18"/>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DA208E"/>
    <w:rPr>
      <w:rFonts w:ascii="Verdana" w:hAnsi="Verdana"/>
      <w:color w:val="31849B" w:themeColor="accent5" w:themeShade="BF"/>
      <w:sz w:val="18"/>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DA208E"/>
    <w:rPr>
      <w:rFonts w:ascii="Verdana" w:hAnsi="Verdana"/>
      <w:color w:val="E36C0A" w:themeColor="accent6" w:themeShade="BF"/>
      <w:sz w:val="18"/>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1">
    <w:name w:val="Light List1"/>
    <w:basedOn w:val="TableNormal"/>
    <w:uiPriority w:val="61"/>
    <w:rsid w:val="00DA208E"/>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DA208E"/>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DA208E"/>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DA208E"/>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DA208E"/>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DA208E"/>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DA208E"/>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1">
    <w:name w:val="Light Grid1"/>
    <w:basedOn w:val="TableNormal"/>
    <w:uiPriority w:val="62"/>
    <w:rsid w:val="00DA208E"/>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2">
    <w:name w:val="Light Grid Accent 2"/>
    <w:basedOn w:val="TableNormal"/>
    <w:uiPriority w:val="62"/>
    <w:rsid w:val="00DA208E"/>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DA208E"/>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DA208E"/>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DA208E"/>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DA208E"/>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1">
    <w:name w:val="Medium Shading 11"/>
    <w:basedOn w:val="TableNormal"/>
    <w:uiPriority w:val="63"/>
    <w:rsid w:val="00DA208E"/>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List1">
    <w:name w:val="Table List 1"/>
    <w:basedOn w:val="TableNormal"/>
    <w:uiPriority w:val="99"/>
    <w:semiHidden/>
    <w:unhideWhenUsed/>
    <w:rsid w:val="00DA208E"/>
    <w:pPr>
      <w:spacing w:after="120" w:line="288" w:lineRule="auto"/>
    </w:pPr>
    <w:rPr>
      <w:rFonts w:ascii="Verdana" w:hAnsi="Verdana"/>
      <w:sz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DA208E"/>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A208E"/>
    <w:pPr>
      <w:spacing w:after="120" w:line="288" w:lineRule="auto"/>
    </w:pPr>
    <w:rPr>
      <w:rFonts w:ascii="Verdana" w:hAnsi="Verdana"/>
      <w:sz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A208E"/>
    <w:pPr>
      <w:spacing w:after="120" w:line="288" w:lineRule="auto"/>
    </w:pPr>
    <w:rPr>
      <w:rFonts w:ascii="Verdana" w:hAnsi="Verdana"/>
      <w:sz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A208E"/>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A208E"/>
    <w:pPr>
      <w:spacing w:after="120" w:line="288" w:lineRule="auto"/>
    </w:pPr>
    <w:rPr>
      <w:rFonts w:ascii="Verdana" w:hAnsi="Verdana"/>
      <w:sz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A208E"/>
    <w:pPr>
      <w:spacing w:after="120" w:line="288" w:lineRule="auto"/>
    </w:pPr>
    <w:rPr>
      <w:rFonts w:ascii="Verdana" w:hAnsi="Verdana"/>
      <w:sz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A208E"/>
    <w:pPr>
      <w:spacing w:after="120" w:line="288" w:lineRule="auto"/>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A208E"/>
    <w:pPr>
      <w:spacing w:after="120" w:line="288" w:lineRule="auto"/>
    </w:pPr>
    <w:rPr>
      <w:rFonts w:ascii="Verdana" w:hAnsi="Verdana"/>
      <w:sz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A208E"/>
    <w:pPr>
      <w:spacing w:after="120" w:line="288" w:lineRule="auto"/>
    </w:pPr>
    <w:rPr>
      <w:rFonts w:ascii="Verdana" w:hAnsi="Verdana"/>
      <w:sz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A208E"/>
    <w:pPr>
      <w:spacing w:after="120" w:line="288" w:lineRule="auto"/>
    </w:pPr>
    <w:rPr>
      <w:rFonts w:ascii="Verdana" w:hAnsi="Verdana"/>
      <w:sz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A208E"/>
    <w:pPr>
      <w:spacing w:after="120" w:line="288" w:lineRule="auto"/>
    </w:pPr>
    <w:rPr>
      <w:rFonts w:ascii="Verdana" w:hAnsi="Verdana"/>
      <w:sz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A208E"/>
    <w:pPr>
      <w:spacing w:after="120" w:line="288" w:lineRule="auto"/>
    </w:pPr>
    <w:rPr>
      <w:rFonts w:ascii="Verdana" w:hAnsi="Verdana"/>
      <w:sz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A208E"/>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A208E"/>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A208E"/>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A208E"/>
    <w:pPr>
      <w:spacing w:after="120" w:line="288" w:lineRule="auto"/>
    </w:pPr>
    <w:rPr>
      <w:rFonts w:ascii="Verdana" w:hAnsi="Verdana"/>
      <w:sz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A208E"/>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ocumentMap">
    <w:name w:val="Document Map"/>
    <w:basedOn w:val="Normal"/>
    <w:link w:val="DocumentMapChar"/>
    <w:uiPriority w:val="99"/>
    <w:semiHidden/>
    <w:rsid w:val="00DA208E"/>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DA208E"/>
    <w:rPr>
      <w:rFonts w:ascii="Verdana" w:hAnsi="Verdana" w:cs="Tahoma"/>
      <w:kern w:val="28"/>
      <w:sz w:val="16"/>
      <w:szCs w:val="16"/>
    </w:rPr>
  </w:style>
  <w:style w:type="table" w:customStyle="1" w:styleId="MediumShading1-Accent11">
    <w:name w:val="Medium Shading 1 - Accent 11"/>
    <w:basedOn w:val="TableNormal"/>
    <w:uiPriority w:val="63"/>
    <w:rsid w:val="00DA208E"/>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A208E"/>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A208E"/>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A208E"/>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A208E"/>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A208E"/>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DA208E"/>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DA208E"/>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A208E"/>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A208E"/>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A208E"/>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A208E"/>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A208E"/>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DA208E"/>
    <w:rPr>
      <w:rFonts w:ascii="Verdana" w:hAnsi="Verdana"/>
      <w:color w:val="000000" w:themeColor="text1"/>
      <w:sz w:val="18"/>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DA208E"/>
    <w:rPr>
      <w:rFonts w:ascii="Verdana" w:hAnsi="Verdana"/>
      <w:color w:val="000000" w:themeColor="text1"/>
      <w:sz w:val="18"/>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DA208E"/>
    <w:rPr>
      <w:rFonts w:ascii="Verdana" w:hAnsi="Verdana"/>
      <w:color w:val="000000" w:themeColor="text1"/>
      <w:sz w:val="18"/>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DA208E"/>
    <w:rPr>
      <w:rFonts w:ascii="Verdana" w:hAnsi="Verdana"/>
      <w:color w:val="000000" w:themeColor="text1"/>
      <w:sz w:val="18"/>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DA208E"/>
    <w:rPr>
      <w:rFonts w:ascii="Verdana" w:hAnsi="Verdana"/>
      <w:color w:val="000000" w:themeColor="text1"/>
      <w:sz w:val="18"/>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DA208E"/>
    <w:rPr>
      <w:rFonts w:ascii="Verdana" w:hAnsi="Verdana"/>
      <w:color w:val="000000" w:themeColor="text1"/>
      <w:sz w:val="18"/>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DA208E"/>
    <w:rPr>
      <w:rFonts w:ascii="Verdana" w:hAnsi="Verdana"/>
      <w:color w:val="000000" w:themeColor="text1"/>
      <w:sz w:val="18"/>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Grid11">
    <w:name w:val="Medium Grid 11"/>
    <w:basedOn w:val="TableNormal"/>
    <w:uiPriority w:val="67"/>
    <w:rsid w:val="00DA208E"/>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2">
    <w:name w:val="Medium Grid 1 Accent 2"/>
    <w:basedOn w:val="TableNormal"/>
    <w:uiPriority w:val="67"/>
    <w:rsid w:val="00DA208E"/>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4">
    <w:name w:val="Medium Grid 1 Accent 4"/>
    <w:basedOn w:val="TableNormal"/>
    <w:uiPriority w:val="67"/>
    <w:rsid w:val="00DA208E"/>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DA208E"/>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DA208E"/>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List21">
    <w:name w:val="Medium List 21"/>
    <w:basedOn w:val="TableNormal"/>
    <w:uiPriority w:val="66"/>
    <w:rsid w:val="00DA208E"/>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DA208E"/>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DA208E"/>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DA208E"/>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DA208E"/>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DA208E"/>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DA208E"/>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21">
    <w:name w:val="Medium Grid 21"/>
    <w:basedOn w:val="TableNormal"/>
    <w:uiPriority w:val="68"/>
    <w:rsid w:val="00DA208E"/>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DA208E"/>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DA208E"/>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A208E"/>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A208E"/>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A208E"/>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A208E"/>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DA208E"/>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A208E"/>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DA208E"/>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DA208E"/>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DA208E"/>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DA208E"/>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DA208E"/>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1">
    <w:name w:val="Dark List1"/>
    <w:basedOn w:val="TableNormal"/>
    <w:uiPriority w:val="70"/>
    <w:rsid w:val="00DA208E"/>
    <w:rPr>
      <w:rFonts w:ascii="Verdana" w:hAnsi="Verdan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DA208E"/>
    <w:rPr>
      <w:rFonts w:ascii="Verdana" w:hAnsi="Verdana"/>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DA208E"/>
    <w:rPr>
      <w:rFonts w:ascii="Verdana" w:hAnsi="Verdana"/>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DA208E"/>
    <w:rPr>
      <w:rFonts w:ascii="Verdana" w:hAnsi="Verdana"/>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DA208E"/>
    <w:rPr>
      <w:rFonts w:ascii="Verdana" w:hAnsi="Verdana"/>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DA208E"/>
    <w:rPr>
      <w:rFonts w:ascii="Verdana" w:hAnsi="Verdana"/>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DA208E"/>
    <w:rPr>
      <w:rFonts w:ascii="Verdana" w:hAnsi="Verdana"/>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1">
    <w:name w:val="Colorful Shading1"/>
    <w:basedOn w:val="TableNormal"/>
    <w:uiPriority w:val="71"/>
    <w:rsid w:val="00DA208E"/>
    <w:rPr>
      <w:rFonts w:ascii="Verdana" w:hAnsi="Verdana"/>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DA208E"/>
    <w:rPr>
      <w:rFonts w:ascii="Verdana" w:hAnsi="Verdan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DA208E"/>
    <w:rPr>
      <w:rFonts w:ascii="Verdana" w:hAnsi="Verdana"/>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DA208E"/>
    <w:rPr>
      <w:rFonts w:ascii="Verdana" w:hAnsi="Verdana"/>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DA208E"/>
    <w:rPr>
      <w:rFonts w:ascii="Verdana" w:hAnsi="Verdana"/>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DA208E"/>
    <w:rPr>
      <w:rFonts w:ascii="Verdana" w:hAnsi="Verdana"/>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A208E"/>
    <w:rPr>
      <w:rFonts w:ascii="Verdana" w:hAnsi="Verdana"/>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TableNormal"/>
    <w:uiPriority w:val="72"/>
    <w:rsid w:val="00DA208E"/>
    <w:rPr>
      <w:rFonts w:ascii="Verdana" w:hAnsi="Verdan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DA208E"/>
    <w:rPr>
      <w:rFonts w:ascii="Verdana" w:hAnsi="Verdana"/>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DA208E"/>
    <w:rPr>
      <w:rFonts w:ascii="Verdana" w:hAnsi="Verdana"/>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DA208E"/>
    <w:rPr>
      <w:rFonts w:ascii="Verdana" w:hAnsi="Verdana"/>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DA208E"/>
    <w:rPr>
      <w:rFonts w:ascii="Verdana" w:hAnsi="Verdana"/>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DA208E"/>
    <w:rPr>
      <w:rFonts w:ascii="Verdana" w:hAnsi="Verdana"/>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DA208E"/>
    <w:rPr>
      <w:rFonts w:ascii="Verdana" w:hAnsi="Verdana"/>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1">
    <w:name w:val="Colorful Grid1"/>
    <w:basedOn w:val="TableNormal"/>
    <w:uiPriority w:val="73"/>
    <w:rsid w:val="00DA208E"/>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DA208E"/>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DA208E"/>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DA208E"/>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DA208E"/>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DA208E"/>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DA208E"/>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velopeAddress">
    <w:name w:val="envelope address"/>
    <w:basedOn w:val="Normal"/>
    <w:uiPriority w:val="99"/>
    <w:semiHidden/>
    <w:rsid w:val="00DA208E"/>
    <w:pPr>
      <w:framePr w:w="7920" w:h="1980" w:hRule="exact" w:hSpace="180" w:wrap="auto" w:hAnchor="page" w:xAlign="center" w:yAlign="bottom"/>
      <w:spacing w:after="0" w:line="240" w:lineRule="auto"/>
      <w:ind w:left="2880"/>
    </w:pPr>
    <w:rPr>
      <w:rFonts w:eastAsiaTheme="majorEastAsia" w:cstheme="majorBidi"/>
      <w:sz w:val="22"/>
      <w:szCs w:val="24"/>
    </w:rPr>
  </w:style>
  <w:style w:type="paragraph" w:styleId="EnvelopeReturn">
    <w:name w:val="envelope return"/>
    <w:basedOn w:val="Normal"/>
    <w:uiPriority w:val="99"/>
    <w:semiHidden/>
    <w:rsid w:val="00DA208E"/>
    <w:pPr>
      <w:spacing w:after="0" w:line="240" w:lineRule="auto"/>
    </w:pPr>
    <w:rPr>
      <w:rFonts w:eastAsiaTheme="majorEastAsia" w:cstheme="majorBidi"/>
      <w:sz w:val="18"/>
    </w:rPr>
  </w:style>
  <w:style w:type="paragraph" w:styleId="Index1">
    <w:name w:val="index 1"/>
    <w:basedOn w:val="Normal"/>
    <w:next w:val="Normal"/>
    <w:autoRedefine/>
    <w:uiPriority w:val="99"/>
    <w:semiHidden/>
    <w:rsid w:val="00DA208E"/>
    <w:pPr>
      <w:spacing w:after="0" w:line="240" w:lineRule="auto"/>
      <w:ind w:left="200" w:hanging="200"/>
    </w:pPr>
  </w:style>
  <w:style w:type="paragraph" w:styleId="IndexHeading">
    <w:name w:val="index heading"/>
    <w:basedOn w:val="Normal"/>
    <w:next w:val="Index1"/>
    <w:uiPriority w:val="99"/>
    <w:semiHidden/>
    <w:rsid w:val="00DA208E"/>
    <w:rPr>
      <w:rFonts w:eastAsiaTheme="majorEastAsia" w:cstheme="majorBidi"/>
      <w:b/>
      <w:bCs/>
      <w:sz w:val="18"/>
    </w:rPr>
  </w:style>
  <w:style w:type="paragraph" w:styleId="MessageHeader">
    <w:name w:val="Message Header"/>
    <w:basedOn w:val="Normal"/>
    <w:link w:val="MessageHeaderChar"/>
    <w:uiPriority w:val="99"/>
    <w:semiHidden/>
    <w:rsid w:val="00DA208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2"/>
      <w:szCs w:val="24"/>
    </w:rPr>
  </w:style>
  <w:style w:type="character" w:customStyle="1" w:styleId="MessageHeaderChar">
    <w:name w:val="Message Header Char"/>
    <w:basedOn w:val="DefaultParagraphFont"/>
    <w:link w:val="MessageHeader"/>
    <w:uiPriority w:val="99"/>
    <w:semiHidden/>
    <w:rsid w:val="00DA208E"/>
    <w:rPr>
      <w:rFonts w:ascii="Verdana" w:eastAsiaTheme="majorEastAsia" w:hAnsi="Verdana" w:cstheme="majorBidi"/>
      <w:kern w:val="28"/>
      <w:sz w:val="22"/>
      <w:szCs w:val="24"/>
      <w:shd w:val="pct20" w:color="auto" w:fill="auto"/>
    </w:rPr>
  </w:style>
  <w:style w:type="paragraph" w:styleId="PlainText">
    <w:name w:val="Plain Text"/>
    <w:basedOn w:val="Normal"/>
    <w:link w:val="PlainTextChar"/>
    <w:uiPriority w:val="99"/>
    <w:semiHidden/>
    <w:rsid w:val="00DA208E"/>
    <w:pPr>
      <w:spacing w:after="0" w:line="240" w:lineRule="auto"/>
    </w:pPr>
    <w:rPr>
      <w:rFonts w:cs="Consolas"/>
      <w:szCs w:val="21"/>
    </w:rPr>
  </w:style>
  <w:style w:type="character" w:customStyle="1" w:styleId="PlainTextChar">
    <w:name w:val="Plain Text Char"/>
    <w:basedOn w:val="DefaultParagraphFont"/>
    <w:link w:val="PlainText"/>
    <w:uiPriority w:val="99"/>
    <w:semiHidden/>
    <w:rsid w:val="00DA208E"/>
    <w:rPr>
      <w:rFonts w:ascii="Verdana" w:hAnsi="Verdana" w:cs="Consolas"/>
      <w:kern w:val="28"/>
      <w:szCs w:val="21"/>
    </w:rPr>
  </w:style>
  <w:style w:type="table" w:styleId="Table3Deffects1">
    <w:name w:val="Table 3D effects 1"/>
    <w:basedOn w:val="TableNormal"/>
    <w:uiPriority w:val="99"/>
    <w:semiHidden/>
    <w:unhideWhenUsed/>
    <w:rsid w:val="00DA208E"/>
    <w:pPr>
      <w:spacing w:after="120" w:line="288" w:lineRule="auto"/>
    </w:pPr>
    <w:rPr>
      <w:rFonts w:ascii="Verdana" w:hAnsi="Verdana"/>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A208E"/>
    <w:pPr>
      <w:spacing w:after="120" w:line="288" w:lineRule="auto"/>
    </w:pPr>
    <w:rPr>
      <w:rFonts w:ascii="Verdana" w:hAnsi="Verdana"/>
      <w:sz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A208E"/>
    <w:pPr>
      <w:spacing w:after="120" w:line="288" w:lineRule="auto"/>
    </w:pPr>
    <w:rPr>
      <w:rFonts w:ascii="Verdana" w:hAnsi="Verdana"/>
      <w:sz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A208E"/>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A208E"/>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A208E"/>
    <w:pPr>
      <w:spacing w:after="120" w:line="288" w:lineRule="auto"/>
    </w:pPr>
    <w:rPr>
      <w:rFonts w:ascii="Verdana" w:hAnsi="Verdana"/>
      <w:color w:val="000080"/>
      <w:sz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A208E"/>
    <w:pPr>
      <w:spacing w:after="120" w:line="288" w:lineRule="auto"/>
    </w:pPr>
    <w:rPr>
      <w:rFonts w:ascii="Verdana" w:hAnsi="Verdana"/>
      <w:sz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A208E"/>
    <w:pPr>
      <w:spacing w:after="120" w:line="288" w:lineRule="auto"/>
    </w:pPr>
    <w:rPr>
      <w:rFonts w:ascii="Verdana" w:hAnsi="Verdana"/>
      <w:color w:val="FFFFFF"/>
      <w:sz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A208E"/>
    <w:pPr>
      <w:spacing w:after="120" w:line="288" w:lineRule="auto"/>
    </w:pPr>
    <w:rPr>
      <w:rFonts w:ascii="Verdana" w:hAnsi="Verdana"/>
      <w:sz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A208E"/>
    <w:pPr>
      <w:spacing w:after="120" w:line="288" w:lineRule="auto"/>
    </w:pPr>
    <w:rPr>
      <w:rFonts w:ascii="Verdana" w:hAnsi="Verdana"/>
      <w:sz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A208E"/>
    <w:pPr>
      <w:spacing w:after="120" w:line="288" w:lineRule="auto"/>
    </w:pPr>
    <w:rPr>
      <w:rFonts w:ascii="Verdana" w:hAnsi="Verdana"/>
      <w:b/>
      <w:bCs/>
      <w:sz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A208E"/>
    <w:pPr>
      <w:spacing w:after="120" w:line="288" w:lineRule="auto"/>
    </w:pPr>
    <w:rPr>
      <w:rFonts w:ascii="Verdana" w:hAnsi="Verdana"/>
      <w:b/>
      <w:bCs/>
      <w:sz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A208E"/>
    <w:pPr>
      <w:spacing w:after="120" w:line="288" w:lineRule="auto"/>
    </w:pPr>
    <w:rPr>
      <w:rFonts w:ascii="Verdana" w:hAnsi="Verdana"/>
      <w:b/>
      <w:bCs/>
      <w:sz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A208E"/>
    <w:pPr>
      <w:spacing w:after="120" w:line="288" w:lineRule="auto"/>
    </w:pPr>
    <w:rPr>
      <w:rFonts w:ascii="Verdana" w:hAnsi="Verdana"/>
      <w:sz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A208E"/>
    <w:pPr>
      <w:spacing w:after="120" w:line="288" w:lineRule="auto"/>
    </w:pPr>
    <w:rPr>
      <w:rFonts w:ascii="Verdana" w:hAnsi="Verdana"/>
      <w:sz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A208E"/>
    <w:pPr>
      <w:spacing w:after="120" w:line="288" w:lineRule="auto"/>
    </w:pPr>
    <w:rPr>
      <w:rFonts w:ascii="Verdana" w:hAnsi="Verdana"/>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A208E"/>
    <w:pPr>
      <w:spacing w:after="120" w:line="288" w:lineRule="auto"/>
    </w:pPr>
    <w:rPr>
      <w:rFonts w:ascii="Verdana" w:hAnsi="Verdana"/>
      <w:sz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A208E"/>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A208E"/>
    <w:pPr>
      <w:spacing w:after="120" w:line="288" w:lineRule="auto"/>
    </w:pPr>
    <w:rPr>
      <w:rFonts w:ascii="Verdana" w:hAnsi="Verdana"/>
      <w:sz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A208E"/>
    <w:pPr>
      <w:spacing w:after="120" w:line="288" w:lineRule="auto"/>
    </w:pPr>
    <w:rPr>
      <w:rFonts w:ascii="Verdana" w:hAnsi="Verdana"/>
      <w:sz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A208E"/>
    <w:pPr>
      <w:spacing w:after="120" w:line="288" w:lineRule="auto"/>
    </w:pPr>
    <w:rPr>
      <w:rFonts w:ascii="Verdana" w:hAnsi="Verdana"/>
      <w:sz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A208E"/>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A208E"/>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A208E"/>
    <w:pPr>
      <w:spacing w:after="120" w:line="288" w:lineRule="auto"/>
    </w:pPr>
    <w:rPr>
      <w:rFonts w:ascii="Verdana" w:hAnsi="Verdana"/>
      <w:b/>
      <w:bCs/>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A208E"/>
    <w:pPr>
      <w:spacing w:after="120" w:line="288" w:lineRule="auto"/>
    </w:pPr>
    <w:rPr>
      <w:rFonts w:ascii="Verdana" w:hAnsi="Verdana"/>
      <w:sz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DA208E"/>
    <w:pPr>
      <w:spacing w:before="120"/>
    </w:pPr>
    <w:rPr>
      <w:rFonts w:eastAsiaTheme="majorEastAsia" w:cstheme="majorBidi"/>
      <w:b/>
      <w:bCs/>
      <w:sz w:val="24"/>
      <w:szCs w:val="24"/>
    </w:rPr>
  </w:style>
  <w:style w:type="character" w:styleId="HTMLKeyboard">
    <w:name w:val="HTML Keyboard"/>
    <w:basedOn w:val="DefaultParagraphFont"/>
    <w:uiPriority w:val="99"/>
    <w:semiHidden/>
    <w:rsid w:val="00DA208E"/>
    <w:rPr>
      <w:rFonts w:ascii="Verdana" w:hAnsi="Verdana" w:cs="Consolas"/>
      <w:sz w:val="20"/>
      <w:szCs w:val="20"/>
    </w:rPr>
  </w:style>
  <w:style w:type="paragraph" w:styleId="HTMLPreformatted">
    <w:name w:val="HTML Preformatted"/>
    <w:basedOn w:val="Normal"/>
    <w:link w:val="HTMLPreformattedChar"/>
    <w:uiPriority w:val="99"/>
    <w:semiHidden/>
    <w:rsid w:val="00DA208E"/>
    <w:pPr>
      <w:spacing w:after="0" w:line="240" w:lineRule="auto"/>
    </w:pPr>
    <w:rPr>
      <w:rFonts w:cs="Consolas"/>
    </w:rPr>
  </w:style>
  <w:style w:type="character" w:customStyle="1" w:styleId="HTMLPreformattedChar">
    <w:name w:val="HTML Preformatted Char"/>
    <w:basedOn w:val="DefaultParagraphFont"/>
    <w:link w:val="HTMLPreformatted"/>
    <w:uiPriority w:val="99"/>
    <w:semiHidden/>
    <w:rsid w:val="00DA208E"/>
    <w:rPr>
      <w:rFonts w:ascii="Verdana" w:hAnsi="Verdana" w:cs="Consolas"/>
      <w:kern w:val="28"/>
    </w:rPr>
  </w:style>
  <w:style w:type="character" w:styleId="HTMLSample">
    <w:name w:val="HTML Sample"/>
    <w:basedOn w:val="DefaultParagraphFont"/>
    <w:uiPriority w:val="99"/>
    <w:semiHidden/>
    <w:rsid w:val="00DA208E"/>
    <w:rPr>
      <w:rFonts w:ascii="Verdana" w:hAnsi="Verdana" w:cs="Consolas"/>
      <w:sz w:val="24"/>
      <w:szCs w:val="24"/>
    </w:rPr>
  </w:style>
  <w:style w:type="character" w:styleId="HTMLTypewriter">
    <w:name w:val="HTML Typewriter"/>
    <w:basedOn w:val="DefaultParagraphFont"/>
    <w:uiPriority w:val="99"/>
    <w:semiHidden/>
    <w:rsid w:val="00DA208E"/>
    <w:rPr>
      <w:rFonts w:ascii="Verdana" w:hAnsi="Verdana" w:cs="Consolas"/>
      <w:sz w:val="20"/>
      <w:szCs w:val="20"/>
    </w:rPr>
  </w:style>
  <w:style w:type="paragraph" w:styleId="MacroText">
    <w:name w:val="macro"/>
    <w:link w:val="MacroTextChar"/>
    <w:uiPriority w:val="99"/>
    <w:semiHidden/>
    <w:rsid w:val="00DA208E"/>
    <w:pPr>
      <w:tabs>
        <w:tab w:val="left" w:pos="480"/>
        <w:tab w:val="left" w:pos="960"/>
        <w:tab w:val="left" w:pos="1440"/>
        <w:tab w:val="left" w:pos="1920"/>
        <w:tab w:val="left" w:pos="2400"/>
        <w:tab w:val="left" w:pos="2880"/>
        <w:tab w:val="left" w:pos="3360"/>
        <w:tab w:val="left" w:pos="3840"/>
        <w:tab w:val="left" w:pos="4320"/>
      </w:tabs>
      <w:spacing w:line="288" w:lineRule="auto"/>
    </w:pPr>
    <w:rPr>
      <w:rFonts w:ascii="Verdana" w:hAnsi="Verdana" w:cs="Consolas"/>
    </w:rPr>
  </w:style>
  <w:style w:type="character" w:customStyle="1" w:styleId="MacroTextChar">
    <w:name w:val="Macro Text Char"/>
    <w:basedOn w:val="DefaultParagraphFont"/>
    <w:link w:val="MacroText"/>
    <w:uiPriority w:val="99"/>
    <w:semiHidden/>
    <w:rsid w:val="00DA208E"/>
    <w:rPr>
      <w:rFonts w:ascii="Verdana" w:hAnsi="Verdana" w:cs="Consolas"/>
    </w:rPr>
  </w:style>
  <w:style w:type="character" w:customStyle="1" w:styleId="a">
    <w:name w:val="_"/>
    <w:basedOn w:val="DefaultParagraphFont"/>
    <w:rsid w:val="0073223D"/>
  </w:style>
  <w:style w:type="character" w:customStyle="1" w:styleId="ls3">
    <w:name w:val="ls3"/>
    <w:basedOn w:val="DefaultParagraphFont"/>
    <w:rsid w:val="0073223D"/>
  </w:style>
  <w:style w:type="character" w:styleId="HTMLAcronym">
    <w:name w:val="HTML Acronym"/>
    <w:basedOn w:val="DefaultParagraphFont"/>
    <w:uiPriority w:val="99"/>
    <w:semiHidden/>
    <w:unhideWhenUsed/>
    <w:rsid w:val="00BC4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52094">
      <w:bodyDiv w:val="1"/>
      <w:marLeft w:val="0"/>
      <w:marRight w:val="0"/>
      <w:marTop w:val="0"/>
      <w:marBottom w:val="0"/>
      <w:divBdr>
        <w:top w:val="none" w:sz="0" w:space="0" w:color="auto"/>
        <w:left w:val="none" w:sz="0" w:space="0" w:color="auto"/>
        <w:bottom w:val="none" w:sz="0" w:space="0" w:color="auto"/>
        <w:right w:val="none" w:sz="0" w:space="0" w:color="auto"/>
      </w:divBdr>
      <w:divsChild>
        <w:div w:id="1368943073">
          <w:marLeft w:val="274"/>
          <w:marRight w:val="0"/>
          <w:marTop w:val="0"/>
          <w:marBottom w:val="0"/>
          <w:divBdr>
            <w:top w:val="none" w:sz="0" w:space="0" w:color="auto"/>
            <w:left w:val="none" w:sz="0" w:space="0" w:color="auto"/>
            <w:bottom w:val="none" w:sz="0" w:space="0" w:color="auto"/>
            <w:right w:val="none" w:sz="0" w:space="0" w:color="auto"/>
          </w:divBdr>
        </w:div>
        <w:div w:id="1092169978">
          <w:marLeft w:val="274"/>
          <w:marRight w:val="0"/>
          <w:marTop w:val="0"/>
          <w:marBottom w:val="0"/>
          <w:divBdr>
            <w:top w:val="none" w:sz="0" w:space="0" w:color="auto"/>
            <w:left w:val="none" w:sz="0" w:space="0" w:color="auto"/>
            <w:bottom w:val="none" w:sz="0" w:space="0" w:color="auto"/>
            <w:right w:val="none" w:sz="0" w:space="0" w:color="auto"/>
          </w:divBdr>
        </w:div>
        <w:div w:id="1507213580">
          <w:marLeft w:val="274"/>
          <w:marRight w:val="0"/>
          <w:marTop w:val="0"/>
          <w:marBottom w:val="0"/>
          <w:divBdr>
            <w:top w:val="none" w:sz="0" w:space="0" w:color="auto"/>
            <w:left w:val="none" w:sz="0" w:space="0" w:color="auto"/>
            <w:bottom w:val="none" w:sz="0" w:space="0" w:color="auto"/>
            <w:right w:val="none" w:sz="0" w:space="0" w:color="auto"/>
          </w:divBdr>
        </w:div>
        <w:div w:id="212237971">
          <w:marLeft w:val="274"/>
          <w:marRight w:val="0"/>
          <w:marTop w:val="0"/>
          <w:marBottom w:val="0"/>
          <w:divBdr>
            <w:top w:val="none" w:sz="0" w:space="0" w:color="auto"/>
            <w:left w:val="none" w:sz="0" w:space="0" w:color="auto"/>
            <w:bottom w:val="none" w:sz="0" w:space="0" w:color="auto"/>
            <w:right w:val="none" w:sz="0" w:space="0" w:color="auto"/>
          </w:divBdr>
        </w:div>
      </w:divsChild>
    </w:div>
    <w:div w:id="43531506">
      <w:bodyDiv w:val="1"/>
      <w:marLeft w:val="0"/>
      <w:marRight w:val="0"/>
      <w:marTop w:val="0"/>
      <w:marBottom w:val="0"/>
      <w:divBdr>
        <w:top w:val="none" w:sz="0" w:space="0" w:color="auto"/>
        <w:left w:val="none" w:sz="0" w:space="0" w:color="auto"/>
        <w:bottom w:val="none" w:sz="0" w:space="0" w:color="auto"/>
        <w:right w:val="none" w:sz="0" w:space="0" w:color="auto"/>
      </w:divBdr>
    </w:div>
    <w:div w:id="45616512">
      <w:bodyDiv w:val="1"/>
      <w:marLeft w:val="0"/>
      <w:marRight w:val="0"/>
      <w:marTop w:val="0"/>
      <w:marBottom w:val="0"/>
      <w:divBdr>
        <w:top w:val="none" w:sz="0" w:space="0" w:color="auto"/>
        <w:left w:val="none" w:sz="0" w:space="0" w:color="auto"/>
        <w:bottom w:val="none" w:sz="0" w:space="0" w:color="auto"/>
        <w:right w:val="none" w:sz="0" w:space="0" w:color="auto"/>
      </w:divBdr>
      <w:divsChild>
        <w:div w:id="492768341">
          <w:marLeft w:val="547"/>
          <w:marRight w:val="0"/>
          <w:marTop w:val="0"/>
          <w:marBottom w:val="0"/>
          <w:divBdr>
            <w:top w:val="none" w:sz="0" w:space="0" w:color="auto"/>
            <w:left w:val="none" w:sz="0" w:space="0" w:color="auto"/>
            <w:bottom w:val="none" w:sz="0" w:space="0" w:color="auto"/>
            <w:right w:val="none" w:sz="0" w:space="0" w:color="auto"/>
          </w:divBdr>
        </w:div>
        <w:div w:id="666985023">
          <w:marLeft w:val="547"/>
          <w:marRight w:val="0"/>
          <w:marTop w:val="0"/>
          <w:marBottom w:val="0"/>
          <w:divBdr>
            <w:top w:val="none" w:sz="0" w:space="0" w:color="auto"/>
            <w:left w:val="none" w:sz="0" w:space="0" w:color="auto"/>
            <w:bottom w:val="none" w:sz="0" w:space="0" w:color="auto"/>
            <w:right w:val="none" w:sz="0" w:space="0" w:color="auto"/>
          </w:divBdr>
        </w:div>
        <w:div w:id="1017805818">
          <w:marLeft w:val="547"/>
          <w:marRight w:val="0"/>
          <w:marTop w:val="0"/>
          <w:marBottom w:val="0"/>
          <w:divBdr>
            <w:top w:val="none" w:sz="0" w:space="0" w:color="auto"/>
            <w:left w:val="none" w:sz="0" w:space="0" w:color="auto"/>
            <w:bottom w:val="none" w:sz="0" w:space="0" w:color="auto"/>
            <w:right w:val="none" w:sz="0" w:space="0" w:color="auto"/>
          </w:divBdr>
        </w:div>
        <w:div w:id="1525942245">
          <w:marLeft w:val="547"/>
          <w:marRight w:val="0"/>
          <w:marTop w:val="0"/>
          <w:marBottom w:val="0"/>
          <w:divBdr>
            <w:top w:val="none" w:sz="0" w:space="0" w:color="auto"/>
            <w:left w:val="none" w:sz="0" w:space="0" w:color="auto"/>
            <w:bottom w:val="none" w:sz="0" w:space="0" w:color="auto"/>
            <w:right w:val="none" w:sz="0" w:space="0" w:color="auto"/>
          </w:divBdr>
        </w:div>
        <w:div w:id="387725930">
          <w:marLeft w:val="547"/>
          <w:marRight w:val="0"/>
          <w:marTop w:val="0"/>
          <w:marBottom w:val="0"/>
          <w:divBdr>
            <w:top w:val="none" w:sz="0" w:space="0" w:color="auto"/>
            <w:left w:val="none" w:sz="0" w:space="0" w:color="auto"/>
            <w:bottom w:val="none" w:sz="0" w:space="0" w:color="auto"/>
            <w:right w:val="none" w:sz="0" w:space="0" w:color="auto"/>
          </w:divBdr>
        </w:div>
      </w:divsChild>
    </w:div>
    <w:div w:id="61107216">
      <w:bodyDiv w:val="1"/>
      <w:marLeft w:val="0"/>
      <w:marRight w:val="0"/>
      <w:marTop w:val="0"/>
      <w:marBottom w:val="0"/>
      <w:divBdr>
        <w:top w:val="none" w:sz="0" w:space="0" w:color="auto"/>
        <w:left w:val="none" w:sz="0" w:space="0" w:color="auto"/>
        <w:bottom w:val="none" w:sz="0" w:space="0" w:color="auto"/>
        <w:right w:val="none" w:sz="0" w:space="0" w:color="auto"/>
      </w:divBdr>
    </w:div>
    <w:div w:id="74323394">
      <w:bodyDiv w:val="1"/>
      <w:marLeft w:val="0"/>
      <w:marRight w:val="0"/>
      <w:marTop w:val="0"/>
      <w:marBottom w:val="0"/>
      <w:divBdr>
        <w:top w:val="none" w:sz="0" w:space="0" w:color="auto"/>
        <w:left w:val="none" w:sz="0" w:space="0" w:color="auto"/>
        <w:bottom w:val="none" w:sz="0" w:space="0" w:color="auto"/>
        <w:right w:val="none" w:sz="0" w:space="0" w:color="auto"/>
      </w:divBdr>
      <w:divsChild>
        <w:div w:id="1576890956">
          <w:marLeft w:val="0"/>
          <w:marRight w:val="0"/>
          <w:marTop w:val="0"/>
          <w:marBottom w:val="0"/>
          <w:divBdr>
            <w:top w:val="none" w:sz="0" w:space="0" w:color="auto"/>
            <w:left w:val="none" w:sz="0" w:space="0" w:color="auto"/>
            <w:bottom w:val="none" w:sz="0" w:space="0" w:color="auto"/>
            <w:right w:val="none" w:sz="0" w:space="0" w:color="auto"/>
          </w:divBdr>
          <w:divsChild>
            <w:div w:id="2077629374">
              <w:marLeft w:val="0"/>
              <w:marRight w:val="0"/>
              <w:marTop w:val="0"/>
              <w:marBottom w:val="0"/>
              <w:divBdr>
                <w:top w:val="none" w:sz="0" w:space="0" w:color="auto"/>
                <w:left w:val="none" w:sz="0" w:space="0" w:color="auto"/>
                <w:bottom w:val="none" w:sz="0" w:space="0" w:color="auto"/>
                <w:right w:val="none" w:sz="0" w:space="0" w:color="auto"/>
              </w:divBdr>
              <w:divsChild>
                <w:div w:id="294602897">
                  <w:marLeft w:val="0"/>
                  <w:marRight w:val="0"/>
                  <w:marTop w:val="900"/>
                  <w:marBottom w:val="0"/>
                  <w:divBdr>
                    <w:top w:val="none" w:sz="0" w:space="0" w:color="auto"/>
                    <w:left w:val="none" w:sz="0" w:space="0" w:color="auto"/>
                    <w:bottom w:val="none" w:sz="0" w:space="0" w:color="auto"/>
                    <w:right w:val="none" w:sz="0" w:space="0" w:color="auto"/>
                  </w:divBdr>
                  <w:divsChild>
                    <w:div w:id="2092774047">
                      <w:marLeft w:val="0"/>
                      <w:marRight w:val="0"/>
                      <w:marTop w:val="0"/>
                      <w:marBottom w:val="0"/>
                      <w:divBdr>
                        <w:top w:val="none" w:sz="0" w:space="0" w:color="auto"/>
                        <w:left w:val="none" w:sz="0" w:space="0" w:color="auto"/>
                        <w:bottom w:val="none" w:sz="0" w:space="0" w:color="auto"/>
                        <w:right w:val="none" w:sz="0" w:space="0" w:color="auto"/>
                      </w:divBdr>
                      <w:divsChild>
                        <w:div w:id="34670142">
                          <w:marLeft w:val="0"/>
                          <w:marRight w:val="0"/>
                          <w:marTop w:val="0"/>
                          <w:marBottom w:val="0"/>
                          <w:divBdr>
                            <w:top w:val="none" w:sz="0" w:space="0" w:color="auto"/>
                            <w:left w:val="none" w:sz="0" w:space="0" w:color="auto"/>
                            <w:bottom w:val="none" w:sz="0" w:space="0" w:color="auto"/>
                            <w:right w:val="none" w:sz="0" w:space="0" w:color="auto"/>
                          </w:divBdr>
                          <w:divsChild>
                            <w:div w:id="2145653548">
                              <w:marLeft w:val="0"/>
                              <w:marRight w:val="0"/>
                              <w:marTop w:val="750"/>
                              <w:marBottom w:val="0"/>
                              <w:divBdr>
                                <w:top w:val="none" w:sz="0" w:space="0" w:color="auto"/>
                                <w:left w:val="none" w:sz="0" w:space="0" w:color="auto"/>
                                <w:bottom w:val="none" w:sz="0" w:space="0" w:color="auto"/>
                                <w:right w:val="none" w:sz="0" w:space="0" w:color="auto"/>
                              </w:divBdr>
                              <w:divsChild>
                                <w:div w:id="1403018627">
                                  <w:marLeft w:val="0"/>
                                  <w:marRight w:val="0"/>
                                  <w:marTop w:val="0"/>
                                  <w:marBottom w:val="0"/>
                                  <w:divBdr>
                                    <w:top w:val="none" w:sz="0" w:space="0" w:color="auto"/>
                                    <w:left w:val="none" w:sz="0" w:space="0" w:color="auto"/>
                                    <w:bottom w:val="none" w:sz="0" w:space="0" w:color="auto"/>
                                    <w:right w:val="none" w:sz="0" w:space="0" w:color="auto"/>
                                  </w:divBdr>
                                  <w:divsChild>
                                    <w:div w:id="1061053316">
                                      <w:marLeft w:val="0"/>
                                      <w:marRight w:val="0"/>
                                      <w:marTop w:val="0"/>
                                      <w:marBottom w:val="0"/>
                                      <w:divBdr>
                                        <w:top w:val="none" w:sz="0" w:space="0" w:color="auto"/>
                                        <w:left w:val="none" w:sz="0" w:space="0" w:color="auto"/>
                                        <w:bottom w:val="none" w:sz="0" w:space="0" w:color="auto"/>
                                        <w:right w:val="none" w:sz="0" w:space="0" w:color="auto"/>
                                      </w:divBdr>
                                      <w:divsChild>
                                        <w:div w:id="1966042672">
                                          <w:marLeft w:val="0"/>
                                          <w:marRight w:val="0"/>
                                          <w:marTop w:val="0"/>
                                          <w:marBottom w:val="0"/>
                                          <w:divBdr>
                                            <w:top w:val="none" w:sz="0" w:space="0" w:color="auto"/>
                                            <w:left w:val="none" w:sz="0" w:space="0" w:color="auto"/>
                                            <w:bottom w:val="none" w:sz="0" w:space="0" w:color="auto"/>
                                            <w:right w:val="none" w:sz="0" w:space="0" w:color="auto"/>
                                          </w:divBdr>
                                          <w:divsChild>
                                            <w:div w:id="1183401802">
                                              <w:marLeft w:val="0"/>
                                              <w:marRight w:val="0"/>
                                              <w:marTop w:val="0"/>
                                              <w:marBottom w:val="0"/>
                                              <w:divBdr>
                                                <w:top w:val="none" w:sz="0" w:space="0" w:color="auto"/>
                                                <w:left w:val="none" w:sz="0" w:space="0" w:color="auto"/>
                                                <w:bottom w:val="none" w:sz="0" w:space="0" w:color="auto"/>
                                                <w:right w:val="none" w:sz="0" w:space="0" w:color="auto"/>
                                              </w:divBdr>
                                              <w:divsChild>
                                                <w:div w:id="1525481861">
                                                  <w:marLeft w:val="0"/>
                                                  <w:marRight w:val="0"/>
                                                  <w:marTop w:val="0"/>
                                                  <w:marBottom w:val="0"/>
                                                  <w:divBdr>
                                                    <w:top w:val="none" w:sz="0" w:space="0" w:color="auto"/>
                                                    <w:left w:val="none" w:sz="0" w:space="0" w:color="auto"/>
                                                    <w:bottom w:val="none" w:sz="0" w:space="0" w:color="auto"/>
                                                    <w:right w:val="none" w:sz="0" w:space="0" w:color="auto"/>
                                                  </w:divBdr>
                                                  <w:divsChild>
                                                    <w:div w:id="1014647170">
                                                      <w:marLeft w:val="0"/>
                                                      <w:marRight w:val="0"/>
                                                      <w:marTop w:val="0"/>
                                                      <w:marBottom w:val="0"/>
                                                      <w:divBdr>
                                                        <w:top w:val="none" w:sz="0" w:space="0" w:color="auto"/>
                                                        <w:left w:val="none" w:sz="0" w:space="0" w:color="auto"/>
                                                        <w:bottom w:val="none" w:sz="0" w:space="0" w:color="auto"/>
                                                        <w:right w:val="none" w:sz="0" w:space="0" w:color="auto"/>
                                                      </w:divBdr>
                                                    </w:div>
                                                    <w:div w:id="66710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83245">
                                      <w:marLeft w:val="0"/>
                                      <w:marRight w:val="0"/>
                                      <w:marTop w:val="0"/>
                                      <w:marBottom w:val="0"/>
                                      <w:divBdr>
                                        <w:top w:val="none" w:sz="0" w:space="0" w:color="auto"/>
                                        <w:left w:val="none" w:sz="0" w:space="0" w:color="auto"/>
                                        <w:bottom w:val="none" w:sz="0" w:space="0" w:color="auto"/>
                                        <w:right w:val="none" w:sz="0" w:space="0" w:color="auto"/>
                                      </w:divBdr>
                                      <w:divsChild>
                                        <w:div w:id="1485508675">
                                          <w:marLeft w:val="0"/>
                                          <w:marRight w:val="0"/>
                                          <w:marTop w:val="0"/>
                                          <w:marBottom w:val="0"/>
                                          <w:divBdr>
                                            <w:top w:val="none" w:sz="0" w:space="0" w:color="auto"/>
                                            <w:left w:val="none" w:sz="0" w:space="0" w:color="auto"/>
                                            <w:bottom w:val="none" w:sz="0" w:space="0" w:color="auto"/>
                                            <w:right w:val="none" w:sz="0" w:space="0" w:color="auto"/>
                                          </w:divBdr>
                                          <w:divsChild>
                                            <w:div w:id="2069570608">
                                              <w:marLeft w:val="0"/>
                                              <w:marRight w:val="0"/>
                                              <w:marTop w:val="0"/>
                                              <w:marBottom w:val="0"/>
                                              <w:divBdr>
                                                <w:top w:val="none" w:sz="0" w:space="0" w:color="auto"/>
                                                <w:left w:val="none" w:sz="0" w:space="0" w:color="auto"/>
                                                <w:bottom w:val="none" w:sz="0" w:space="0" w:color="auto"/>
                                                <w:right w:val="none" w:sz="0" w:space="0" w:color="auto"/>
                                              </w:divBdr>
                                              <w:divsChild>
                                                <w:div w:id="2070617046">
                                                  <w:marLeft w:val="0"/>
                                                  <w:marRight w:val="0"/>
                                                  <w:marTop w:val="0"/>
                                                  <w:marBottom w:val="0"/>
                                                  <w:divBdr>
                                                    <w:top w:val="none" w:sz="0" w:space="0" w:color="auto"/>
                                                    <w:left w:val="none" w:sz="0" w:space="0" w:color="auto"/>
                                                    <w:bottom w:val="none" w:sz="0" w:space="0" w:color="auto"/>
                                                    <w:right w:val="none" w:sz="0" w:space="0" w:color="auto"/>
                                                  </w:divBdr>
                                                  <w:divsChild>
                                                    <w:div w:id="1801604055">
                                                      <w:marLeft w:val="0"/>
                                                      <w:marRight w:val="0"/>
                                                      <w:marTop w:val="0"/>
                                                      <w:marBottom w:val="0"/>
                                                      <w:divBdr>
                                                        <w:top w:val="none" w:sz="0" w:space="0" w:color="auto"/>
                                                        <w:left w:val="none" w:sz="0" w:space="0" w:color="auto"/>
                                                        <w:bottom w:val="none" w:sz="0" w:space="0" w:color="auto"/>
                                                        <w:right w:val="none" w:sz="0" w:space="0" w:color="auto"/>
                                                      </w:divBdr>
                                                    </w:div>
                                                    <w:div w:id="302392933">
                                                      <w:marLeft w:val="0"/>
                                                      <w:marRight w:val="0"/>
                                                      <w:marTop w:val="0"/>
                                                      <w:marBottom w:val="0"/>
                                                      <w:divBdr>
                                                        <w:top w:val="none" w:sz="0" w:space="0" w:color="auto"/>
                                                        <w:left w:val="none" w:sz="0" w:space="0" w:color="auto"/>
                                                        <w:bottom w:val="none" w:sz="0" w:space="0" w:color="auto"/>
                                                        <w:right w:val="none" w:sz="0" w:space="0" w:color="auto"/>
                                                      </w:divBdr>
                                                    </w:div>
                                                  </w:divsChild>
                                                </w:div>
                                                <w:div w:id="483740730">
                                                  <w:marLeft w:val="0"/>
                                                  <w:marRight w:val="0"/>
                                                  <w:marTop w:val="0"/>
                                                  <w:marBottom w:val="0"/>
                                                  <w:divBdr>
                                                    <w:top w:val="none" w:sz="0" w:space="0" w:color="auto"/>
                                                    <w:left w:val="none" w:sz="0" w:space="0" w:color="auto"/>
                                                    <w:bottom w:val="none" w:sz="0" w:space="0" w:color="auto"/>
                                                    <w:right w:val="none" w:sz="0" w:space="0" w:color="auto"/>
                                                  </w:divBdr>
                                                  <w:divsChild>
                                                    <w:div w:id="1765951050">
                                                      <w:marLeft w:val="0"/>
                                                      <w:marRight w:val="0"/>
                                                      <w:marTop w:val="0"/>
                                                      <w:marBottom w:val="0"/>
                                                      <w:divBdr>
                                                        <w:top w:val="none" w:sz="0" w:space="0" w:color="auto"/>
                                                        <w:left w:val="none" w:sz="0" w:space="0" w:color="auto"/>
                                                        <w:bottom w:val="none" w:sz="0" w:space="0" w:color="auto"/>
                                                        <w:right w:val="none" w:sz="0" w:space="0" w:color="auto"/>
                                                      </w:divBdr>
                                                    </w:div>
                                                  </w:divsChild>
                                                </w:div>
                                                <w:div w:id="652489391">
                                                  <w:marLeft w:val="0"/>
                                                  <w:marRight w:val="0"/>
                                                  <w:marTop w:val="0"/>
                                                  <w:marBottom w:val="0"/>
                                                  <w:divBdr>
                                                    <w:top w:val="none" w:sz="0" w:space="0" w:color="auto"/>
                                                    <w:left w:val="none" w:sz="0" w:space="0" w:color="auto"/>
                                                    <w:bottom w:val="none" w:sz="0" w:space="0" w:color="auto"/>
                                                    <w:right w:val="none" w:sz="0" w:space="0" w:color="auto"/>
                                                  </w:divBdr>
                                                  <w:divsChild>
                                                    <w:div w:id="15167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598431">
      <w:bodyDiv w:val="1"/>
      <w:marLeft w:val="0"/>
      <w:marRight w:val="0"/>
      <w:marTop w:val="0"/>
      <w:marBottom w:val="0"/>
      <w:divBdr>
        <w:top w:val="none" w:sz="0" w:space="0" w:color="auto"/>
        <w:left w:val="none" w:sz="0" w:space="0" w:color="auto"/>
        <w:bottom w:val="none" w:sz="0" w:space="0" w:color="auto"/>
        <w:right w:val="none" w:sz="0" w:space="0" w:color="auto"/>
      </w:divBdr>
      <w:divsChild>
        <w:div w:id="2106224141">
          <w:marLeft w:val="547"/>
          <w:marRight w:val="0"/>
          <w:marTop w:val="115"/>
          <w:marBottom w:val="0"/>
          <w:divBdr>
            <w:top w:val="none" w:sz="0" w:space="0" w:color="auto"/>
            <w:left w:val="none" w:sz="0" w:space="0" w:color="auto"/>
            <w:bottom w:val="none" w:sz="0" w:space="0" w:color="auto"/>
            <w:right w:val="none" w:sz="0" w:space="0" w:color="auto"/>
          </w:divBdr>
        </w:div>
      </w:divsChild>
    </w:div>
    <w:div w:id="163127842">
      <w:bodyDiv w:val="1"/>
      <w:marLeft w:val="0"/>
      <w:marRight w:val="0"/>
      <w:marTop w:val="0"/>
      <w:marBottom w:val="0"/>
      <w:divBdr>
        <w:top w:val="none" w:sz="0" w:space="0" w:color="auto"/>
        <w:left w:val="none" w:sz="0" w:space="0" w:color="auto"/>
        <w:bottom w:val="none" w:sz="0" w:space="0" w:color="auto"/>
        <w:right w:val="none" w:sz="0" w:space="0" w:color="auto"/>
      </w:divBdr>
      <w:divsChild>
        <w:div w:id="1131635588">
          <w:marLeft w:val="274"/>
          <w:marRight w:val="0"/>
          <w:marTop w:val="0"/>
          <w:marBottom w:val="0"/>
          <w:divBdr>
            <w:top w:val="none" w:sz="0" w:space="0" w:color="auto"/>
            <w:left w:val="none" w:sz="0" w:space="0" w:color="auto"/>
            <w:bottom w:val="none" w:sz="0" w:space="0" w:color="auto"/>
            <w:right w:val="none" w:sz="0" w:space="0" w:color="auto"/>
          </w:divBdr>
        </w:div>
        <w:div w:id="388964524">
          <w:marLeft w:val="274"/>
          <w:marRight w:val="0"/>
          <w:marTop w:val="0"/>
          <w:marBottom w:val="0"/>
          <w:divBdr>
            <w:top w:val="none" w:sz="0" w:space="0" w:color="auto"/>
            <w:left w:val="none" w:sz="0" w:space="0" w:color="auto"/>
            <w:bottom w:val="none" w:sz="0" w:space="0" w:color="auto"/>
            <w:right w:val="none" w:sz="0" w:space="0" w:color="auto"/>
          </w:divBdr>
        </w:div>
      </w:divsChild>
    </w:div>
    <w:div w:id="208341669">
      <w:bodyDiv w:val="1"/>
      <w:marLeft w:val="0"/>
      <w:marRight w:val="0"/>
      <w:marTop w:val="0"/>
      <w:marBottom w:val="0"/>
      <w:divBdr>
        <w:top w:val="none" w:sz="0" w:space="0" w:color="auto"/>
        <w:left w:val="none" w:sz="0" w:space="0" w:color="auto"/>
        <w:bottom w:val="none" w:sz="0" w:space="0" w:color="auto"/>
        <w:right w:val="none" w:sz="0" w:space="0" w:color="auto"/>
      </w:divBdr>
      <w:divsChild>
        <w:div w:id="681318061">
          <w:marLeft w:val="547"/>
          <w:marRight w:val="0"/>
          <w:marTop w:val="86"/>
          <w:marBottom w:val="0"/>
          <w:divBdr>
            <w:top w:val="none" w:sz="0" w:space="0" w:color="auto"/>
            <w:left w:val="none" w:sz="0" w:space="0" w:color="auto"/>
            <w:bottom w:val="none" w:sz="0" w:space="0" w:color="auto"/>
            <w:right w:val="none" w:sz="0" w:space="0" w:color="auto"/>
          </w:divBdr>
        </w:div>
        <w:div w:id="617567778">
          <w:marLeft w:val="547"/>
          <w:marRight w:val="0"/>
          <w:marTop w:val="86"/>
          <w:marBottom w:val="0"/>
          <w:divBdr>
            <w:top w:val="none" w:sz="0" w:space="0" w:color="auto"/>
            <w:left w:val="none" w:sz="0" w:space="0" w:color="auto"/>
            <w:bottom w:val="none" w:sz="0" w:space="0" w:color="auto"/>
            <w:right w:val="none" w:sz="0" w:space="0" w:color="auto"/>
          </w:divBdr>
        </w:div>
        <w:div w:id="764351283">
          <w:marLeft w:val="547"/>
          <w:marRight w:val="0"/>
          <w:marTop w:val="86"/>
          <w:marBottom w:val="0"/>
          <w:divBdr>
            <w:top w:val="none" w:sz="0" w:space="0" w:color="auto"/>
            <w:left w:val="none" w:sz="0" w:space="0" w:color="auto"/>
            <w:bottom w:val="none" w:sz="0" w:space="0" w:color="auto"/>
            <w:right w:val="none" w:sz="0" w:space="0" w:color="auto"/>
          </w:divBdr>
        </w:div>
        <w:div w:id="1809123914">
          <w:marLeft w:val="547"/>
          <w:marRight w:val="0"/>
          <w:marTop w:val="86"/>
          <w:marBottom w:val="0"/>
          <w:divBdr>
            <w:top w:val="none" w:sz="0" w:space="0" w:color="auto"/>
            <w:left w:val="none" w:sz="0" w:space="0" w:color="auto"/>
            <w:bottom w:val="none" w:sz="0" w:space="0" w:color="auto"/>
            <w:right w:val="none" w:sz="0" w:space="0" w:color="auto"/>
          </w:divBdr>
        </w:div>
        <w:div w:id="1746151343">
          <w:marLeft w:val="1166"/>
          <w:marRight w:val="0"/>
          <w:marTop w:val="72"/>
          <w:marBottom w:val="0"/>
          <w:divBdr>
            <w:top w:val="none" w:sz="0" w:space="0" w:color="auto"/>
            <w:left w:val="none" w:sz="0" w:space="0" w:color="auto"/>
            <w:bottom w:val="none" w:sz="0" w:space="0" w:color="auto"/>
            <w:right w:val="none" w:sz="0" w:space="0" w:color="auto"/>
          </w:divBdr>
        </w:div>
        <w:div w:id="2091537365">
          <w:marLeft w:val="1166"/>
          <w:marRight w:val="0"/>
          <w:marTop w:val="72"/>
          <w:marBottom w:val="0"/>
          <w:divBdr>
            <w:top w:val="none" w:sz="0" w:space="0" w:color="auto"/>
            <w:left w:val="none" w:sz="0" w:space="0" w:color="auto"/>
            <w:bottom w:val="none" w:sz="0" w:space="0" w:color="auto"/>
            <w:right w:val="none" w:sz="0" w:space="0" w:color="auto"/>
          </w:divBdr>
        </w:div>
        <w:div w:id="2017993550">
          <w:marLeft w:val="1166"/>
          <w:marRight w:val="0"/>
          <w:marTop w:val="72"/>
          <w:marBottom w:val="0"/>
          <w:divBdr>
            <w:top w:val="none" w:sz="0" w:space="0" w:color="auto"/>
            <w:left w:val="none" w:sz="0" w:space="0" w:color="auto"/>
            <w:bottom w:val="none" w:sz="0" w:space="0" w:color="auto"/>
            <w:right w:val="none" w:sz="0" w:space="0" w:color="auto"/>
          </w:divBdr>
        </w:div>
      </w:divsChild>
    </w:div>
    <w:div w:id="214632925">
      <w:bodyDiv w:val="1"/>
      <w:marLeft w:val="0"/>
      <w:marRight w:val="0"/>
      <w:marTop w:val="0"/>
      <w:marBottom w:val="0"/>
      <w:divBdr>
        <w:top w:val="none" w:sz="0" w:space="0" w:color="auto"/>
        <w:left w:val="none" w:sz="0" w:space="0" w:color="auto"/>
        <w:bottom w:val="none" w:sz="0" w:space="0" w:color="auto"/>
        <w:right w:val="none" w:sz="0" w:space="0" w:color="auto"/>
      </w:divBdr>
      <w:divsChild>
        <w:div w:id="1930237337">
          <w:marLeft w:val="547"/>
          <w:marRight w:val="0"/>
          <w:marTop w:val="0"/>
          <w:marBottom w:val="0"/>
          <w:divBdr>
            <w:top w:val="none" w:sz="0" w:space="0" w:color="auto"/>
            <w:left w:val="none" w:sz="0" w:space="0" w:color="auto"/>
            <w:bottom w:val="none" w:sz="0" w:space="0" w:color="auto"/>
            <w:right w:val="none" w:sz="0" w:space="0" w:color="auto"/>
          </w:divBdr>
        </w:div>
      </w:divsChild>
    </w:div>
    <w:div w:id="219026734">
      <w:bodyDiv w:val="1"/>
      <w:marLeft w:val="0"/>
      <w:marRight w:val="0"/>
      <w:marTop w:val="0"/>
      <w:marBottom w:val="0"/>
      <w:divBdr>
        <w:top w:val="none" w:sz="0" w:space="0" w:color="auto"/>
        <w:left w:val="none" w:sz="0" w:space="0" w:color="auto"/>
        <w:bottom w:val="none" w:sz="0" w:space="0" w:color="auto"/>
        <w:right w:val="none" w:sz="0" w:space="0" w:color="auto"/>
      </w:divBdr>
      <w:divsChild>
        <w:div w:id="1019621666">
          <w:marLeft w:val="547"/>
          <w:marRight w:val="0"/>
          <w:marTop w:val="96"/>
          <w:marBottom w:val="0"/>
          <w:divBdr>
            <w:top w:val="none" w:sz="0" w:space="0" w:color="auto"/>
            <w:left w:val="none" w:sz="0" w:space="0" w:color="auto"/>
            <w:bottom w:val="none" w:sz="0" w:space="0" w:color="auto"/>
            <w:right w:val="none" w:sz="0" w:space="0" w:color="auto"/>
          </w:divBdr>
        </w:div>
        <w:div w:id="920025464">
          <w:marLeft w:val="1166"/>
          <w:marRight w:val="0"/>
          <w:marTop w:val="82"/>
          <w:marBottom w:val="0"/>
          <w:divBdr>
            <w:top w:val="none" w:sz="0" w:space="0" w:color="auto"/>
            <w:left w:val="none" w:sz="0" w:space="0" w:color="auto"/>
            <w:bottom w:val="none" w:sz="0" w:space="0" w:color="auto"/>
            <w:right w:val="none" w:sz="0" w:space="0" w:color="auto"/>
          </w:divBdr>
        </w:div>
        <w:div w:id="530190270">
          <w:marLeft w:val="547"/>
          <w:marRight w:val="0"/>
          <w:marTop w:val="96"/>
          <w:marBottom w:val="0"/>
          <w:divBdr>
            <w:top w:val="none" w:sz="0" w:space="0" w:color="auto"/>
            <w:left w:val="none" w:sz="0" w:space="0" w:color="auto"/>
            <w:bottom w:val="none" w:sz="0" w:space="0" w:color="auto"/>
            <w:right w:val="none" w:sz="0" w:space="0" w:color="auto"/>
          </w:divBdr>
        </w:div>
        <w:div w:id="1119952106">
          <w:marLeft w:val="1166"/>
          <w:marRight w:val="0"/>
          <w:marTop w:val="82"/>
          <w:marBottom w:val="0"/>
          <w:divBdr>
            <w:top w:val="none" w:sz="0" w:space="0" w:color="auto"/>
            <w:left w:val="none" w:sz="0" w:space="0" w:color="auto"/>
            <w:bottom w:val="none" w:sz="0" w:space="0" w:color="auto"/>
            <w:right w:val="none" w:sz="0" w:space="0" w:color="auto"/>
          </w:divBdr>
        </w:div>
        <w:div w:id="104271872">
          <w:marLeft w:val="1166"/>
          <w:marRight w:val="0"/>
          <w:marTop w:val="82"/>
          <w:marBottom w:val="0"/>
          <w:divBdr>
            <w:top w:val="none" w:sz="0" w:space="0" w:color="auto"/>
            <w:left w:val="none" w:sz="0" w:space="0" w:color="auto"/>
            <w:bottom w:val="none" w:sz="0" w:space="0" w:color="auto"/>
            <w:right w:val="none" w:sz="0" w:space="0" w:color="auto"/>
          </w:divBdr>
        </w:div>
        <w:div w:id="2095131005">
          <w:marLeft w:val="1166"/>
          <w:marRight w:val="0"/>
          <w:marTop w:val="82"/>
          <w:marBottom w:val="0"/>
          <w:divBdr>
            <w:top w:val="none" w:sz="0" w:space="0" w:color="auto"/>
            <w:left w:val="none" w:sz="0" w:space="0" w:color="auto"/>
            <w:bottom w:val="none" w:sz="0" w:space="0" w:color="auto"/>
            <w:right w:val="none" w:sz="0" w:space="0" w:color="auto"/>
          </w:divBdr>
        </w:div>
        <w:div w:id="203372845">
          <w:marLeft w:val="1166"/>
          <w:marRight w:val="0"/>
          <w:marTop w:val="82"/>
          <w:marBottom w:val="0"/>
          <w:divBdr>
            <w:top w:val="none" w:sz="0" w:space="0" w:color="auto"/>
            <w:left w:val="none" w:sz="0" w:space="0" w:color="auto"/>
            <w:bottom w:val="none" w:sz="0" w:space="0" w:color="auto"/>
            <w:right w:val="none" w:sz="0" w:space="0" w:color="auto"/>
          </w:divBdr>
        </w:div>
      </w:divsChild>
    </w:div>
    <w:div w:id="229118378">
      <w:bodyDiv w:val="1"/>
      <w:marLeft w:val="0"/>
      <w:marRight w:val="0"/>
      <w:marTop w:val="0"/>
      <w:marBottom w:val="0"/>
      <w:divBdr>
        <w:top w:val="none" w:sz="0" w:space="0" w:color="auto"/>
        <w:left w:val="none" w:sz="0" w:space="0" w:color="auto"/>
        <w:bottom w:val="none" w:sz="0" w:space="0" w:color="auto"/>
        <w:right w:val="none" w:sz="0" w:space="0" w:color="auto"/>
      </w:divBdr>
      <w:divsChild>
        <w:div w:id="1246040005">
          <w:marLeft w:val="274"/>
          <w:marRight w:val="0"/>
          <w:marTop w:val="0"/>
          <w:marBottom w:val="0"/>
          <w:divBdr>
            <w:top w:val="none" w:sz="0" w:space="0" w:color="auto"/>
            <w:left w:val="none" w:sz="0" w:space="0" w:color="auto"/>
            <w:bottom w:val="none" w:sz="0" w:space="0" w:color="auto"/>
            <w:right w:val="none" w:sz="0" w:space="0" w:color="auto"/>
          </w:divBdr>
        </w:div>
        <w:div w:id="36591228">
          <w:marLeft w:val="274"/>
          <w:marRight w:val="0"/>
          <w:marTop w:val="0"/>
          <w:marBottom w:val="0"/>
          <w:divBdr>
            <w:top w:val="none" w:sz="0" w:space="0" w:color="auto"/>
            <w:left w:val="none" w:sz="0" w:space="0" w:color="auto"/>
            <w:bottom w:val="none" w:sz="0" w:space="0" w:color="auto"/>
            <w:right w:val="none" w:sz="0" w:space="0" w:color="auto"/>
          </w:divBdr>
        </w:div>
        <w:div w:id="1826126578">
          <w:marLeft w:val="274"/>
          <w:marRight w:val="0"/>
          <w:marTop w:val="0"/>
          <w:marBottom w:val="0"/>
          <w:divBdr>
            <w:top w:val="none" w:sz="0" w:space="0" w:color="auto"/>
            <w:left w:val="none" w:sz="0" w:space="0" w:color="auto"/>
            <w:bottom w:val="none" w:sz="0" w:space="0" w:color="auto"/>
            <w:right w:val="none" w:sz="0" w:space="0" w:color="auto"/>
          </w:divBdr>
        </w:div>
        <w:div w:id="1069230870">
          <w:marLeft w:val="274"/>
          <w:marRight w:val="0"/>
          <w:marTop w:val="0"/>
          <w:marBottom w:val="0"/>
          <w:divBdr>
            <w:top w:val="none" w:sz="0" w:space="0" w:color="auto"/>
            <w:left w:val="none" w:sz="0" w:space="0" w:color="auto"/>
            <w:bottom w:val="none" w:sz="0" w:space="0" w:color="auto"/>
            <w:right w:val="none" w:sz="0" w:space="0" w:color="auto"/>
          </w:divBdr>
        </w:div>
      </w:divsChild>
    </w:div>
    <w:div w:id="236595772">
      <w:bodyDiv w:val="1"/>
      <w:marLeft w:val="0"/>
      <w:marRight w:val="0"/>
      <w:marTop w:val="0"/>
      <w:marBottom w:val="0"/>
      <w:divBdr>
        <w:top w:val="none" w:sz="0" w:space="0" w:color="auto"/>
        <w:left w:val="none" w:sz="0" w:space="0" w:color="auto"/>
        <w:bottom w:val="none" w:sz="0" w:space="0" w:color="auto"/>
        <w:right w:val="none" w:sz="0" w:space="0" w:color="auto"/>
      </w:divBdr>
      <w:divsChild>
        <w:div w:id="907762830">
          <w:marLeft w:val="274"/>
          <w:marRight w:val="0"/>
          <w:marTop w:val="0"/>
          <w:marBottom w:val="0"/>
          <w:divBdr>
            <w:top w:val="none" w:sz="0" w:space="0" w:color="auto"/>
            <w:left w:val="none" w:sz="0" w:space="0" w:color="auto"/>
            <w:bottom w:val="none" w:sz="0" w:space="0" w:color="auto"/>
            <w:right w:val="none" w:sz="0" w:space="0" w:color="auto"/>
          </w:divBdr>
        </w:div>
        <w:div w:id="245112132">
          <w:marLeft w:val="274"/>
          <w:marRight w:val="0"/>
          <w:marTop w:val="0"/>
          <w:marBottom w:val="0"/>
          <w:divBdr>
            <w:top w:val="none" w:sz="0" w:space="0" w:color="auto"/>
            <w:left w:val="none" w:sz="0" w:space="0" w:color="auto"/>
            <w:bottom w:val="none" w:sz="0" w:space="0" w:color="auto"/>
            <w:right w:val="none" w:sz="0" w:space="0" w:color="auto"/>
          </w:divBdr>
        </w:div>
        <w:div w:id="772090613">
          <w:marLeft w:val="274"/>
          <w:marRight w:val="0"/>
          <w:marTop w:val="0"/>
          <w:marBottom w:val="0"/>
          <w:divBdr>
            <w:top w:val="none" w:sz="0" w:space="0" w:color="auto"/>
            <w:left w:val="none" w:sz="0" w:space="0" w:color="auto"/>
            <w:bottom w:val="none" w:sz="0" w:space="0" w:color="auto"/>
            <w:right w:val="none" w:sz="0" w:space="0" w:color="auto"/>
          </w:divBdr>
        </w:div>
        <w:div w:id="1187599750">
          <w:marLeft w:val="274"/>
          <w:marRight w:val="0"/>
          <w:marTop w:val="0"/>
          <w:marBottom w:val="0"/>
          <w:divBdr>
            <w:top w:val="none" w:sz="0" w:space="0" w:color="auto"/>
            <w:left w:val="none" w:sz="0" w:space="0" w:color="auto"/>
            <w:bottom w:val="none" w:sz="0" w:space="0" w:color="auto"/>
            <w:right w:val="none" w:sz="0" w:space="0" w:color="auto"/>
          </w:divBdr>
        </w:div>
      </w:divsChild>
    </w:div>
    <w:div w:id="257638199">
      <w:bodyDiv w:val="1"/>
      <w:marLeft w:val="0"/>
      <w:marRight w:val="0"/>
      <w:marTop w:val="0"/>
      <w:marBottom w:val="0"/>
      <w:divBdr>
        <w:top w:val="none" w:sz="0" w:space="0" w:color="auto"/>
        <w:left w:val="none" w:sz="0" w:space="0" w:color="auto"/>
        <w:bottom w:val="none" w:sz="0" w:space="0" w:color="auto"/>
        <w:right w:val="none" w:sz="0" w:space="0" w:color="auto"/>
      </w:divBdr>
      <w:divsChild>
        <w:div w:id="1628050333">
          <w:marLeft w:val="547"/>
          <w:marRight w:val="0"/>
          <w:marTop w:val="86"/>
          <w:marBottom w:val="0"/>
          <w:divBdr>
            <w:top w:val="none" w:sz="0" w:space="0" w:color="auto"/>
            <w:left w:val="none" w:sz="0" w:space="0" w:color="auto"/>
            <w:bottom w:val="none" w:sz="0" w:space="0" w:color="auto"/>
            <w:right w:val="none" w:sz="0" w:space="0" w:color="auto"/>
          </w:divBdr>
        </w:div>
        <w:div w:id="119233051">
          <w:marLeft w:val="1166"/>
          <w:marRight w:val="0"/>
          <w:marTop w:val="72"/>
          <w:marBottom w:val="0"/>
          <w:divBdr>
            <w:top w:val="none" w:sz="0" w:space="0" w:color="auto"/>
            <w:left w:val="none" w:sz="0" w:space="0" w:color="auto"/>
            <w:bottom w:val="none" w:sz="0" w:space="0" w:color="auto"/>
            <w:right w:val="none" w:sz="0" w:space="0" w:color="auto"/>
          </w:divBdr>
        </w:div>
        <w:div w:id="241450495">
          <w:marLeft w:val="1166"/>
          <w:marRight w:val="0"/>
          <w:marTop w:val="72"/>
          <w:marBottom w:val="0"/>
          <w:divBdr>
            <w:top w:val="none" w:sz="0" w:space="0" w:color="auto"/>
            <w:left w:val="none" w:sz="0" w:space="0" w:color="auto"/>
            <w:bottom w:val="none" w:sz="0" w:space="0" w:color="auto"/>
            <w:right w:val="none" w:sz="0" w:space="0" w:color="auto"/>
          </w:divBdr>
        </w:div>
        <w:div w:id="1643079177">
          <w:marLeft w:val="1166"/>
          <w:marRight w:val="0"/>
          <w:marTop w:val="72"/>
          <w:marBottom w:val="0"/>
          <w:divBdr>
            <w:top w:val="none" w:sz="0" w:space="0" w:color="auto"/>
            <w:left w:val="none" w:sz="0" w:space="0" w:color="auto"/>
            <w:bottom w:val="none" w:sz="0" w:space="0" w:color="auto"/>
            <w:right w:val="none" w:sz="0" w:space="0" w:color="auto"/>
          </w:divBdr>
        </w:div>
      </w:divsChild>
    </w:div>
    <w:div w:id="259725985">
      <w:bodyDiv w:val="1"/>
      <w:marLeft w:val="0"/>
      <w:marRight w:val="0"/>
      <w:marTop w:val="0"/>
      <w:marBottom w:val="0"/>
      <w:divBdr>
        <w:top w:val="none" w:sz="0" w:space="0" w:color="auto"/>
        <w:left w:val="none" w:sz="0" w:space="0" w:color="auto"/>
        <w:bottom w:val="none" w:sz="0" w:space="0" w:color="auto"/>
        <w:right w:val="none" w:sz="0" w:space="0" w:color="auto"/>
      </w:divBdr>
      <w:divsChild>
        <w:div w:id="684554542">
          <w:marLeft w:val="0"/>
          <w:marRight w:val="0"/>
          <w:marTop w:val="0"/>
          <w:marBottom w:val="0"/>
          <w:divBdr>
            <w:top w:val="none" w:sz="0" w:space="0" w:color="auto"/>
            <w:left w:val="none" w:sz="0" w:space="0" w:color="auto"/>
            <w:bottom w:val="none" w:sz="0" w:space="0" w:color="auto"/>
            <w:right w:val="none" w:sz="0" w:space="0" w:color="auto"/>
          </w:divBdr>
          <w:divsChild>
            <w:div w:id="274870296">
              <w:marLeft w:val="0"/>
              <w:marRight w:val="0"/>
              <w:marTop w:val="0"/>
              <w:marBottom w:val="0"/>
              <w:divBdr>
                <w:top w:val="none" w:sz="0" w:space="0" w:color="auto"/>
                <w:left w:val="none" w:sz="0" w:space="0" w:color="auto"/>
                <w:bottom w:val="none" w:sz="0" w:space="0" w:color="auto"/>
                <w:right w:val="none" w:sz="0" w:space="0" w:color="auto"/>
              </w:divBdr>
              <w:divsChild>
                <w:div w:id="879365348">
                  <w:marLeft w:val="0"/>
                  <w:marRight w:val="0"/>
                  <w:marTop w:val="375"/>
                  <w:marBottom w:val="0"/>
                  <w:divBdr>
                    <w:top w:val="none" w:sz="0" w:space="0" w:color="auto"/>
                    <w:left w:val="none" w:sz="0" w:space="0" w:color="auto"/>
                    <w:bottom w:val="none" w:sz="0" w:space="0" w:color="auto"/>
                    <w:right w:val="none" w:sz="0" w:space="0" w:color="auto"/>
                  </w:divBdr>
                  <w:divsChild>
                    <w:div w:id="417020880">
                      <w:marLeft w:val="0"/>
                      <w:marRight w:val="0"/>
                      <w:marTop w:val="0"/>
                      <w:marBottom w:val="0"/>
                      <w:divBdr>
                        <w:top w:val="none" w:sz="0" w:space="0" w:color="auto"/>
                        <w:left w:val="none" w:sz="0" w:space="0" w:color="auto"/>
                        <w:bottom w:val="none" w:sz="0" w:space="0" w:color="auto"/>
                        <w:right w:val="none" w:sz="0" w:space="0" w:color="auto"/>
                      </w:divBdr>
                      <w:divsChild>
                        <w:div w:id="96863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338082">
      <w:bodyDiv w:val="1"/>
      <w:marLeft w:val="0"/>
      <w:marRight w:val="0"/>
      <w:marTop w:val="0"/>
      <w:marBottom w:val="0"/>
      <w:divBdr>
        <w:top w:val="none" w:sz="0" w:space="0" w:color="auto"/>
        <w:left w:val="none" w:sz="0" w:space="0" w:color="auto"/>
        <w:bottom w:val="none" w:sz="0" w:space="0" w:color="auto"/>
        <w:right w:val="none" w:sz="0" w:space="0" w:color="auto"/>
      </w:divBdr>
      <w:divsChild>
        <w:div w:id="194193381">
          <w:marLeft w:val="0"/>
          <w:marRight w:val="0"/>
          <w:marTop w:val="0"/>
          <w:marBottom w:val="0"/>
          <w:divBdr>
            <w:top w:val="none" w:sz="0" w:space="0" w:color="auto"/>
            <w:left w:val="none" w:sz="0" w:space="0" w:color="auto"/>
            <w:bottom w:val="none" w:sz="0" w:space="0" w:color="auto"/>
            <w:right w:val="none" w:sz="0" w:space="0" w:color="auto"/>
          </w:divBdr>
          <w:divsChild>
            <w:div w:id="1122655552">
              <w:marLeft w:val="0"/>
              <w:marRight w:val="0"/>
              <w:marTop w:val="0"/>
              <w:marBottom w:val="0"/>
              <w:divBdr>
                <w:top w:val="none" w:sz="0" w:space="0" w:color="auto"/>
                <w:left w:val="none" w:sz="0" w:space="0" w:color="auto"/>
                <w:bottom w:val="none" w:sz="0" w:space="0" w:color="auto"/>
                <w:right w:val="none" w:sz="0" w:space="0" w:color="auto"/>
              </w:divBdr>
              <w:divsChild>
                <w:div w:id="648285600">
                  <w:marLeft w:val="0"/>
                  <w:marRight w:val="0"/>
                  <w:marTop w:val="0"/>
                  <w:marBottom w:val="0"/>
                  <w:divBdr>
                    <w:top w:val="none" w:sz="0" w:space="0" w:color="auto"/>
                    <w:left w:val="none" w:sz="0" w:space="0" w:color="auto"/>
                    <w:bottom w:val="none" w:sz="0" w:space="0" w:color="auto"/>
                    <w:right w:val="none" w:sz="0" w:space="0" w:color="auto"/>
                  </w:divBdr>
                  <w:divsChild>
                    <w:div w:id="387076162">
                      <w:marLeft w:val="0"/>
                      <w:marRight w:val="0"/>
                      <w:marTop w:val="0"/>
                      <w:marBottom w:val="0"/>
                      <w:divBdr>
                        <w:top w:val="none" w:sz="0" w:space="0" w:color="auto"/>
                        <w:left w:val="none" w:sz="0" w:space="0" w:color="auto"/>
                        <w:bottom w:val="none" w:sz="0" w:space="0" w:color="auto"/>
                        <w:right w:val="none" w:sz="0" w:space="0" w:color="auto"/>
                      </w:divBdr>
                      <w:divsChild>
                        <w:div w:id="166581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411">
      <w:bodyDiv w:val="1"/>
      <w:marLeft w:val="0"/>
      <w:marRight w:val="0"/>
      <w:marTop w:val="0"/>
      <w:marBottom w:val="0"/>
      <w:divBdr>
        <w:top w:val="none" w:sz="0" w:space="0" w:color="auto"/>
        <w:left w:val="none" w:sz="0" w:space="0" w:color="auto"/>
        <w:bottom w:val="none" w:sz="0" w:space="0" w:color="auto"/>
        <w:right w:val="none" w:sz="0" w:space="0" w:color="auto"/>
      </w:divBdr>
      <w:divsChild>
        <w:div w:id="1557351342">
          <w:marLeft w:val="446"/>
          <w:marRight w:val="0"/>
          <w:marTop w:val="0"/>
          <w:marBottom w:val="0"/>
          <w:divBdr>
            <w:top w:val="none" w:sz="0" w:space="0" w:color="auto"/>
            <w:left w:val="none" w:sz="0" w:space="0" w:color="auto"/>
            <w:bottom w:val="none" w:sz="0" w:space="0" w:color="auto"/>
            <w:right w:val="none" w:sz="0" w:space="0" w:color="auto"/>
          </w:divBdr>
        </w:div>
        <w:div w:id="112747994">
          <w:marLeft w:val="446"/>
          <w:marRight w:val="0"/>
          <w:marTop w:val="0"/>
          <w:marBottom w:val="0"/>
          <w:divBdr>
            <w:top w:val="none" w:sz="0" w:space="0" w:color="auto"/>
            <w:left w:val="none" w:sz="0" w:space="0" w:color="auto"/>
            <w:bottom w:val="none" w:sz="0" w:space="0" w:color="auto"/>
            <w:right w:val="none" w:sz="0" w:space="0" w:color="auto"/>
          </w:divBdr>
        </w:div>
        <w:div w:id="1299460423">
          <w:marLeft w:val="446"/>
          <w:marRight w:val="0"/>
          <w:marTop w:val="0"/>
          <w:marBottom w:val="0"/>
          <w:divBdr>
            <w:top w:val="none" w:sz="0" w:space="0" w:color="auto"/>
            <w:left w:val="none" w:sz="0" w:space="0" w:color="auto"/>
            <w:bottom w:val="none" w:sz="0" w:space="0" w:color="auto"/>
            <w:right w:val="none" w:sz="0" w:space="0" w:color="auto"/>
          </w:divBdr>
        </w:div>
      </w:divsChild>
    </w:div>
    <w:div w:id="313140775">
      <w:bodyDiv w:val="1"/>
      <w:marLeft w:val="0"/>
      <w:marRight w:val="0"/>
      <w:marTop w:val="0"/>
      <w:marBottom w:val="0"/>
      <w:divBdr>
        <w:top w:val="none" w:sz="0" w:space="0" w:color="auto"/>
        <w:left w:val="none" w:sz="0" w:space="0" w:color="auto"/>
        <w:bottom w:val="none" w:sz="0" w:space="0" w:color="auto"/>
        <w:right w:val="none" w:sz="0" w:space="0" w:color="auto"/>
      </w:divBdr>
    </w:div>
    <w:div w:id="314069009">
      <w:bodyDiv w:val="1"/>
      <w:marLeft w:val="0"/>
      <w:marRight w:val="0"/>
      <w:marTop w:val="0"/>
      <w:marBottom w:val="0"/>
      <w:divBdr>
        <w:top w:val="none" w:sz="0" w:space="0" w:color="auto"/>
        <w:left w:val="none" w:sz="0" w:space="0" w:color="auto"/>
        <w:bottom w:val="none" w:sz="0" w:space="0" w:color="auto"/>
        <w:right w:val="none" w:sz="0" w:space="0" w:color="auto"/>
      </w:divBdr>
    </w:div>
    <w:div w:id="322512735">
      <w:bodyDiv w:val="1"/>
      <w:marLeft w:val="0"/>
      <w:marRight w:val="0"/>
      <w:marTop w:val="0"/>
      <w:marBottom w:val="0"/>
      <w:divBdr>
        <w:top w:val="none" w:sz="0" w:space="0" w:color="auto"/>
        <w:left w:val="none" w:sz="0" w:space="0" w:color="auto"/>
        <w:bottom w:val="none" w:sz="0" w:space="0" w:color="auto"/>
        <w:right w:val="none" w:sz="0" w:space="0" w:color="auto"/>
      </w:divBdr>
    </w:div>
    <w:div w:id="328870578">
      <w:bodyDiv w:val="1"/>
      <w:marLeft w:val="0"/>
      <w:marRight w:val="0"/>
      <w:marTop w:val="0"/>
      <w:marBottom w:val="0"/>
      <w:divBdr>
        <w:top w:val="none" w:sz="0" w:space="0" w:color="auto"/>
        <w:left w:val="none" w:sz="0" w:space="0" w:color="auto"/>
        <w:bottom w:val="none" w:sz="0" w:space="0" w:color="auto"/>
        <w:right w:val="none" w:sz="0" w:space="0" w:color="auto"/>
      </w:divBdr>
      <w:divsChild>
        <w:div w:id="1915236998">
          <w:marLeft w:val="1166"/>
          <w:marRight w:val="0"/>
          <w:marTop w:val="48"/>
          <w:marBottom w:val="0"/>
          <w:divBdr>
            <w:top w:val="none" w:sz="0" w:space="0" w:color="auto"/>
            <w:left w:val="none" w:sz="0" w:space="0" w:color="auto"/>
            <w:bottom w:val="none" w:sz="0" w:space="0" w:color="auto"/>
            <w:right w:val="none" w:sz="0" w:space="0" w:color="auto"/>
          </w:divBdr>
        </w:div>
        <w:div w:id="143590078">
          <w:marLeft w:val="1166"/>
          <w:marRight w:val="0"/>
          <w:marTop w:val="48"/>
          <w:marBottom w:val="0"/>
          <w:divBdr>
            <w:top w:val="none" w:sz="0" w:space="0" w:color="auto"/>
            <w:left w:val="none" w:sz="0" w:space="0" w:color="auto"/>
            <w:bottom w:val="none" w:sz="0" w:space="0" w:color="auto"/>
            <w:right w:val="none" w:sz="0" w:space="0" w:color="auto"/>
          </w:divBdr>
        </w:div>
        <w:div w:id="1524322283">
          <w:marLeft w:val="1166"/>
          <w:marRight w:val="0"/>
          <w:marTop w:val="48"/>
          <w:marBottom w:val="0"/>
          <w:divBdr>
            <w:top w:val="none" w:sz="0" w:space="0" w:color="auto"/>
            <w:left w:val="none" w:sz="0" w:space="0" w:color="auto"/>
            <w:bottom w:val="none" w:sz="0" w:space="0" w:color="auto"/>
            <w:right w:val="none" w:sz="0" w:space="0" w:color="auto"/>
          </w:divBdr>
        </w:div>
        <w:div w:id="1333221104">
          <w:marLeft w:val="1800"/>
          <w:marRight w:val="0"/>
          <w:marTop w:val="48"/>
          <w:marBottom w:val="0"/>
          <w:divBdr>
            <w:top w:val="none" w:sz="0" w:space="0" w:color="auto"/>
            <w:left w:val="none" w:sz="0" w:space="0" w:color="auto"/>
            <w:bottom w:val="none" w:sz="0" w:space="0" w:color="auto"/>
            <w:right w:val="none" w:sz="0" w:space="0" w:color="auto"/>
          </w:divBdr>
        </w:div>
        <w:div w:id="814687010">
          <w:marLeft w:val="1800"/>
          <w:marRight w:val="0"/>
          <w:marTop w:val="48"/>
          <w:marBottom w:val="0"/>
          <w:divBdr>
            <w:top w:val="none" w:sz="0" w:space="0" w:color="auto"/>
            <w:left w:val="none" w:sz="0" w:space="0" w:color="auto"/>
            <w:bottom w:val="none" w:sz="0" w:space="0" w:color="auto"/>
            <w:right w:val="none" w:sz="0" w:space="0" w:color="auto"/>
          </w:divBdr>
        </w:div>
        <w:div w:id="1989817038">
          <w:marLeft w:val="1800"/>
          <w:marRight w:val="0"/>
          <w:marTop w:val="48"/>
          <w:marBottom w:val="0"/>
          <w:divBdr>
            <w:top w:val="none" w:sz="0" w:space="0" w:color="auto"/>
            <w:left w:val="none" w:sz="0" w:space="0" w:color="auto"/>
            <w:bottom w:val="none" w:sz="0" w:space="0" w:color="auto"/>
            <w:right w:val="none" w:sz="0" w:space="0" w:color="auto"/>
          </w:divBdr>
        </w:div>
        <w:div w:id="1994479530">
          <w:marLeft w:val="1800"/>
          <w:marRight w:val="0"/>
          <w:marTop w:val="48"/>
          <w:marBottom w:val="0"/>
          <w:divBdr>
            <w:top w:val="none" w:sz="0" w:space="0" w:color="auto"/>
            <w:left w:val="none" w:sz="0" w:space="0" w:color="auto"/>
            <w:bottom w:val="none" w:sz="0" w:space="0" w:color="auto"/>
            <w:right w:val="none" w:sz="0" w:space="0" w:color="auto"/>
          </w:divBdr>
        </w:div>
        <w:div w:id="1435714205">
          <w:marLeft w:val="1166"/>
          <w:marRight w:val="0"/>
          <w:marTop w:val="48"/>
          <w:marBottom w:val="0"/>
          <w:divBdr>
            <w:top w:val="none" w:sz="0" w:space="0" w:color="auto"/>
            <w:left w:val="none" w:sz="0" w:space="0" w:color="auto"/>
            <w:bottom w:val="none" w:sz="0" w:space="0" w:color="auto"/>
            <w:right w:val="none" w:sz="0" w:space="0" w:color="auto"/>
          </w:divBdr>
        </w:div>
        <w:div w:id="189026429">
          <w:marLeft w:val="1166"/>
          <w:marRight w:val="0"/>
          <w:marTop w:val="48"/>
          <w:marBottom w:val="0"/>
          <w:divBdr>
            <w:top w:val="none" w:sz="0" w:space="0" w:color="auto"/>
            <w:left w:val="none" w:sz="0" w:space="0" w:color="auto"/>
            <w:bottom w:val="none" w:sz="0" w:space="0" w:color="auto"/>
            <w:right w:val="none" w:sz="0" w:space="0" w:color="auto"/>
          </w:divBdr>
        </w:div>
        <w:div w:id="23749659">
          <w:marLeft w:val="1166"/>
          <w:marRight w:val="0"/>
          <w:marTop w:val="48"/>
          <w:marBottom w:val="0"/>
          <w:divBdr>
            <w:top w:val="none" w:sz="0" w:space="0" w:color="auto"/>
            <w:left w:val="none" w:sz="0" w:space="0" w:color="auto"/>
            <w:bottom w:val="none" w:sz="0" w:space="0" w:color="auto"/>
            <w:right w:val="none" w:sz="0" w:space="0" w:color="auto"/>
          </w:divBdr>
        </w:div>
        <w:div w:id="1898777324">
          <w:marLeft w:val="1166"/>
          <w:marRight w:val="0"/>
          <w:marTop w:val="48"/>
          <w:marBottom w:val="0"/>
          <w:divBdr>
            <w:top w:val="none" w:sz="0" w:space="0" w:color="auto"/>
            <w:left w:val="none" w:sz="0" w:space="0" w:color="auto"/>
            <w:bottom w:val="none" w:sz="0" w:space="0" w:color="auto"/>
            <w:right w:val="none" w:sz="0" w:space="0" w:color="auto"/>
          </w:divBdr>
        </w:div>
        <w:div w:id="463886841">
          <w:marLeft w:val="1166"/>
          <w:marRight w:val="0"/>
          <w:marTop w:val="48"/>
          <w:marBottom w:val="0"/>
          <w:divBdr>
            <w:top w:val="none" w:sz="0" w:space="0" w:color="auto"/>
            <w:left w:val="none" w:sz="0" w:space="0" w:color="auto"/>
            <w:bottom w:val="none" w:sz="0" w:space="0" w:color="auto"/>
            <w:right w:val="none" w:sz="0" w:space="0" w:color="auto"/>
          </w:divBdr>
        </w:div>
        <w:div w:id="1349217124">
          <w:marLeft w:val="1166"/>
          <w:marRight w:val="0"/>
          <w:marTop w:val="48"/>
          <w:marBottom w:val="0"/>
          <w:divBdr>
            <w:top w:val="none" w:sz="0" w:space="0" w:color="auto"/>
            <w:left w:val="none" w:sz="0" w:space="0" w:color="auto"/>
            <w:bottom w:val="none" w:sz="0" w:space="0" w:color="auto"/>
            <w:right w:val="none" w:sz="0" w:space="0" w:color="auto"/>
          </w:divBdr>
        </w:div>
      </w:divsChild>
    </w:div>
    <w:div w:id="362024618">
      <w:bodyDiv w:val="1"/>
      <w:marLeft w:val="0"/>
      <w:marRight w:val="0"/>
      <w:marTop w:val="0"/>
      <w:marBottom w:val="0"/>
      <w:divBdr>
        <w:top w:val="none" w:sz="0" w:space="0" w:color="auto"/>
        <w:left w:val="none" w:sz="0" w:space="0" w:color="auto"/>
        <w:bottom w:val="none" w:sz="0" w:space="0" w:color="auto"/>
        <w:right w:val="none" w:sz="0" w:space="0" w:color="auto"/>
      </w:divBdr>
      <w:divsChild>
        <w:div w:id="542905579">
          <w:marLeft w:val="547"/>
          <w:marRight w:val="0"/>
          <w:marTop w:val="0"/>
          <w:marBottom w:val="0"/>
          <w:divBdr>
            <w:top w:val="none" w:sz="0" w:space="0" w:color="auto"/>
            <w:left w:val="none" w:sz="0" w:space="0" w:color="auto"/>
            <w:bottom w:val="none" w:sz="0" w:space="0" w:color="auto"/>
            <w:right w:val="none" w:sz="0" w:space="0" w:color="auto"/>
          </w:divBdr>
        </w:div>
      </w:divsChild>
    </w:div>
    <w:div w:id="400909470">
      <w:bodyDiv w:val="1"/>
      <w:marLeft w:val="0"/>
      <w:marRight w:val="0"/>
      <w:marTop w:val="0"/>
      <w:marBottom w:val="0"/>
      <w:divBdr>
        <w:top w:val="none" w:sz="0" w:space="0" w:color="auto"/>
        <w:left w:val="none" w:sz="0" w:space="0" w:color="auto"/>
        <w:bottom w:val="none" w:sz="0" w:space="0" w:color="auto"/>
        <w:right w:val="none" w:sz="0" w:space="0" w:color="auto"/>
      </w:divBdr>
      <w:divsChild>
        <w:div w:id="559367382">
          <w:marLeft w:val="547"/>
          <w:marRight w:val="0"/>
          <w:marTop w:val="0"/>
          <w:marBottom w:val="0"/>
          <w:divBdr>
            <w:top w:val="none" w:sz="0" w:space="0" w:color="auto"/>
            <w:left w:val="none" w:sz="0" w:space="0" w:color="auto"/>
            <w:bottom w:val="none" w:sz="0" w:space="0" w:color="auto"/>
            <w:right w:val="none" w:sz="0" w:space="0" w:color="auto"/>
          </w:divBdr>
        </w:div>
        <w:div w:id="797727965">
          <w:marLeft w:val="547"/>
          <w:marRight w:val="0"/>
          <w:marTop w:val="0"/>
          <w:marBottom w:val="0"/>
          <w:divBdr>
            <w:top w:val="none" w:sz="0" w:space="0" w:color="auto"/>
            <w:left w:val="none" w:sz="0" w:space="0" w:color="auto"/>
            <w:bottom w:val="none" w:sz="0" w:space="0" w:color="auto"/>
            <w:right w:val="none" w:sz="0" w:space="0" w:color="auto"/>
          </w:divBdr>
        </w:div>
        <w:div w:id="318774345">
          <w:marLeft w:val="547"/>
          <w:marRight w:val="0"/>
          <w:marTop w:val="0"/>
          <w:marBottom w:val="0"/>
          <w:divBdr>
            <w:top w:val="none" w:sz="0" w:space="0" w:color="auto"/>
            <w:left w:val="none" w:sz="0" w:space="0" w:color="auto"/>
            <w:bottom w:val="none" w:sz="0" w:space="0" w:color="auto"/>
            <w:right w:val="none" w:sz="0" w:space="0" w:color="auto"/>
          </w:divBdr>
        </w:div>
        <w:div w:id="1382552683">
          <w:marLeft w:val="547"/>
          <w:marRight w:val="0"/>
          <w:marTop w:val="0"/>
          <w:marBottom w:val="0"/>
          <w:divBdr>
            <w:top w:val="none" w:sz="0" w:space="0" w:color="auto"/>
            <w:left w:val="none" w:sz="0" w:space="0" w:color="auto"/>
            <w:bottom w:val="none" w:sz="0" w:space="0" w:color="auto"/>
            <w:right w:val="none" w:sz="0" w:space="0" w:color="auto"/>
          </w:divBdr>
        </w:div>
        <w:div w:id="1175850209">
          <w:marLeft w:val="547"/>
          <w:marRight w:val="0"/>
          <w:marTop w:val="0"/>
          <w:marBottom w:val="0"/>
          <w:divBdr>
            <w:top w:val="none" w:sz="0" w:space="0" w:color="auto"/>
            <w:left w:val="none" w:sz="0" w:space="0" w:color="auto"/>
            <w:bottom w:val="none" w:sz="0" w:space="0" w:color="auto"/>
            <w:right w:val="none" w:sz="0" w:space="0" w:color="auto"/>
          </w:divBdr>
        </w:div>
      </w:divsChild>
    </w:div>
    <w:div w:id="448621585">
      <w:bodyDiv w:val="1"/>
      <w:marLeft w:val="0"/>
      <w:marRight w:val="0"/>
      <w:marTop w:val="0"/>
      <w:marBottom w:val="0"/>
      <w:divBdr>
        <w:top w:val="none" w:sz="0" w:space="0" w:color="auto"/>
        <w:left w:val="none" w:sz="0" w:space="0" w:color="auto"/>
        <w:bottom w:val="none" w:sz="0" w:space="0" w:color="auto"/>
        <w:right w:val="none" w:sz="0" w:space="0" w:color="auto"/>
      </w:divBdr>
      <w:divsChild>
        <w:div w:id="1960723430">
          <w:marLeft w:val="547"/>
          <w:marRight w:val="0"/>
          <w:marTop w:val="96"/>
          <w:marBottom w:val="0"/>
          <w:divBdr>
            <w:top w:val="none" w:sz="0" w:space="0" w:color="auto"/>
            <w:left w:val="none" w:sz="0" w:space="0" w:color="auto"/>
            <w:bottom w:val="none" w:sz="0" w:space="0" w:color="auto"/>
            <w:right w:val="none" w:sz="0" w:space="0" w:color="auto"/>
          </w:divBdr>
        </w:div>
        <w:div w:id="222301899">
          <w:marLeft w:val="1166"/>
          <w:marRight w:val="0"/>
          <w:marTop w:val="82"/>
          <w:marBottom w:val="0"/>
          <w:divBdr>
            <w:top w:val="none" w:sz="0" w:space="0" w:color="auto"/>
            <w:left w:val="none" w:sz="0" w:space="0" w:color="auto"/>
            <w:bottom w:val="none" w:sz="0" w:space="0" w:color="auto"/>
            <w:right w:val="none" w:sz="0" w:space="0" w:color="auto"/>
          </w:divBdr>
        </w:div>
        <w:div w:id="2065903024">
          <w:marLeft w:val="1166"/>
          <w:marRight w:val="0"/>
          <w:marTop w:val="82"/>
          <w:marBottom w:val="0"/>
          <w:divBdr>
            <w:top w:val="none" w:sz="0" w:space="0" w:color="auto"/>
            <w:left w:val="none" w:sz="0" w:space="0" w:color="auto"/>
            <w:bottom w:val="none" w:sz="0" w:space="0" w:color="auto"/>
            <w:right w:val="none" w:sz="0" w:space="0" w:color="auto"/>
          </w:divBdr>
        </w:div>
        <w:div w:id="1117219769">
          <w:marLeft w:val="1166"/>
          <w:marRight w:val="0"/>
          <w:marTop w:val="82"/>
          <w:marBottom w:val="0"/>
          <w:divBdr>
            <w:top w:val="none" w:sz="0" w:space="0" w:color="auto"/>
            <w:left w:val="none" w:sz="0" w:space="0" w:color="auto"/>
            <w:bottom w:val="none" w:sz="0" w:space="0" w:color="auto"/>
            <w:right w:val="none" w:sz="0" w:space="0" w:color="auto"/>
          </w:divBdr>
        </w:div>
        <w:div w:id="1205825324">
          <w:marLeft w:val="1166"/>
          <w:marRight w:val="0"/>
          <w:marTop w:val="82"/>
          <w:marBottom w:val="0"/>
          <w:divBdr>
            <w:top w:val="none" w:sz="0" w:space="0" w:color="auto"/>
            <w:left w:val="none" w:sz="0" w:space="0" w:color="auto"/>
            <w:bottom w:val="none" w:sz="0" w:space="0" w:color="auto"/>
            <w:right w:val="none" w:sz="0" w:space="0" w:color="auto"/>
          </w:divBdr>
        </w:div>
        <w:div w:id="899637669">
          <w:marLeft w:val="1166"/>
          <w:marRight w:val="0"/>
          <w:marTop w:val="82"/>
          <w:marBottom w:val="0"/>
          <w:divBdr>
            <w:top w:val="none" w:sz="0" w:space="0" w:color="auto"/>
            <w:left w:val="none" w:sz="0" w:space="0" w:color="auto"/>
            <w:bottom w:val="none" w:sz="0" w:space="0" w:color="auto"/>
            <w:right w:val="none" w:sz="0" w:space="0" w:color="auto"/>
          </w:divBdr>
        </w:div>
      </w:divsChild>
    </w:div>
    <w:div w:id="451749728">
      <w:bodyDiv w:val="1"/>
      <w:marLeft w:val="0"/>
      <w:marRight w:val="0"/>
      <w:marTop w:val="0"/>
      <w:marBottom w:val="0"/>
      <w:divBdr>
        <w:top w:val="none" w:sz="0" w:space="0" w:color="auto"/>
        <w:left w:val="none" w:sz="0" w:space="0" w:color="auto"/>
        <w:bottom w:val="none" w:sz="0" w:space="0" w:color="auto"/>
        <w:right w:val="none" w:sz="0" w:space="0" w:color="auto"/>
      </w:divBdr>
      <w:divsChild>
        <w:div w:id="124198371">
          <w:marLeft w:val="1166"/>
          <w:marRight w:val="0"/>
          <w:marTop w:val="86"/>
          <w:marBottom w:val="0"/>
          <w:divBdr>
            <w:top w:val="none" w:sz="0" w:space="0" w:color="auto"/>
            <w:left w:val="none" w:sz="0" w:space="0" w:color="auto"/>
            <w:bottom w:val="none" w:sz="0" w:space="0" w:color="auto"/>
            <w:right w:val="none" w:sz="0" w:space="0" w:color="auto"/>
          </w:divBdr>
        </w:div>
      </w:divsChild>
    </w:div>
    <w:div w:id="485169374">
      <w:bodyDiv w:val="1"/>
      <w:marLeft w:val="0"/>
      <w:marRight w:val="0"/>
      <w:marTop w:val="0"/>
      <w:marBottom w:val="0"/>
      <w:divBdr>
        <w:top w:val="none" w:sz="0" w:space="0" w:color="auto"/>
        <w:left w:val="none" w:sz="0" w:space="0" w:color="auto"/>
        <w:bottom w:val="none" w:sz="0" w:space="0" w:color="auto"/>
        <w:right w:val="none" w:sz="0" w:space="0" w:color="auto"/>
      </w:divBdr>
      <w:divsChild>
        <w:div w:id="1918706533">
          <w:marLeft w:val="0"/>
          <w:marRight w:val="0"/>
          <w:marTop w:val="0"/>
          <w:marBottom w:val="0"/>
          <w:divBdr>
            <w:top w:val="none" w:sz="0" w:space="0" w:color="auto"/>
            <w:left w:val="none" w:sz="0" w:space="0" w:color="auto"/>
            <w:bottom w:val="none" w:sz="0" w:space="0" w:color="auto"/>
            <w:right w:val="none" w:sz="0" w:space="0" w:color="auto"/>
          </w:divBdr>
        </w:div>
        <w:div w:id="1506439516">
          <w:marLeft w:val="0"/>
          <w:marRight w:val="0"/>
          <w:marTop w:val="0"/>
          <w:marBottom w:val="0"/>
          <w:divBdr>
            <w:top w:val="none" w:sz="0" w:space="0" w:color="auto"/>
            <w:left w:val="none" w:sz="0" w:space="0" w:color="auto"/>
            <w:bottom w:val="none" w:sz="0" w:space="0" w:color="auto"/>
            <w:right w:val="none" w:sz="0" w:space="0" w:color="auto"/>
          </w:divBdr>
        </w:div>
        <w:div w:id="2086756442">
          <w:marLeft w:val="0"/>
          <w:marRight w:val="0"/>
          <w:marTop w:val="0"/>
          <w:marBottom w:val="0"/>
          <w:divBdr>
            <w:top w:val="none" w:sz="0" w:space="0" w:color="auto"/>
            <w:left w:val="none" w:sz="0" w:space="0" w:color="auto"/>
            <w:bottom w:val="none" w:sz="0" w:space="0" w:color="auto"/>
            <w:right w:val="none" w:sz="0" w:space="0" w:color="auto"/>
          </w:divBdr>
        </w:div>
        <w:div w:id="4290727">
          <w:marLeft w:val="0"/>
          <w:marRight w:val="0"/>
          <w:marTop w:val="0"/>
          <w:marBottom w:val="0"/>
          <w:divBdr>
            <w:top w:val="none" w:sz="0" w:space="0" w:color="auto"/>
            <w:left w:val="none" w:sz="0" w:space="0" w:color="auto"/>
            <w:bottom w:val="none" w:sz="0" w:space="0" w:color="auto"/>
            <w:right w:val="none" w:sz="0" w:space="0" w:color="auto"/>
          </w:divBdr>
        </w:div>
        <w:div w:id="1422533015">
          <w:marLeft w:val="0"/>
          <w:marRight w:val="0"/>
          <w:marTop w:val="0"/>
          <w:marBottom w:val="0"/>
          <w:divBdr>
            <w:top w:val="none" w:sz="0" w:space="0" w:color="auto"/>
            <w:left w:val="none" w:sz="0" w:space="0" w:color="auto"/>
            <w:bottom w:val="none" w:sz="0" w:space="0" w:color="auto"/>
            <w:right w:val="none" w:sz="0" w:space="0" w:color="auto"/>
          </w:divBdr>
        </w:div>
      </w:divsChild>
    </w:div>
    <w:div w:id="493690054">
      <w:bodyDiv w:val="1"/>
      <w:marLeft w:val="0"/>
      <w:marRight w:val="0"/>
      <w:marTop w:val="0"/>
      <w:marBottom w:val="0"/>
      <w:divBdr>
        <w:top w:val="none" w:sz="0" w:space="0" w:color="auto"/>
        <w:left w:val="none" w:sz="0" w:space="0" w:color="auto"/>
        <w:bottom w:val="none" w:sz="0" w:space="0" w:color="auto"/>
        <w:right w:val="none" w:sz="0" w:space="0" w:color="auto"/>
      </w:divBdr>
      <w:divsChild>
        <w:div w:id="348261851">
          <w:marLeft w:val="936"/>
          <w:marRight w:val="0"/>
          <w:marTop w:val="60"/>
          <w:marBottom w:val="0"/>
          <w:divBdr>
            <w:top w:val="none" w:sz="0" w:space="0" w:color="auto"/>
            <w:left w:val="none" w:sz="0" w:space="0" w:color="auto"/>
            <w:bottom w:val="none" w:sz="0" w:space="0" w:color="auto"/>
            <w:right w:val="none" w:sz="0" w:space="0" w:color="auto"/>
          </w:divBdr>
        </w:div>
        <w:div w:id="1649627973">
          <w:marLeft w:val="936"/>
          <w:marRight w:val="0"/>
          <w:marTop w:val="60"/>
          <w:marBottom w:val="0"/>
          <w:divBdr>
            <w:top w:val="none" w:sz="0" w:space="0" w:color="auto"/>
            <w:left w:val="none" w:sz="0" w:space="0" w:color="auto"/>
            <w:bottom w:val="none" w:sz="0" w:space="0" w:color="auto"/>
            <w:right w:val="none" w:sz="0" w:space="0" w:color="auto"/>
          </w:divBdr>
        </w:div>
        <w:div w:id="159976576">
          <w:marLeft w:val="936"/>
          <w:marRight w:val="0"/>
          <w:marTop w:val="60"/>
          <w:marBottom w:val="0"/>
          <w:divBdr>
            <w:top w:val="none" w:sz="0" w:space="0" w:color="auto"/>
            <w:left w:val="none" w:sz="0" w:space="0" w:color="auto"/>
            <w:bottom w:val="none" w:sz="0" w:space="0" w:color="auto"/>
            <w:right w:val="none" w:sz="0" w:space="0" w:color="auto"/>
          </w:divBdr>
        </w:div>
        <w:div w:id="1295407944">
          <w:marLeft w:val="936"/>
          <w:marRight w:val="0"/>
          <w:marTop w:val="60"/>
          <w:marBottom w:val="0"/>
          <w:divBdr>
            <w:top w:val="none" w:sz="0" w:space="0" w:color="auto"/>
            <w:left w:val="none" w:sz="0" w:space="0" w:color="auto"/>
            <w:bottom w:val="none" w:sz="0" w:space="0" w:color="auto"/>
            <w:right w:val="none" w:sz="0" w:space="0" w:color="auto"/>
          </w:divBdr>
        </w:div>
        <w:div w:id="1024206154">
          <w:marLeft w:val="936"/>
          <w:marRight w:val="0"/>
          <w:marTop w:val="60"/>
          <w:marBottom w:val="0"/>
          <w:divBdr>
            <w:top w:val="none" w:sz="0" w:space="0" w:color="auto"/>
            <w:left w:val="none" w:sz="0" w:space="0" w:color="auto"/>
            <w:bottom w:val="none" w:sz="0" w:space="0" w:color="auto"/>
            <w:right w:val="none" w:sz="0" w:space="0" w:color="auto"/>
          </w:divBdr>
        </w:div>
      </w:divsChild>
    </w:div>
    <w:div w:id="534537702">
      <w:bodyDiv w:val="1"/>
      <w:marLeft w:val="0"/>
      <w:marRight w:val="0"/>
      <w:marTop w:val="0"/>
      <w:marBottom w:val="0"/>
      <w:divBdr>
        <w:top w:val="none" w:sz="0" w:space="0" w:color="auto"/>
        <w:left w:val="none" w:sz="0" w:space="0" w:color="auto"/>
        <w:bottom w:val="none" w:sz="0" w:space="0" w:color="auto"/>
        <w:right w:val="none" w:sz="0" w:space="0" w:color="auto"/>
      </w:divBdr>
      <w:divsChild>
        <w:div w:id="1671911809">
          <w:marLeft w:val="274"/>
          <w:marRight w:val="0"/>
          <w:marTop w:val="0"/>
          <w:marBottom w:val="0"/>
          <w:divBdr>
            <w:top w:val="none" w:sz="0" w:space="0" w:color="auto"/>
            <w:left w:val="none" w:sz="0" w:space="0" w:color="auto"/>
            <w:bottom w:val="none" w:sz="0" w:space="0" w:color="auto"/>
            <w:right w:val="none" w:sz="0" w:space="0" w:color="auto"/>
          </w:divBdr>
        </w:div>
        <w:div w:id="198053404">
          <w:marLeft w:val="274"/>
          <w:marRight w:val="0"/>
          <w:marTop w:val="0"/>
          <w:marBottom w:val="0"/>
          <w:divBdr>
            <w:top w:val="none" w:sz="0" w:space="0" w:color="auto"/>
            <w:left w:val="none" w:sz="0" w:space="0" w:color="auto"/>
            <w:bottom w:val="none" w:sz="0" w:space="0" w:color="auto"/>
            <w:right w:val="none" w:sz="0" w:space="0" w:color="auto"/>
          </w:divBdr>
        </w:div>
        <w:div w:id="1435444368">
          <w:marLeft w:val="274"/>
          <w:marRight w:val="0"/>
          <w:marTop w:val="0"/>
          <w:marBottom w:val="0"/>
          <w:divBdr>
            <w:top w:val="none" w:sz="0" w:space="0" w:color="auto"/>
            <w:left w:val="none" w:sz="0" w:space="0" w:color="auto"/>
            <w:bottom w:val="none" w:sz="0" w:space="0" w:color="auto"/>
            <w:right w:val="none" w:sz="0" w:space="0" w:color="auto"/>
          </w:divBdr>
        </w:div>
        <w:div w:id="1301812729">
          <w:marLeft w:val="274"/>
          <w:marRight w:val="0"/>
          <w:marTop w:val="0"/>
          <w:marBottom w:val="0"/>
          <w:divBdr>
            <w:top w:val="none" w:sz="0" w:space="0" w:color="auto"/>
            <w:left w:val="none" w:sz="0" w:space="0" w:color="auto"/>
            <w:bottom w:val="none" w:sz="0" w:space="0" w:color="auto"/>
            <w:right w:val="none" w:sz="0" w:space="0" w:color="auto"/>
          </w:divBdr>
        </w:div>
        <w:div w:id="1274820299">
          <w:marLeft w:val="274"/>
          <w:marRight w:val="0"/>
          <w:marTop w:val="0"/>
          <w:marBottom w:val="0"/>
          <w:divBdr>
            <w:top w:val="none" w:sz="0" w:space="0" w:color="auto"/>
            <w:left w:val="none" w:sz="0" w:space="0" w:color="auto"/>
            <w:bottom w:val="none" w:sz="0" w:space="0" w:color="auto"/>
            <w:right w:val="none" w:sz="0" w:space="0" w:color="auto"/>
          </w:divBdr>
        </w:div>
      </w:divsChild>
    </w:div>
    <w:div w:id="546259919">
      <w:bodyDiv w:val="1"/>
      <w:marLeft w:val="0"/>
      <w:marRight w:val="0"/>
      <w:marTop w:val="0"/>
      <w:marBottom w:val="0"/>
      <w:divBdr>
        <w:top w:val="none" w:sz="0" w:space="0" w:color="auto"/>
        <w:left w:val="none" w:sz="0" w:space="0" w:color="auto"/>
        <w:bottom w:val="none" w:sz="0" w:space="0" w:color="auto"/>
        <w:right w:val="none" w:sz="0" w:space="0" w:color="auto"/>
      </w:divBdr>
      <w:divsChild>
        <w:div w:id="2110271825">
          <w:marLeft w:val="547"/>
          <w:marRight w:val="0"/>
          <w:marTop w:val="96"/>
          <w:marBottom w:val="0"/>
          <w:divBdr>
            <w:top w:val="none" w:sz="0" w:space="0" w:color="auto"/>
            <w:left w:val="none" w:sz="0" w:space="0" w:color="auto"/>
            <w:bottom w:val="none" w:sz="0" w:space="0" w:color="auto"/>
            <w:right w:val="none" w:sz="0" w:space="0" w:color="auto"/>
          </w:divBdr>
        </w:div>
        <w:div w:id="1263032347">
          <w:marLeft w:val="1166"/>
          <w:marRight w:val="0"/>
          <w:marTop w:val="82"/>
          <w:marBottom w:val="0"/>
          <w:divBdr>
            <w:top w:val="none" w:sz="0" w:space="0" w:color="auto"/>
            <w:left w:val="none" w:sz="0" w:space="0" w:color="auto"/>
            <w:bottom w:val="none" w:sz="0" w:space="0" w:color="auto"/>
            <w:right w:val="none" w:sz="0" w:space="0" w:color="auto"/>
          </w:divBdr>
        </w:div>
        <w:div w:id="937786513">
          <w:marLeft w:val="1166"/>
          <w:marRight w:val="0"/>
          <w:marTop w:val="82"/>
          <w:marBottom w:val="0"/>
          <w:divBdr>
            <w:top w:val="none" w:sz="0" w:space="0" w:color="auto"/>
            <w:left w:val="none" w:sz="0" w:space="0" w:color="auto"/>
            <w:bottom w:val="none" w:sz="0" w:space="0" w:color="auto"/>
            <w:right w:val="none" w:sz="0" w:space="0" w:color="auto"/>
          </w:divBdr>
        </w:div>
        <w:div w:id="1486630836">
          <w:marLeft w:val="2520"/>
          <w:marRight w:val="0"/>
          <w:marTop w:val="62"/>
          <w:marBottom w:val="0"/>
          <w:divBdr>
            <w:top w:val="none" w:sz="0" w:space="0" w:color="auto"/>
            <w:left w:val="none" w:sz="0" w:space="0" w:color="auto"/>
            <w:bottom w:val="none" w:sz="0" w:space="0" w:color="auto"/>
            <w:right w:val="none" w:sz="0" w:space="0" w:color="auto"/>
          </w:divBdr>
        </w:div>
        <w:div w:id="2072342807">
          <w:marLeft w:val="2520"/>
          <w:marRight w:val="0"/>
          <w:marTop w:val="62"/>
          <w:marBottom w:val="0"/>
          <w:divBdr>
            <w:top w:val="none" w:sz="0" w:space="0" w:color="auto"/>
            <w:left w:val="none" w:sz="0" w:space="0" w:color="auto"/>
            <w:bottom w:val="none" w:sz="0" w:space="0" w:color="auto"/>
            <w:right w:val="none" w:sz="0" w:space="0" w:color="auto"/>
          </w:divBdr>
        </w:div>
        <w:div w:id="7298746">
          <w:marLeft w:val="2520"/>
          <w:marRight w:val="0"/>
          <w:marTop w:val="62"/>
          <w:marBottom w:val="0"/>
          <w:divBdr>
            <w:top w:val="none" w:sz="0" w:space="0" w:color="auto"/>
            <w:left w:val="none" w:sz="0" w:space="0" w:color="auto"/>
            <w:bottom w:val="none" w:sz="0" w:space="0" w:color="auto"/>
            <w:right w:val="none" w:sz="0" w:space="0" w:color="auto"/>
          </w:divBdr>
        </w:div>
        <w:div w:id="1886601972">
          <w:marLeft w:val="2520"/>
          <w:marRight w:val="0"/>
          <w:marTop w:val="62"/>
          <w:marBottom w:val="0"/>
          <w:divBdr>
            <w:top w:val="none" w:sz="0" w:space="0" w:color="auto"/>
            <w:left w:val="none" w:sz="0" w:space="0" w:color="auto"/>
            <w:bottom w:val="none" w:sz="0" w:space="0" w:color="auto"/>
            <w:right w:val="none" w:sz="0" w:space="0" w:color="auto"/>
          </w:divBdr>
        </w:div>
      </w:divsChild>
    </w:div>
    <w:div w:id="561908228">
      <w:bodyDiv w:val="1"/>
      <w:marLeft w:val="0"/>
      <w:marRight w:val="0"/>
      <w:marTop w:val="0"/>
      <w:marBottom w:val="0"/>
      <w:divBdr>
        <w:top w:val="none" w:sz="0" w:space="0" w:color="auto"/>
        <w:left w:val="none" w:sz="0" w:space="0" w:color="auto"/>
        <w:bottom w:val="none" w:sz="0" w:space="0" w:color="auto"/>
        <w:right w:val="none" w:sz="0" w:space="0" w:color="auto"/>
      </w:divBdr>
    </w:div>
    <w:div w:id="590284363">
      <w:bodyDiv w:val="1"/>
      <w:marLeft w:val="0"/>
      <w:marRight w:val="0"/>
      <w:marTop w:val="0"/>
      <w:marBottom w:val="0"/>
      <w:divBdr>
        <w:top w:val="none" w:sz="0" w:space="0" w:color="auto"/>
        <w:left w:val="none" w:sz="0" w:space="0" w:color="auto"/>
        <w:bottom w:val="none" w:sz="0" w:space="0" w:color="auto"/>
        <w:right w:val="none" w:sz="0" w:space="0" w:color="auto"/>
      </w:divBdr>
    </w:div>
    <w:div w:id="629894499">
      <w:bodyDiv w:val="1"/>
      <w:marLeft w:val="0"/>
      <w:marRight w:val="0"/>
      <w:marTop w:val="0"/>
      <w:marBottom w:val="0"/>
      <w:divBdr>
        <w:top w:val="none" w:sz="0" w:space="0" w:color="auto"/>
        <w:left w:val="none" w:sz="0" w:space="0" w:color="auto"/>
        <w:bottom w:val="none" w:sz="0" w:space="0" w:color="auto"/>
        <w:right w:val="none" w:sz="0" w:space="0" w:color="auto"/>
      </w:divBdr>
      <w:divsChild>
        <w:div w:id="1206867105">
          <w:marLeft w:val="446"/>
          <w:marRight w:val="0"/>
          <w:marTop w:val="0"/>
          <w:marBottom w:val="0"/>
          <w:divBdr>
            <w:top w:val="none" w:sz="0" w:space="0" w:color="auto"/>
            <w:left w:val="none" w:sz="0" w:space="0" w:color="auto"/>
            <w:bottom w:val="none" w:sz="0" w:space="0" w:color="auto"/>
            <w:right w:val="none" w:sz="0" w:space="0" w:color="auto"/>
          </w:divBdr>
        </w:div>
        <w:div w:id="888107790">
          <w:marLeft w:val="446"/>
          <w:marRight w:val="0"/>
          <w:marTop w:val="0"/>
          <w:marBottom w:val="0"/>
          <w:divBdr>
            <w:top w:val="none" w:sz="0" w:space="0" w:color="auto"/>
            <w:left w:val="none" w:sz="0" w:space="0" w:color="auto"/>
            <w:bottom w:val="none" w:sz="0" w:space="0" w:color="auto"/>
            <w:right w:val="none" w:sz="0" w:space="0" w:color="auto"/>
          </w:divBdr>
        </w:div>
        <w:div w:id="101922694">
          <w:marLeft w:val="1166"/>
          <w:marRight w:val="0"/>
          <w:marTop w:val="0"/>
          <w:marBottom w:val="0"/>
          <w:divBdr>
            <w:top w:val="none" w:sz="0" w:space="0" w:color="auto"/>
            <w:left w:val="none" w:sz="0" w:space="0" w:color="auto"/>
            <w:bottom w:val="none" w:sz="0" w:space="0" w:color="auto"/>
            <w:right w:val="none" w:sz="0" w:space="0" w:color="auto"/>
          </w:divBdr>
        </w:div>
        <w:div w:id="1935429251">
          <w:marLeft w:val="1166"/>
          <w:marRight w:val="0"/>
          <w:marTop w:val="0"/>
          <w:marBottom w:val="0"/>
          <w:divBdr>
            <w:top w:val="none" w:sz="0" w:space="0" w:color="auto"/>
            <w:left w:val="none" w:sz="0" w:space="0" w:color="auto"/>
            <w:bottom w:val="none" w:sz="0" w:space="0" w:color="auto"/>
            <w:right w:val="none" w:sz="0" w:space="0" w:color="auto"/>
          </w:divBdr>
        </w:div>
      </w:divsChild>
    </w:div>
    <w:div w:id="640958889">
      <w:bodyDiv w:val="1"/>
      <w:marLeft w:val="0"/>
      <w:marRight w:val="0"/>
      <w:marTop w:val="0"/>
      <w:marBottom w:val="0"/>
      <w:divBdr>
        <w:top w:val="none" w:sz="0" w:space="0" w:color="auto"/>
        <w:left w:val="none" w:sz="0" w:space="0" w:color="auto"/>
        <w:bottom w:val="none" w:sz="0" w:space="0" w:color="auto"/>
        <w:right w:val="none" w:sz="0" w:space="0" w:color="auto"/>
      </w:divBdr>
      <w:divsChild>
        <w:div w:id="314073326">
          <w:marLeft w:val="274"/>
          <w:marRight w:val="0"/>
          <w:marTop w:val="0"/>
          <w:marBottom w:val="0"/>
          <w:divBdr>
            <w:top w:val="none" w:sz="0" w:space="0" w:color="auto"/>
            <w:left w:val="none" w:sz="0" w:space="0" w:color="auto"/>
            <w:bottom w:val="none" w:sz="0" w:space="0" w:color="auto"/>
            <w:right w:val="none" w:sz="0" w:space="0" w:color="auto"/>
          </w:divBdr>
        </w:div>
        <w:div w:id="326593352">
          <w:marLeft w:val="274"/>
          <w:marRight w:val="0"/>
          <w:marTop w:val="0"/>
          <w:marBottom w:val="0"/>
          <w:divBdr>
            <w:top w:val="none" w:sz="0" w:space="0" w:color="auto"/>
            <w:left w:val="none" w:sz="0" w:space="0" w:color="auto"/>
            <w:bottom w:val="none" w:sz="0" w:space="0" w:color="auto"/>
            <w:right w:val="none" w:sz="0" w:space="0" w:color="auto"/>
          </w:divBdr>
        </w:div>
        <w:div w:id="464544870">
          <w:marLeft w:val="994"/>
          <w:marRight w:val="0"/>
          <w:marTop w:val="0"/>
          <w:marBottom w:val="0"/>
          <w:divBdr>
            <w:top w:val="none" w:sz="0" w:space="0" w:color="auto"/>
            <w:left w:val="none" w:sz="0" w:space="0" w:color="auto"/>
            <w:bottom w:val="none" w:sz="0" w:space="0" w:color="auto"/>
            <w:right w:val="none" w:sz="0" w:space="0" w:color="auto"/>
          </w:divBdr>
        </w:div>
        <w:div w:id="1250580000">
          <w:marLeft w:val="994"/>
          <w:marRight w:val="0"/>
          <w:marTop w:val="0"/>
          <w:marBottom w:val="0"/>
          <w:divBdr>
            <w:top w:val="none" w:sz="0" w:space="0" w:color="auto"/>
            <w:left w:val="none" w:sz="0" w:space="0" w:color="auto"/>
            <w:bottom w:val="none" w:sz="0" w:space="0" w:color="auto"/>
            <w:right w:val="none" w:sz="0" w:space="0" w:color="auto"/>
          </w:divBdr>
        </w:div>
        <w:div w:id="889148450">
          <w:marLeft w:val="274"/>
          <w:marRight w:val="0"/>
          <w:marTop w:val="0"/>
          <w:marBottom w:val="0"/>
          <w:divBdr>
            <w:top w:val="none" w:sz="0" w:space="0" w:color="auto"/>
            <w:left w:val="none" w:sz="0" w:space="0" w:color="auto"/>
            <w:bottom w:val="none" w:sz="0" w:space="0" w:color="auto"/>
            <w:right w:val="none" w:sz="0" w:space="0" w:color="auto"/>
          </w:divBdr>
        </w:div>
        <w:div w:id="1737973871">
          <w:marLeft w:val="274"/>
          <w:marRight w:val="0"/>
          <w:marTop w:val="0"/>
          <w:marBottom w:val="0"/>
          <w:divBdr>
            <w:top w:val="none" w:sz="0" w:space="0" w:color="auto"/>
            <w:left w:val="none" w:sz="0" w:space="0" w:color="auto"/>
            <w:bottom w:val="none" w:sz="0" w:space="0" w:color="auto"/>
            <w:right w:val="none" w:sz="0" w:space="0" w:color="auto"/>
          </w:divBdr>
        </w:div>
      </w:divsChild>
    </w:div>
    <w:div w:id="647905807">
      <w:bodyDiv w:val="1"/>
      <w:marLeft w:val="0"/>
      <w:marRight w:val="0"/>
      <w:marTop w:val="0"/>
      <w:marBottom w:val="0"/>
      <w:divBdr>
        <w:top w:val="none" w:sz="0" w:space="0" w:color="auto"/>
        <w:left w:val="none" w:sz="0" w:space="0" w:color="auto"/>
        <w:bottom w:val="none" w:sz="0" w:space="0" w:color="auto"/>
        <w:right w:val="none" w:sz="0" w:space="0" w:color="auto"/>
      </w:divBdr>
    </w:div>
    <w:div w:id="711462931">
      <w:bodyDiv w:val="1"/>
      <w:marLeft w:val="0"/>
      <w:marRight w:val="0"/>
      <w:marTop w:val="0"/>
      <w:marBottom w:val="0"/>
      <w:divBdr>
        <w:top w:val="none" w:sz="0" w:space="0" w:color="auto"/>
        <w:left w:val="none" w:sz="0" w:space="0" w:color="auto"/>
        <w:bottom w:val="none" w:sz="0" w:space="0" w:color="auto"/>
        <w:right w:val="none" w:sz="0" w:space="0" w:color="auto"/>
      </w:divBdr>
    </w:div>
    <w:div w:id="744497230">
      <w:bodyDiv w:val="1"/>
      <w:marLeft w:val="0"/>
      <w:marRight w:val="0"/>
      <w:marTop w:val="0"/>
      <w:marBottom w:val="0"/>
      <w:divBdr>
        <w:top w:val="none" w:sz="0" w:space="0" w:color="auto"/>
        <w:left w:val="none" w:sz="0" w:space="0" w:color="auto"/>
        <w:bottom w:val="none" w:sz="0" w:space="0" w:color="auto"/>
        <w:right w:val="none" w:sz="0" w:space="0" w:color="auto"/>
      </w:divBdr>
      <w:divsChild>
        <w:div w:id="1507553035">
          <w:marLeft w:val="0"/>
          <w:marRight w:val="0"/>
          <w:marTop w:val="0"/>
          <w:marBottom w:val="0"/>
          <w:divBdr>
            <w:top w:val="none" w:sz="0" w:space="0" w:color="auto"/>
            <w:left w:val="none" w:sz="0" w:space="0" w:color="auto"/>
            <w:bottom w:val="none" w:sz="0" w:space="0" w:color="auto"/>
            <w:right w:val="none" w:sz="0" w:space="0" w:color="auto"/>
          </w:divBdr>
        </w:div>
        <w:div w:id="782575454">
          <w:marLeft w:val="0"/>
          <w:marRight w:val="0"/>
          <w:marTop w:val="0"/>
          <w:marBottom w:val="0"/>
          <w:divBdr>
            <w:top w:val="none" w:sz="0" w:space="0" w:color="auto"/>
            <w:left w:val="none" w:sz="0" w:space="0" w:color="auto"/>
            <w:bottom w:val="none" w:sz="0" w:space="0" w:color="auto"/>
            <w:right w:val="none" w:sz="0" w:space="0" w:color="auto"/>
          </w:divBdr>
        </w:div>
        <w:div w:id="1247225042">
          <w:marLeft w:val="0"/>
          <w:marRight w:val="0"/>
          <w:marTop w:val="0"/>
          <w:marBottom w:val="0"/>
          <w:divBdr>
            <w:top w:val="none" w:sz="0" w:space="0" w:color="auto"/>
            <w:left w:val="none" w:sz="0" w:space="0" w:color="auto"/>
            <w:bottom w:val="none" w:sz="0" w:space="0" w:color="auto"/>
            <w:right w:val="none" w:sz="0" w:space="0" w:color="auto"/>
          </w:divBdr>
        </w:div>
      </w:divsChild>
    </w:div>
    <w:div w:id="750279373">
      <w:bodyDiv w:val="1"/>
      <w:marLeft w:val="0"/>
      <w:marRight w:val="0"/>
      <w:marTop w:val="0"/>
      <w:marBottom w:val="0"/>
      <w:divBdr>
        <w:top w:val="none" w:sz="0" w:space="0" w:color="auto"/>
        <w:left w:val="none" w:sz="0" w:space="0" w:color="auto"/>
        <w:bottom w:val="none" w:sz="0" w:space="0" w:color="auto"/>
        <w:right w:val="none" w:sz="0" w:space="0" w:color="auto"/>
      </w:divBdr>
    </w:div>
    <w:div w:id="751585751">
      <w:bodyDiv w:val="1"/>
      <w:marLeft w:val="0"/>
      <w:marRight w:val="0"/>
      <w:marTop w:val="0"/>
      <w:marBottom w:val="0"/>
      <w:divBdr>
        <w:top w:val="none" w:sz="0" w:space="0" w:color="auto"/>
        <w:left w:val="none" w:sz="0" w:space="0" w:color="auto"/>
        <w:bottom w:val="none" w:sz="0" w:space="0" w:color="auto"/>
        <w:right w:val="none" w:sz="0" w:space="0" w:color="auto"/>
      </w:divBdr>
      <w:divsChild>
        <w:div w:id="1412434138">
          <w:marLeft w:val="446"/>
          <w:marRight w:val="0"/>
          <w:marTop w:val="0"/>
          <w:marBottom w:val="0"/>
          <w:divBdr>
            <w:top w:val="none" w:sz="0" w:space="0" w:color="auto"/>
            <w:left w:val="none" w:sz="0" w:space="0" w:color="auto"/>
            <w:bottom w:val="none" w:sz="0" w:space="0" w:color="auto"/>
            <w:right w:val="none" w:sz="0" w:space="0" w:color="auto"/>
          </w:divBdr>
        </w:div>
        <w:div w:id="1383290685">
          <w:marLeft w:val="446"/>
          <w:marRight w:val="0"/>
          <w:marTop w:val="0"/>
          <w:marBottom w:val="0"/>
          <w:divBdr>
            <w:top w:val="none" w:sz="0" w:space="0" w:color="auto"/>
            <w:left w:val="none" w:sz="0" w:space="0" w:color="auto"/>
            <w:bottom w:val="none" w:sz="0" w:space="0" w:color="auto"/>
            <w:right w:val="none" w:sz="0" w:space="0" w:color="auto"/>
          </w:divBdr>
        </w:div>
        <w:div w:id="440956136">
          <w:marLeft w:val="446"/>
          <w:marRight w:val="0"/>
          <w:marTop w:val="0"/>
          <w:marBottom w:val="0"/>
          <w:divBdr>
            <w:top w:val="none" w:sz="0" w:space="0" w:color="auto"/>
            <w:left w:val="none" w:sz="0" w:space="0" w:color="auto"/>
            <w:bottom w:val="none" w:sz="0" w:space="0" w:color="auto"/>
            <w:right w:val="none" w:sz="0" w:space="0" w:color="auto"/>
          </w:divBdr>
        </w:div>
        <w:div w:id="1621104413">
          <w:marLeft w:val="446"/>
          <w:marRight w:val="0"/>
          <w:marTop w:val="0"/>
          <w:marBottom w:val="0"/>
          <w:divBdr>
            <w:top w:val="none" w:sz="0" w:space="0" w:color="auto"/>
            <w:left w:val="none" w:sz="0" w:space="0" w:color="auto"/>
            <w:bottom w:val="none" w:sz="0" w:space="0" w:color="auto"/>
            <w:right w:val="none" w:sz="0" w:space="0" w:color="auto"/>
          </w:divBdr>
        </w:div>
        <w:div w:id="250314229">
          <w:marLeft w:val="446"/>
          <w:marRight w:val="0"/>
          <w:marTop w:val="0"/>
          <w:marBottom w:val="0"/>
          <w:divBdr>
            <w:top w:val="none" w:sz="0" w:space="0" w:color="auto"/>
            <w:left w:val="none" w:sz="0" w:space="0" w:color="auto"/>
            <w:bottom w:val="none" w:sz="0" w:space="0" w:color="auto"/>
            <w:right w:val="none" w:sz="0" w:space="0" w:color="auto"/>
          </w:divBdr>
        </w:div>
        <w:div w:id="1462070367">
          <w:marLeft w:val="446"/>
          <w:marRight w:val="0"/>
          <w:marTop w:val="0"/>
          <w:marBottom w:val="0"/>
          <w:divBdr>
            <w:top w:val="none" w:sz="0" w:space="0" w:color="auto"/>
            <w:left w:val="none" w:sz="0" w:space="0" w:color="auto"/>
            <w:bottom w:val="none" w:sz="0" w:space="0" w:color="auto"/>
            <w:right w:val="none" w:sz="0" w:space="0" w:color="auto"/>
          </w:divBdr>
        </w:div>
      </w:divsChild>
    </w:div>
    <w:div w:id="763301376">
      <w:bodyDiv w:val="1"/>
      <w:marLeft w:val="0"/>
      <w:marRight w:val="0"/>
      <w:marTop w:val="0"/>
      <w:marBottom w:val="0"/>
      <w:divBdr>
        <w:top w:val="none" w:sz="0" w:space="0" w:color="auto"/>
        <w:left w:val="none" w:sz="0" w:space="0" w:color="auto"/>
        <w:bottom w:val="none" w:sz="0" w:space="0" w:color="auto"/>
        <w:right w:val="none" w:sz="0" w:space="0" w:color="auto"/>
      </w:divBdr>
    </w:div>
    <w:div w:id="779950956">
      <w:bodyDiv w:val="1"/>
      <w:marLeft w:val="0"/>
      <w:marRight w:val="0"/>
      <w:marTop w:val="0"/>
      <w:marBottom w:val="0"/>
      <w:divBdr>
        <w:top w:val="none" w:sz="0" w:space="0" w:color="auto"/>
        <w:left w:val="none" w:sz="0" w:space="0" w:color="auto"/>
        <w:bottom w:val="none" w:sz="0" w:space="0" w:color="auto"/>
        <w:right w:val="none" w:sz="0" w:space="0" w:color="auto"/>
      </w:divBdr>
      <w:divsChild>
        <w:div w:id="1299144292">
          <w:marLeft w:val="446"/>
          <w:marRight w:val="0"/>
          <w:marTop w:val="0"/>
          <w:marBottom w:val="0"/>
          <w:divBdr>
            <w:top w:val="none" w:sz="0" w:space="0" w:color="auto"/>
            <w:left w:val="none" w:sz="0" w:space="0" w:color="auto"/>
            <w:bottom w:val="none" w:sz="0" w:space="0" w:color="auto"/>
            <w:right w:val="none" w:sz="0" w:space="0" w:color="auto"/>
          </w:divBdr>
        </w:div>
        <w:div w:id="1100443324">
          <w:marLeft w:val="446"/>
          <w:marRight w:val="0"/>
          <w:marTop w:val="0"/>
          <w:marBottom w:val="0"/>
          <w:divBdr>
            <w:top w:val="none" w:sz="0" w:space="0" w:color="auto"/>
            <w:left w:val="none" w:sz="0" w:space="0" w:color="auto"/>
            <w:bottom w:val="none" w:sz="0" w:space="0" w:color="auto"/>
            <w:right w:val="none" w:sz="0" w:space="0" w:color="auto"/>
          </w:divBdr>
        </w:div>
        <w:div w:id="855997846">
          <w:marLeft w:val="1166"/>
          <w:marRight w:val="0"/>
          <w:marTop w:val="0"/>
          <w:marBottom w:val="0"/>
          <w:divBdr>
            <w:top w:val="none" w:sz="0" w:space="0" w:color="auto"/>
            <w:left w:val="none" w:sz="0" w:space="0" w:color="auto"/>
            <w:bottom w:val="none" w:sz="0" w:space="0" w:color="auto"/>
            <w:right w:val="none" w:sz="0" w:space="0" w:color="auto"/>
          </w:divBdr>
        </w:div>
        <w:div w:id="1781871306">
          <w:marLeft w:val="1166"/>
          <w:marRight w:val="0"/>
          <w:marTop w:val="0"/>
          <w:marBottom w:val="0"/>
          <w:divBdr>
            <w:top w:val="none" w:sz="0" w:space="0" w:color="auto"/>
            <w:left w:val="none" w:sz="0" w:space="0" w:color="auto"/>
            <w:bottom w:val="none" w:sz="0" w:space="0" w:color="auto"/>
            <w:right w:val="none" w:sz="0" w:space="0" w:color="auto"/>
          </w:divBdr>
        </w:div>
        <w:div w:id="1938100737">
          <w:marLeft w:val="446"/>
          <w:marRight w:val="0"/>
          <w:marTop w:val="0"/>
          <w:marBottom w:val="0"/>
          <w:divBdr>
            <w:top w:val="none" w:sz="0" w:space="0" w:color="auto"/>
            <w:left w:val="none" w:sz="0" w:space="0" w:color="auto"/>
            <w:bottom w:val="none" w:sz="0" w:space="0" w:color="auto"/>
            <w:right w:val="none" w:sz="0" w:space="0" w:color="auto"/>
          </w:divBdr>
        </w:div>
      </w:divsChild>
    </w:div>
    <w:div w:id="795680322">
      <w:bodyDiv w:val="1"/>
      <w:marLeft w:val="0"/>
      <w:marRight w:val="0"/>
      <w:marTop w:val="0"/>
      <w:marBottom w:val="0"/>
      <w:divBdr>
        <w:top w:val="none" w:sz="0" w:space="0" w:color="auto"/>
        <w:left w:val="none" w:sz="0" w:space="0" w:color="auto"/>
        <w:bottom w:val="none" w:sz="0" w:space="0" w:color="auto"/>
        <w:right w:val="none" w:sz="0" w:space="0" w:color="auto"/>
      </w:divBdr>
      <w:divsChild>
        <w:div w:id="220140850">
          <w:marLeft w:val="0"/>
          <w:marRight w:val="0"/>
          <w:marTop w:val="0"/>
          <w:marBottom w:val="0"/>
          <w:divBdr>
            <w:top w:val="none" w:sz="0" w:space="0" w:color="auto"/>
            <w:left w:val="none" w:sz="0" w:space="0" w:color="auto"/>
            <w:bottom w:val="none" w:sz="0" w:space="0" w:color="auto"/>
            <w:right w:val="none" w:sz="0" w:space="0" w:color="auto"/>
          </w:divBdr>
          <w:divsChild>
            <w:div w:id="106431375">
              <w:marLeft w:val="0"/>
              <w:marRight w:val="0"/>
              <w:marTop w:val="0"/>
              <w:marBottom w:val="0"/>
              <w:divBdr>
                <w:top w:val="none" w:sz="0" w:space="0" w:color="auto"/>
                <w:left w:val="none" w:sz="0" w:space="0" w:color="auto"/>
                <w:bottom w:val="none" w:sz="0" w:space="0" w:color="auto"/>
                <w:right w:val="none" w:sz="0" w:space="0" w:color="auto"/>
              </w:divBdr>
              <w:divsChild>
                <w:div w:id="1143892919">
                  <w:marLeft w:val="0"/>
                  <w:marRight w:val="0"/>
                  <w:marTop w:val="0"/>
                  <w:marBottom w:val="0"/>
                  <w:divBdr>
                    <w:top w:val="none" w:sz="0" w:space="0" w:color="auto"/>
                    <w:left w:val="none" w:sz="0" w:space="0" w:color="auto"/>
                    <w:bottom w:val="none" w:sz="0" w:space="0" w:color="auto"/>
                    <w:right w:val="none" w:sz="0" w:space="0" w:color="auto"/>
                  </w:divBdr>
                  <w:divsChild>
                    <w:div w:id="241961162">
                      <w:marLeft w:val="0"/>
                      <w:marRight w:val="0"/>
                      <w:marTop w:val="0"/>
                      <w:marBottom w:val="0"/>
                      <w:divBdr>
                        <w:top w:val="none" w:sz="0" w:space="0" w:color="auto"/>
                        <w:left w:val="none" w:sz="0" w:space="0" w:color="auto"/>
                        <w:bottom w:val="none" w:sz="0" w:space="0" w:color="auto"/>
                        <w:right w:val="none" w:sz="0" w:space="0" w:color="auto"/>
                      </w:divBdr>
                      <w:divsChild>
                        <w:div w:id="275647132">
                          <w:marLeft w:val="0"/>
                          <w:marRight w:val="0"/>
                          <w:marTop w:val="0"/>
                          <w:marBottom w:val="0"/>
                          <w:divBdr>
                            <w:top w:val="none" w:sz="0" w:space="0" w:color="auto"/>
                            <w:left w:val="none" w:sz="0" w:space="0" w:color="auto"/>
                            <w:bottom w:val="none" w:sz="0" w:space="0" w:color="auto"/>
                            <w:right w:val="none" w:sz="0" w:space="0" w:color="auto"/>
                          </w:divBdr>
                          <w:divsChild>
                            <w:div w:id="1259367078">
                              <w:marLeft w:val="0"/>
                              <w:marRight w:val="0"/>
                              <w:marTop w:val="0"/>
                              <w:marBottom w:val="0"/>
                              <w:divBdr>
                                <w:top w:val="none" w:sz="0" w:space="0" w:color="auto"/>
                                <w:left w:val="none" w:sz="0" w:space="0" w:color="auto"/>
                                <w:bottom w:val="none" w:sz="0" w:space="0" w:color="auto"/>
                                <w:right w:val="none" w:sz="0" w:space="0" w:color="auto"/>
                              </w:divBdr>
                              <w:divsChild>
                                <w:div w:id="1795128077">
                                  <w:marLeft w:val="0"/>
                                  <w:marRight w:val="0"/>
                                  <w:marTop w:val="0"/>
                                  <w:marBottom w:val="0"/>
                                  <w:divBdr>
                                    <w:top w:val="none" w:sz="0" w:space="0" w:color="auto"/>
                                    <w:left w:val="none" w:sz="0" w:space="0" w:color="auto"/>
                                    <w:bottom w:val="none" w:sz="0" w:space="0" w:color="auto"/>
                                    <w:right w:val="none" w:sz="0" w:space="0" w:color="auto"/>
                                  </w:divBdr>
                                  <w:divsChild>
                                    <w:div w:id="103496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9346221">
      <w:bodyDiv w:val="1"/>
      <w:marLeft w:val="0"/>
      <w:marRight w:val="0"/>
      <w:marTop w:val="0"/>
      <w:marBottom w:val="0"/>
      <w:divBdr>
        <w:top w:val="none" w:sz="0" w:space="0" w:color="auto"/>
        <w:left w:val="none" w:sz="0" w:space="0" w:color="auto"/>
        <w:bottom w:val="none" w:sz="0" w:space="0" w:color="auto"/>
        <w:right w:val="none" w:sz="0" w:space="0" w:color="auto"/>
      </w:divBdr>
    </w:div>
    <w:div w:id="822894029">
      <w:bodyDiv w:val="1"/>
      <w:marLeft w:val="0"/>
      <w:marRight w:val="0"/>
      <w:marTop w:val="0"/>
      <w:marBottom w:val="0"/>
      <w:divBdr>
        <w:top w:val="none" w:sz="0" w:space="0" w:color="auto"/>
        <w:left w:val="none" w:sz="0" w:space="0" w:color="auto"/>
        <w:bottom w:val="none" w:sz="0" w:space="0" w:color="auto"/>
        <w:right w:val="none" w:sz="0" w:space="0" w:color="auto"/>
      </w:divBdr>
      <w:divsChild>
        <w:div w:id="189881182">
          <w:marLeft w:val="547"/>
          <w:marRight w:val="0"/>
          <w:marTop w:val="96"/>
          <w:marBottom w:val="0"/>
          <w:divBdr>
            <w:top w:val="none" w:sz="0" w:space="0" w:color="auto"/>
            <w:left w:val="none" w:sz="0" w:space="0" w:color="auto"/>
            <w:bottom w:val="none" w:sz="0" w:space="0" w:color="auto"/>
            <w:right w:val="none" w:sz="0" w:space="0" w:color="auto"/>
          </w:divBdr>
        </w:div>
        <w:div w:id="1797943607">
          <w:marLeft w:val="1166"/>
          <w:marRight w:val="0"/>
          <w:marTop w:val="82"/>
          <w:marBottom w:val="0"/>
          <w:divBdr>
            <w:top w:val="none" w:sz="0" w:space="0" w:color="auto"/>
            <w:left w:val="none" w:sz="0" w:space="0" w:color="auto"/>
            <w:bottom w:val="none" w:sz="0" w:space="0" w:color="auto"/>
            <w:right w:val="none" w:sz="0" w:space="0" w:color="auto"/>
          </w:divBdr>
        </w:div>
        <w:div w:id="2104570058">
          <w:marLeft w:val="1800"/>
          <w:marRight w:val="0"/>
          <w:marTop w:val="67"/>
          <w:marBottom w:val="0"/>
          <w:divBdr>
            <w:top w:val="none" w:sz="0" w:space="0" w:color="auto"/>
            <w:left w:val="none" w:sz="0" w:space="0" w:color="auto"/>
            <w:bottom w:val="none" w:sz="0" w:space="0" w:color="auto"/>
            <w:right w:val="none" w:sz="0" w:space="0" w:color="auto"/>
          </w:divBdr>
        </w:div>
        <w:div w:id="1081608069">
          <w:marLeft w:val="1800"/>
          <w:marRight w:val="0"/>
          <w:marTop w:val="67"/>
          <w:marBottom w:val="0"/>
          <w:divBdr>
            <w:top w:val="none" w:sz="0" w:space="0" w:color="auto"/>
            <w:left w:val="none" w:sz="0" w:space="0" w:color="auto"/>
            <w:bottom w:val="none" w:sz="0" w:space="0" w:color="auto"/>
            <w:right w:val="none" w:sz="0" w:space="0" w:color="auto"/>
          </w:divBdr>
        </w:div>
        <w:div w:id="443158032">
          <w:marLeft w:val="1800"/>
          <w:marRight w:val="0"/>
          <w:marTop w:val="67"/>
          <w:marBottom w:val="0"/>
          <w:divBdr>
            <w:top w:val="none" w:sz="0" w:space="0" w:color="auto"/>
            <w:left w:val="none" w:sz="0" w:space="0" w:color="auto"/>
            <w:bottom w:val="none" w:sz="0" w:space="0" w:color="auto"/>
            <w:right w:val="none" w:sz="0" w:space="0" w:color="auto"/>
          </w:divBdr>
        </w:div>
        <w:div w:id="1399742142">
          <w:marLeft w:val="1166"/>
          <w:marRight w:val="0"/>
          <w:marTop w:val="82"/>
          <w:marBottom w:val="0"/>
          <w:divBdr>
            <w:top w:val="none" w:sz="0" w:space="0" w:color="auto"/>
            <w:left w:val="none" w:sz="0" w:space="0" w:color="auto"/>
            <w:bottom w:val="none" w:sz="0" w:space="0" w:color="auto"/>
            <w:right w:val="none" w:sz="0" w:space="0" w:color="auto"/>
          </w:divBdr>
        </w:div>
        <w:div w:id="101613001">
          <w:marLeft w:val="1800"/>
          <w:marRight w:val="0"/>
          <w:marTop w:val="67"/>
          <w:marBottom w:val="0"/>
          <w:divBdr>
            <w:top w:val="none" w:sz="0" w:space="0" w:color="auto"/>
            <w:left w:val="none" w:sz="0" w:space="0" w:color="auto"/>
            <w:bottom w:val="none" w:sz="0" w:space="0" w:color="auto"/>
            <w:right w:val="none" w:sz="0" w:space="0" w:color="auto"/>
          </w:divBdr>
        </w:div>
        <w:div w:id="1435200444">
          <w:marLeft w:val="1166"/>
          <w:marRight w:val="0"/>
          <w:marTop w:val="82"/>
          <w:marBottom w:val="0"/>
          <w:divBdr>
            <w:top w:val="none" w:sz="0" w:space="0" w:color="auto"/>
            <w:left w:val="none" w:sz="0" w:space="0" w:color="auto"/>
            <w:bottom w:val="none" w:sz="0" w:space="0" w:color="auto"/>
            <w:right w:val="none" w:sz="0" w:space="0" w:color="auto"/>
          </w:divBdr>
        </w:div>
      </w:divsChild>
    </w:div>
    <w:div w:id="828250049">
      <w:bodyDiv w:val="1"/>
      <w:marLeft w:val="0"/>
      <w:marRight w:val="0"/>
      <w:marTop w:val="0"/>
      <w:marBottom w:val="0"/>
      <w:divBdr>
        <w:top w:val="none" w:sz="0" w:space="0" w:color="auto"/>
        <w:left w:val="none" w:sz="0" w:space="0" w:color="auto"/>
        <w:bottom w:val="none" w:sz="0" w:space="0" w:color="auto"/>
        <w:right w:val="none" w:sz="0" w:space="0" w:color="auto"/>
      </w:divBdr>
    </w:div>
    <w:div w:id="831142045">
      <w:bodyDiv w:val="1"/>
      <w:marLeft w:val="0"/>
      <w:marRight w:val="0"/>
      <w:marTop w:val="0"/>
      <w:marBottom w:val="0"/>
      <w:divBdr>
        <w:top w:val="none" w:sz="0" w:space="0" w:color="auto"/>
        <w:left w:val="none" w:sz="0" w:space="0" w:color="auto"/>
        <w:bottom w:val="none" w:sz="0" w:space="0" w:color="auto"/>
        <w:right w:val="none" w:sz="0" w:space="0" w:color="auto"/>
      </w:divBdr>
      <w:divsChild>
        <w:div w:id="897521716">
          <w:marLeft w:val="547"/>
          <w:marRight w:val="0"/>
          <w:marTop w:val="106"/>
          <w:marBottom w:val="0"/>
          <w:divBdr>
            <w:top w:val="none" w:sz="0" w:space="0" w:color="auto"/>
            <w:left w:val="none" w:sz="0" w:space="0" w:color="auto"/>
            <w:bottom w:val="none" w:sz="0" w:space="0" w:color="auto"/>
            <w:right w:val="none" w:sz="0" w:space="0" w:color="auto"/>
          </w:divBdr>
        </w:div>
        <w:div w:id="542402879">
          <w:marLeft w:val="547"/>
          <w:marRight w:val="0"/>
          <w:marTop w:val="106"/>
          <w:marBottom w:val="0"/>
          <w:divBdr>
            <w:top w:val="none" w:sz="0" w:space="0" w:color="auto"/>
            <w:left w:val="none" w:sz="0" w:space="0" w:color="auto"/>
            <w:bottom w:val="none" w:sz="0" w:space="0" w:color="auto"/>
            <w:right w:val="none" w:sz="0" w:space="0" w:color="auto"/>
          </w:divBdr>
        </w:div>
        <w:div w:id="620262737">
          <w:marLeft w:val="547"/>
          <w:marRight w:val="0"/>
          <w:marTop w:val="106"/>
          <w:marBottom w:val="0"/>
          <w:divBdr>
            <w:top w:val="none" w:sz="0" w:space="0" w:color="auto"/>
            <w:left w:val="none" w:sz="0" w:space="0" w:color="auto"/>
            <w:bottom w:val="none" w:sz="0" w:space="0" w:color="auto"/>
            <w:right w:val="none" w:sz="0" w:space="0" w:color="auto"/>
          </w:divBdr>
        </w:div>
        <w:div w:id="141433269">
          <w:marLeft w:val="547"/>
          <w:marRight w:val="0"/>
          <w:marTop w:val="106"/>
          <w:marBottom w:val="0"/>
          <w:divBdr>
            <w:top w:val="none" w:sz="0" w:space="0" w:color="auto"/>
            <w:left w:val="none" w:sz="0" w:space="0" w:color="auto"/>
            <w:bottom w:val="none" w:sz="0" w:space="0" w:color="auto"/>
            <w:right w:val="none" w:sz="0" w:space="0" w:color="auto"/>
          </w:divBdr>
        </w:div>
      </w:divsChild>
    </w:div>
    <w:div w:id="842087119">
      <w:bodyDiv w:val="1"/>
      <w:marLeft w:val="0"/>
      <w:marRight w:val="0"/>
      <w:marTop w:val="0"/>
      <w:marBottom w:val="0"/>
      <w:divBdr>
        <w:top w:val="none" w:sz="0" w:space="0" w:color="auto"/>
        <w:left w:val="none" w:sz="0" w:space="0" w:color="auto"/>
        <w:bottom w:val="none" w:sz="0" w:space="0" w:color="auto"/>
        <w:right w:val="none" w:sz="0" w:space="0" w:color="auto"/>
      </w:divBdr>
    </w:div>
    <w:div w:id="865681094">
      <w:bodyDiv w:val="1"/>
      <w:marLeft w:val="0"/>
      <w:marRight w:val="0"/>
      <w:marTop w:val="0"/>
      <w:marBottom w:val="0"/>
      <w:divBdr>
        <w:top w:val="none" w:sz="0" w:space="0" w:color="auto"/>
        <w:left w:val="none" w:sz="0" w:space="0" w:color="auto"/>
        <w:bottom w:val="none" w:sz="0" w:space="0" w:color="auto"/>
        <w:right w:val="none" w:sz="0" w:space="0" w:color="auto"/>
      </w:divBdr>
    </w:div>
    <w:div w:id="935407987">
      <w:bodyDiv w:val="1"/>
      <w:marLeft w:val="0"/>
      <w:marRight w:val="0"/>
      <w:marTop w:val="0"/>
      <w:marBottom w:val="0"/>
      <w:divBdr>
        <w:top w:val="none" w:sz="0" w:space="0" w:color="auto"/>
        <w:left w:val="none" w:sz="0" w:space="0" w:color="auto"/>
        <w:bottom w:val="none" w:sz="0" w:space="0" w:color="auto"/>
        <w:right w:val="none" w:sz="0" w:space="0" w:color="auto"/>
      </w:divBdr>
      <w:divsChild>
        <w:div w:id="1872835778">
          <w:marLeft w:val="547"/>
          <w:marRight w:val="0"/>
          <w:marTop w:val="72"/>
          <w:marBottom w:val="0"/>
          <w:divBdr>
            <w:top w:val="none" w:sz="0" w:space="0" w:color="auto"/>
            <w:left w:val="none" w:sz="0" w:space="0" w:color="auto"/>
            <w:bottom w:val="none" w:sz="0" w:space="0" w:color="auto"/>
            <w:right w:val="none" w:sz="0" w:space="0" w:color="auto"/>
          </w:divBdr>
        </w:div>
        <w:div w:id="36241893">
          <w:marLeft w:val="547"/>
          <w:marRight w:val="0"/>
          <w:marTop w:val="72"/>
          <w:marBottom w:val="0"/>
          <w:divBdr>
            <w:top w:val="none" w:sz="0" w:space="0" w:color="auto"/>
            <w:left w:val="none" w:sz="0" w:space="0" w:color="auto"/>
            <w:bottom w:val="none" w:sz="0" w:space="0" w:color="auto"/>
            <w:right w:val="none" w:sz="0" w:space="0" w:color="auto"/>
          </w:divBdr>
        </w:div>
        <w:div w:id="64571692">
          <w:marLeft w:val="547"/>
          <w:marRight w:val="0"/>
          <w:marTop w:val="72"/>
          <w:marBottom w:val="0"/>
          <w:divBdr>
            <w:top w:val="none" w:sz="0" w:space="0" w:color="auto"/>
            <w:left w:val="none" w:sz="0" w:space="0" w:color="auto"/>
            <w:bottom w:val="none" w:sz="0" w:space="0" w:color="auto"/>
            <w:right w:val="none" w:sz="0" w:space="0" w:color="auto"/>
          </w:divBdr>
        </w:div>
        <w:div w:id="211890853">
          <w:marLeft w:val="1166"/>
          <w:marRight w:val="0"/>
          <w:marTop w:val="62"/>
          <w:marBottom w:val="0"/>
          <w:divBdr>
            <w:top w:val="none" w:sz="0" w:space="0" w:color="auto"/>
            <w:left w:val="none" w:sz="0" w:space="0" w:color="auto"/>
            <w:bottom w:val="none" w:sz="0" w:space="0" w:color="auto"/>
            <w:right w:val="none" w:sz="0" w:space="0" w:color="auto"/>
          </w:divBdr>
        </w:div>
        <w:div w:id="571506669">
          <w:marLeft w:val="1166"/>
          <w:marRight w:val="0"/>
          <w:marTop w:val="62"/>
          <w:marBottom w:val="0"/>
          <w:divBdr>
            <w:top w:val="none" w:sz="0" w:space="0" w:color="auto"/>
            <w:left w:val="none" w:sz="0" w:space="0" w:color="auto"/>
            <w:bottom w:val="none" w:sz="0" w:space="0" w:color="auto"/>
            <w:right w:val="none" w:sz="0" w:space="0" w:color="auto"/>
          </w:divBdr>
        </w:div>
        <w:div w:id="487064047">
          <w:marLeft w:val="1166"/>
          <w:marRight w:val="0"/>
          <w:marTop w:val="62"/>
          <w:marBottom w:val="0"/>
          <w:divBdr>
            <w:top w:val="none" w:sz="0" w:space="0" w:color="auto"/>
            <w:left w:val="none" w:sz="0" w:space="0" w:color="auto"/>
            <w:bottom w:val="none" w:sz="0" w:space="0" w:color="auto"/>
            <w:right w:val="none" w:sz="0" w:space="0" w:color="auto"/>
          </w:divBdr>
        </w:div>
      </w:divsChild>
    </w:div>
    <w:div w:id="952252980">
      <w:bodyDiv w:val="1"/>
      <w:marLeft w:val="0"/>
      <w:marRight w:val="0"/>
      <w:marTop w:val="0"/>
      <w:marBottom w:val="0"/>
      <w:divBdr>
        <w:top w:val="none" w:sz="0" w:space="0" w:color="auto"/>
        <w:left w:val="none" w:sz="0" w:space="0" w:color="auto"/>
        <w:bottom w:val="none" w:sz="0" w:space="0" w:color="auto"/>
        <w:right w:val="none" w:sz="0" w:space="0" w:color="auto"/>
      </w:divBdr>
    </w:div>
    <w:div w:id="959529643">
      <w:bodyDiv w:val="1"/>
      <w:marLeft w:val="0"/>
      <w:marRight w:val="0"/>
      <w:marTop w:val="0"/>
      <w:marBottom w:val="0"/>
      <w:divBdr>
        <w:top w:val="none" w:sz="0" w:space="0" w:color="auto"/>
        <w:left w:val="none" w:sz="0" w:space="0" w:color="auto"/>
        <w:bottom w:val="none" w:sz="0" w:space="0" w:color="auto"/>
        <w:right w:val="none" w:sz="0" w:space="0" w:color="auto"/>
      </w:divBdr>
    </w:div>
    <w:div w:id="977687331">
      <w:bodyDiv w:val="1"/>
      <w:marLeft w:val="0"/>
      <w:marRight w:val="0"/>
      <w:marTop w:val="0"/>
      <w:marBottom w:val="0"/>
      <w:divBdr>
        <w:top w:val="none" w:sz="0" w:space="0" w:color="auto"/>
        <w:left w:val="none" w:sz="0" w:space="0" w:color="auto"/>
        <w:bottom w:val="none" w:sz="0" w:space="0" w:color="auto"/>
        <w:right w:val="none" w:sz="0" w:space="0" w:color="auto"/>
      </w:divBdr>
      <w:divsChild>
        <w:div w:id="419257105">
          <w:marLeft w:val="547"/>
          <w:marRight w:val="0"/>
          <w:marTop w:val="0"/>
          <w:marBottom w:val="0"/>
          <w:divBdr>
            <w:top w:val="none" w:sz="0" w:space="0" w:color="auto"/>
            <w:left w:val="none" w:sz="0" w:space="0" w:color="auto"/>
            <w:bottom w:val="none" w:sz="0" w:space="0" w:color="auto"/>
            <w:right w:val="none" w:sz="0" w:space="0" w:color="auto"/>
          </w:divBdr>
        </w:div>
      </w:divsChild>
    </w:div>
    <w:div w:id="988094409">
      <w:bodyDiv w:val="1"/>
      <w:marLeft w:val="0"/>
      <w:marRight w:val="0"/>
      <w:marTop w:val="0"/>
      <w:marBottom w:val="0"/>
      <w:divBdr>
        <w:top w:val="none" w:sz="0" w:space="0" w:color="auto"/>
        <w:left w:val="none" w:sz="0" w:space="0" w:color="auto"/>
        <w:bottom w:val="none" w:sz="0" w:space="0" w:color="auto"/>
        <w:right w:val="none" w:sz="0" w:space="0" w:color="auto"/>
      </w:divBdr>
      <w:divsChild>
        <w:div w:id="889806903">
          <w:marLeft w:val="0"/>
          <w:marRight w:val="0"/>
          <w:marTop w:val="0"/>
          <w:marBottom w:val="0"/>
          <w:divBdr>
            <w:top w:val="none" w:sz="0" w:space="0" w:color="auto"/>
            <w:left w:val="none" w:sz="0" w:space="0" w:color="auto"/>
            <w:bottom w:val="none" w:sz="0" w:space="0" w:color="auto"/>
            <w:right w:val="none" w:sz="0" w:space="0" w:color="auto"/>
          </w:divBdr>
          <w:divsChild>
            <w:div w:id="654989416">
              <w:marLeft w:val="0"/>
              <w:marRight w:val="0"/>
              <w:marTop w:val="0"/>
              <w:marBottom w:val="0"/>
              <w:divBdr>
                <w:top w:val="none" w:sz="0" w:space="0" w:color="auto"/>
                <w:left w:val="none" w:sz="0" w:space="0" w:color="auto"/>
                <w:bottom w:val="none" w:sz="0" w:space="0" w:color="auto"/>
                <w:right w:val="none" w:sz="0" w:space="0" w:color="auto"/>
              </w:divBdr>
              <w:divsChild>
                <w:div w:id="1040470263">
                  <w:marLeft w:val="0"/>
                  <w:marRight w:val="0"/>
                  <w:marTop w:val="375"/>
                  <w:marBottom w:val="0"/>
                  <w:divBdr>
                    <w:top w:val="none" w:sz="0" w:space="0" w:color="auto"/>
                    <w:left w:val="none" w:sz="0" w:space="0" w:color="auto"/>
                    <w:bottom w:val="none" w:sz="0" w:space="0" w:color="auto"/>
                    <w:right w:val="none" w:sz="0" w:space="0" w:color="auto"/>
                  </w:divBdr>
                  <w:divsChild>
                    <w:div w:id="1109856365">
                      <w:marLeft w:val="0"/>
                      <w:marRight w:val="0"/>
                      <w:marTop w:val="0"/>
                      <w:marBottom w:val="0"/>
                      <w:divBdr>
                        <w:top w:val="none" w:sz="0" w:space="0" w:color="auto"/>
                        <w:left w:val="none" w:sz="0" w:space="0" w:color="auto"/>
                        <w:bottom w:val="none" w:sz="0" w:space="0" w:color="auto"/>
                        <w:right w:val="none" w:sz="0" w:space="0" w:color="auto"/>
                      </w:divBdr>
                      <w:divsChild>
                        <w:div w:id="77753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560109">
      <w:bodyDiv w:val="1"/>
      <w:marLeft w:val="0"/>
      <w:marRight w:val="0"/>
      <w:marTop w:val="0"/>
      <w:marBottom w:val="0"/>
      <w:divBdr>
        <w:top w:val="none" w:sz="0" w:space="0" w:color="auto"/>
        <w:left w:val="none" w:sz="0" w:space="0" w:color="auto"/>
        <w:bottom w:val="none" w:sz="0" w:space="0" w:color="auto"/>
        <w:right w:val="none" w:sz="0" w:space="0" w:color="auto"/>
      </w:divBdr>
      <w:divsChild>
        <w:div w:id="1355961066">
          <w:marLeft w:val="547"/>
          <w:marRight w:val="0"/>
          <w:marTop w:val="86"/>
          <w:marBottom w:val="0"/>
          <w:divBdr>
            <w:top w:val="none" w:sz="0" w:space="0" w:color="auto"/>
            <w:left w:val="none" w:sz="0" w:space="0" w:color="auto"/>
            <w:bottom w:val="none" w:sz="0" w:space="0" w:color="auto"/>
            <w:right w:val="none" w:sz="0" w:space="0" w:color="auto"/>
          </w:divBdr>
        </w:div>
        <w:div w:id="127673197">
          <w:marLeft w:val="1166"/>
          <w:marRight w:val="0"/>
          <w:marTop w:val="77"/>
          <w:marBottom w:val="0"/>
          <w:divBdr>
            <w:top w:val="none" w:sz="0" w:space="0" w:color="auto"/>
            <w:left w:val="none" w:sz="0" w:space="0" w:color="auto"/>
            <w:bottom w:val="none" w:sz="0" w:space="0" w:color="auto"/>
            <w:right w:val="none" w:sz="0" w:space="0" w:color="auto"/>
          </w:divBdr>
        </w:div>
        <w:div w:id="1944998369">
          <w:marLeft w:val="1166"/>
          <w:marRight w:val="0"/>
          <w:marTop w:val="77"/>
          <w:marBottom w:val="0"/>
          <w:divBdr>
            <w:top w:val="none" w:sz="0" w:space="0" w:color="auto"/>
            <w:left w:val="none" w:sz="0" w:space="0" w:color="auto"/>
            <w:bottom w:val="none" w:sz="0" w:space="0" w:color="auto"/>
            <w:right w:val="none" w:sz="0" w:space="0" w:color="auto"/>
          </w:divBdr>
        </w:div>
      </w:divsChild>
    </w:div>
    <w:div w:id="994601012">
      <w:bodyDiv w:val="1"/>
      <w:marLeft w:val="0"/>
      <w:marRight w:val="0"/>
      <w:marTop w:val="0"/>
      <w:marBottom w:val="0"/>
      <w:divBdr>
        <w:top w:val="none" w:sz="0" w:space="0" w:color="auto"/>
        <w:left w:val="none" w:sz="0" w:space="0" w:color="auto"/>
        <w:bottom w:val="none" w:sz="0" w:space="0" w:color="auto"/>
        <w:right w:val="none" w:sz="0" w:space="0" w:color="auto"/>
      </w:divBdr>
      <w:divsChild>
        <w:div w:id="1562911751">
          <w:marLeft w:val="547"/>
          <w:marRight w:val="0"/>
          <w:marTop w:val="96"/>
          <w:marBottom w:val="0"/>
          <w:divBdr>
            <w:top w:val="none" w:sz="0" w:space="0" w:color="auto"/>
            <w:left w:val="none" w:sz="0" w:space="0" w:color="auto"/>
            <w:bottom w:val="none" w:sz="0" w:space="0" w:color="auto"/>
            <w:right w:val="none" w:sz="0" w:space="0" w:color="auto"/>
          </w:divBdr>
        </w:div>
        <w:div w:id="57674574">
          <w:marLeft w:val="1166"/>
          <w:marRight w:val="0"/>
          <w:marTop w:val="82"/>
          <w:marBottom w:val="0"/>
          <w:divBdr>
            <w:top w:val="none" w:sz="0" w:space="0" w:color="auto"/>
            <w:left w:val="none" w:sz="0" w:space="0" w:color="auto"/>
            <w:bottom w:val="none" w:sz="0" w:space="0" w:color="auto"/>
            <w:right w:val="none" w:sz="0" w:space="0" w:color="auto"/>
          </w:divBdr>
        </w:div>
        <w:div w:id="1679229751">
          <w:marLeft w:val="1166"/>
          <w:marRight w:val="0"/>
          <w:marTop w:val="82"/>
          <w:marBottom w:val="0"/>
          <w:divBdr>
            <w:top w:val="none" w:sz="0" w:space="0" w:color="auto"/>
            <w:left w:val="none" w:sz="0" w:space="0" w:color="auto"/>
            <w:bottom w:val="none" w:sz="0" w:space="0" w:color="auto"/>
            <w:right w:val="none" w:sz="0" w:space="0" w:color="auto"/>
          </w:divBdr>
        </w:div>
        <w:div w:id="1756316390">
          <w:marLeft w:val="1166"/>
          <w:marRight w:val="0"/>
          <w:marTop w:val="82"/>
          <w:marBottom w:val="0"/>
          <w:divBdr>
            <w:top w:val="none" w:sz="0" w:space="0" w:color="auto"/>
            <w:left w:val="none" w:sz="0" w:space="0" w:color="auto"/>
            <w:bottom w:val="none" w:sz="0" w:space="0" w:color="auto"/>
            <w:right w:val="none" w:sz="0" w:space="0" w:color="auto"/>
          </w:divBdr>
        </w:div>
        <w:div w:id="1388726134">
          <w:marLeft w:val="1166"/>
          <w:marRight w:val="0"/>
          <w:marTop w:val="82"/>
          <w:marBottom w:val="0"/>
          <w:divBdr>
            <w:top w:val="none" w:sz="0" w:space="0" w:color="auto"/>
            <w:left w:val="none" w:sz="0" w:space="0" w:color="auto"/>
            <w:bottom w:val="none" w:sz="0" w:space="0" w:color="auto"/>
            <w:right w:val="none" w:sz="0" w:space="0" w:color="auto"/>
          </w:divBdr>
        </w:div>
        <w:div w:id="1138297685">
          <w:marLeft w:val="1166"/>
          <w:marRight w:val="0"/>
          <w:marTop w:val="82"/>
          <w:marBottom w:val="0"/>
          <w:divBdr>
            <w:top w:val="none" w:sz="0" w:space="0" w:color="auto"/>
            <w:left w:val="none" w:sz="0" w:space="0" w:color="auto"/>
            <w:bottom w:val="none" w:sz="0" w:space="0" w:color="auto"/>
            <w:right w:val="none" w:sz="0" w:space="0" w:color="auto"/>
          </w:divBdr>
        </w:div>
      </w:divsChild>
    </w:div>
    <w:div w:id="1007364260">
      <w:bodyDiv w:val="1"/>
      <w:marLeft w:val="0"/>
      <w:marRight w:val="0"/>
      <w:marTop w:val="0"/>
      <w:marBottom w:val="0"/>
      <w:divBdr>
        <w:top w:val="none" w:sz="0" w:space="0" w:color="auto"/>
        <w:left w:val="none" w:sz="0" w:space="0" w:color="auto"/>
        <w:bottom w:val="none" w:sz="0" w:space="0" w:color="auto"/>
        <w:right w:val="none" w:sz="0" w:space="0" w:color="auto"/>
      </w:divBdr>
    </w:div>
    <w:div w:id="1047729128">
      <w:bodyDiv w:val="1"/>
      <w:marLeft w:val="0"/>
      <w:marRight w:val="0"/>
      <w:marTop w:val="0"/>
      <w:marBottom w:val="0"/>
      <w:divBdr>
        <w:top w:val="none" w:sz="0" w:space="0" w:color="auto"/>
        <w:left w:val="none" w:sz="0" w:space="0" w:color="auto"/>
        <w:bottom w:val="none" w:sz="0" w:space="0" w:color="auto"/>
        <w:right w:val="none" w:sz="0" w:space="0" w:color="auto"/>
      </w:divBdr>
      <w:divsChild>
        <w:div w:id="16125611">
          <w:marLeft w:val="0"/>
          <w:marRight w:val="0"/>
          <w:marTop w:val="0"/>
          <w:marBottom w:val="0"/>
          <w:divBdr>
            <w:top w:val="none" w:sz="0" w:space="0" w:color="auto"/>
            <w:left w:val="none" w:sz="0" w:space="0" w:color="auto"/>
            <w:bottom w:val="none" w:sz="0" w:space="0" w:color="auto"/>
            <w:right w:val="none" w:sz="0" w:space="0" w:color="auto"/>
          </w:divBdr>
          <w:divsChild>
            <w:div w:id="1868787756">
              <w:marLeft w:val="0"/>
              <w:marRight w:val="0"/>
              <w:marTop w:val="0"/>
              <w:marBottom w:val="0"/>
              <w:divBdr>
                <w:top w:val="none" w:sz="0" w:space="0" w:color="auto"/>
                <w:left w:val="none" w:sz="0" w:space="0" w:color="auto"/>
                <w:bottom w:val="none" w:sz="0" w:space="0" w:color="auto"/>
                <w:right w:val="none" w:sz="0" w:space="0" w:color="auto"/>
              </w:divBdr>
              <w:divsChild>
                <w:div w:id="1919484517">
                  <w:marLeft w:val="0"/>
                  <w:marRight w:val="0"/>
                  <w:marTop w:val="0"/>
                  <w:marBottom w:val="0"/>
                  <w:divBdr>
                    <w:top w:val="none" w:sz="0" w:space="0" w:color="auto"/>
                    <w:left w:val="none" w:sz="0" w:space="0" w:color="auto"/>
                    <w:bottom w:val="none" w:sz="0" w:space="0" w:color="auto"/>
                    <w:right w:val="none" w:sz="0" w:space="0" w:color="auto"/>
                  </w:divBdr>
                  <w:divsChild>
                    <w:div w:id="2022080143">
                      <w:marLeft w:val="0"/>
                      <w:marRight w:val="0"/>
                      <w:marTop w:val="0"/>
                      <w:marBottom w:val="0"/>
                      <w:divBdr>
                        <w:top w:val="none" w:sz="0" w:space="0" w:color="auto"/>
                        <w:left w:val="none" w:sz="0" w:space="0" w:color="auto"/>
                        <w:bottom w:val="none" w:sz="0" w:space="0" w:color="auto"/>
                        <w:right w:val="none" w:sz="0" w:space="0" w:color="auto"/>
                      </w:divBdr>
                      <w:divsChild>
                        <w:div w:id="284971374">
                          <w:marLeft w:val="150"/>
                          <w:marRight w:val="0"/>
                          <w:marTop w:val="150"/>
                          <w:marBottom w:val="150"/>
                          <w:divBdr>
                            <w:top w:val="none" w:sz="0" w:space="0" w:color="auto"/>
                            <w:left w:val="none" w:sz="0" w:space="0" w:color="auto"/>
                            <w:bottom w:val="none" w:sz="0" w:space="0" w:color="auto"/>
                            <w:right w:val="none" w:sz="0" w:space="0" w:color="auto"/>
                          </w:divBdr>
                          <w:divsChild>
                            <w:div w:id="220949272">
                              <w:marLeft w:val="0"/>
                              <w:marRight w:val="0"/>
                              <w:marTop w:val="0"/>
                              <w:marBottom w:val="0"/>
                              <w:divBdr>
                                <w:top w:val="none" w:sz="0" w:space="0" w:color="auto"/>
                                <w:left w:val="none" w:sz="0" w:space="0" w:color="auto"/>
                                <w:bottom w:val="none" w:sz="0" w:space="0" w:color="auto"/>
                                <w:right w:val="none" w:sz="0" w:space="0" w:color="auto"/>
                              </w:divBdr>
                              <w:divsChild>
                                <w:div w:id="1750230214">
                                  <w:marLeft w:val="0"/>
                                  <w:marRight w:val="0"/>
                                  <w:marTop w:val="0"/>
                                  <w:marBottom w:val="0"/>
                                  <w:divBdr>
                                    <w:top w:val="none" w:sz="0" w:space="0" w:color="auto"/>
                                    <w:left w:val="none" w:sz="0" w:space="0" w:color="auto"/>
                                    <w:bottom w:val="none" w:sz="0" w:space="0" w:color="auto"/>
                                    <w:right w:val="none" w:sz="0" w:space="0" w:color="auto"/>
                                  </w:divBdr>
                                </w:div>
                                <w:div w:id="727725025">
                                  <w:marLeft w:val="0"/>
                                  <w:marRight w:val="0"/>
                                  <w:marTop w:val="0"/>
                                  <w:marBottom w:val="0"/>
                                  <w:divBdr>
                                    <w:top w:val="none" w:sz="0" w:space="0" w:color="auto"/>
                                    <w:left w:val="none" w:sz="0" w:space="0" w:color="auto"/>
                                    <w:bottom w:val="none" w:sz="0" w:space="0" w:color="auto"/>
                                    <w:right w:val="none" w:sz="0" w:space="0" w:color="auto"/>
                                  </w:divBdr>
                                </w:div>
                                <w:div w:id="1154293471">
                                  <w:marLeft w:val="0"/>
                                  <w:marRight w:val="0"/>
                                  <w:marTop w:val="0"/>
                                  <w:marBottom w:val="0"/>
                                  <w:divBdr>
                                    <w:top w:val="none" w:sz="0" w:space="0" w:color="auto"/>
                                    <w:left w:val="none" w:sz="0" w:space="0" w:color="auto"/>
                                    <w:bottom w:val="none" w:sz="0" w:space="0" w:color="auto"/>
                                    <w:right w:val="none" w:sz="0" w:space="0" w:color="auto"/>
                                  </w:divBdr>
                                </w:div>
                                <w:div w:id="178738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348631">
      <w:bodyDiv w:val="1"/>
      <w:marLeft w:val="0"/>
      <w:marRight w:val="0"/>
      <w:marTop w:val="0"/>
      <w:marBottom w:val="0"/>
      <w:divBdr>
        <w:top w:val="none" w:sz="0" w:space="0" w:color="auto"/>
        <w:left w:val="none" w:sz="0" w:space="0" w:color="auto"/>
        <w:bottom w:val="none" w:sz="0" w:space="0" w:color="auto"/>
        <w:right w:val="none" w:sz="0" w:space="0" w:color="auto"/>
      </w:divBdr>
      <w:divsChild>
        <w:div w:id="1500805873">
          <w:marLeft w:val="547"/>
          <w:marRight w:val="0"/>
          <w:marTop w:val="0"/>
          <w:marBottom w:val="0"/>
          <w:divBdr>
            <w:top w:val="none" w:sz="0" w:space="0" w:color="auto"/>
            <w:left w:val="none" w:sz="0" w:space="0" w:color="auto"/>
            <w:bottom w:val="none" w:sz="0" w:space="0" w:color="auto"/>
            <w:right w:val="none" w:sz="0" w:space="0" w:color="auto"/>
          </w:divBdr>
        </w:div>
        <w:div w:id="1045636941">
          <w:marLeft w:val="547"/>
          <w:marRight w:val="0"/>
          <w:marTop w:val="0"/>
          <w:marBottom w:val="0"/>
          <w:divBdr>
            <w:top w:val="none" w:sz="0" w:space="0" w:color="auto"/>
            <w:left w:val="none" w:sz="0" w:space="0" w:color="auto"/>
            <w:bottom w:val="none" w:sz="0" w:space="0" w:color="auto"/>
            <w:right w:val="none" w:sz="0" w:space="0" w:color="auto"/>
          </w:divBdr>
        </w:div>
        <w:div w:id="125391944">
          <w:marLeft w:val="547"/>
          <w:marRight w:val="0"/>
          <w:marTop w:val="0"/>
          <w:marBottom w:val="0"/>
          <w:divBdr>
            <w:top w:val="none" w:sz="0" w:space="0" w:color="auto"/>
            <w:left w:val="none" w:sz="0" w:space="0" w:color="auto"/>
            <w:bottom w:val="none" w:sz="0" w:space="0" w:color="auto"/>
            <w:right w:val="none" w:sz="0" w:space="0" w:color="auto"/>
          </w:divBdr>
        </w:div>
        <w:div w:id="1488014469">
          <w:marLeft w:val="547"/>
          <w:marRight w:val="0"/>
          <w:marTop w:val="0"/>
          <w:marBottom w:val="0"/>
          <w:divBdr>
            <w:top w:val="none" w:sz="0" w:space="0" w:color="auto"/>
            <w:left w:val="none" w:sz="0" w:space="0" w:color="auto"/>
            <w:bottom w:val="none" w:sz="0" w:space="0" w:color="auto"/>
            <w:right w:val="none" w:sz="0" w:space="0" w:color="auto"/>
          </w:divBdr>
        </w:div>
        <w:div w:id="1855150254">
          <w:marLeft w:val="547"/>
          <w:marRight w:val="0"/>
          <w:marTop w:val="0"/>
          <w:marBottom w:val="0"/>
          <w:divBdr>
            <w:top w:val="none" w:sz="0" w:space="0" w:color="auto"/>
            <w:left w:val="none" w:sz="0" w:space="0" w:color="auto"/>
            <w:bottom w:val="none" w:sz="0" w:space="0" w:color="auto"/>
            <w:right w:val="none" w:sz="0" w:space="0" w:color="auto"/>
          </w:divBdr>
        </w:div>
      </w:divsChild>
    </w:div>
    <w:div w:id="1072310615">
      <w:bodyDiv w:val="1"/>
      <w:marLeft w:val="0"/>
      <w:marRight w:val="0"/>
      <w:marTop w:val="0"/>
      <w:marBottom w:val="0"/>
      <w:divBdr>
        <w:top w:val="none" w:sz="0" w:space="0" w:color="auto"/>
        <w:left w:val="none" w:sz="0" w:space="0" w:color="auto"/>
        <w:bottom w:val="none" w:sz="0" w:space="0" w:color="auto"/>
        <w:right w:val="none" w:sz="0" w:space="0" w:color="auto"/>
      </w:divBdr>
      <w:divsChild>
        <w:div w:id="835996766">
          <w:marLeft w:val="0"/>
          <w:marRight w:val="0"/>
          <w:marTop w:val="0"/>
          <w:marBottom w:val="0"/>
          <w:divBdr>
            <w:top w:val="none" w:sz="0" w:space="0" w:color="auto"/>
            <w:left w:val="none" w:sz="0" w:space="0" w:color="auto"/>
            <w:bottom w:val="none" w:sz="0" w:space="0" w:color="auto"/>
            <w:right w:val="none" w:sz="0" w:space="0" w:color="auto"/>
          </w:divBdr>
          <w:divsChild>
            <w:div w:id="1273904147">
              <w:marLeft w:val="0"/>
              <w:marRight w:val="0"/>
              <w:marTop w:val="0"/>
              <w:marBottom w:val="0"/>
              <w:divBdr>
                <w:top w:val="none" w:sz="0" w:space="0" w:color="auto"/>
                <w:left w:val="none" w:sz="0" w:space="0" w:color="auto"/>
                <w:bottom w:val="none" w:sz="0" w:space="0" w:color="auto"/>
                <w:right w:val="none" w:sz="0" w:space="0" w:color="auto"/>
              </w:divBdr>
              <w:divsChild>
                <w:div w:id="1500924224">
                  <w:marLeft w:val="0"/>
                  <w:marRight w:val="0"/>
                  <w:marTop w:val="375"/>
                  <w:marBottom w:val="0"/>
                  <w:divBdr>
                    <w:top w:val="none" w:sz="0" w:space="0" w:color="auto"/>
                    <w:left w:val="none" w:sz="0" w:space="0" w:color="auto"/>
                    <w:bottom w:val="none" w:sz="0" w:space="0" w:color="auto"/>
                    <w:right w:val="none" w:sz="0" w:space="0" w:color="auto"/>
                  </w:divBdr>
                  <w:divsChild>
                    <w:div w:id="547567228">
                      <w:marLeft w:val="0"/>
                      <w:marRight w:val="0"/>
                      <w:marTop w:val="0"/>
                      <w:marBottom w:val="0"/>
                      <w:divBdr>
                        <w:top w:val="none" w:sz="0" w:space="0" w:color="auto"/>
                        <w:left w:val="none" w:sz="0" w:space="0" w:color="auto"/>
                        <w:bottom w:val="none" w:sz="0" w:space="0" w:color="auto"/>
                        <w:right w:val="none" w:sz="0" w:space="0" w:color="auto"/>
                      </w:divBdr>
                      <w:divsChild>
                        <w:div w:id="185075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525341">
      <w:bodyDiv w:val="1"/>
      <w:marLeft w:val="0"/>
      <w:marRight w:val="0"/>
      <w:marTop w:val="0"/>
      <w:marBottom w:val="0"/>
      <w:divBdr>
        <w:top w:val="none" w:sz="0" w:space="0" w:color="auto"/>
        <w:left w:val="none" w:sz="0" w:space="0" w:color="auto"/>
        <w:bottom w:val="none" w:sz="0" w:space="0" w:color="auto"/>
        <w:right w:val="none" w:sz="0" w:space="0" w:color="auto"/>
      </w:divBdr>
      <w:divsChild>
        <w:div w:id="362708224">
          <w:marLeft w:val="547"/>
          <w:marRight w:val="0"/>
          <w:marTop w:val="130"/>
          <w:marBottom w:val="0"/>
          <w:divBdr>
            <w:top w:val="none" w:sz="0" w:space="0" w:color="auto"/>
            <w:left w:val="none" w:sz="0" w:space="0" w:color="auto"/>
            <w:bottom w:val="none" w:sz="0" w:space="0" w:color="auto"/>
            <w:right w:val="none" w:sz="0" w:space="0" w:color="auto"/>
          </w:divBdr>
        </w:div>
        <w:div w:id="1151674329">
          <w:marLeft w:val="1166"/>
          <w:marRight w:val="0"/>
          <w:marTop w:val="115"/>
          <w:marBottom w:val="0"/>
          <w:divBdr>
            <w:top w:val="none" w:sz="0" w:space="0" w:color="auto"/>
            <w:left w:val="none" w:sz="0" w:space="0" w:color="auto"/>
            <w:bottom w:val="none" w:sz="0" w:space="0" w:color="auto"/>
            <w:right w:val="none" w:sz="0" w:space="0" w:color="auto"/>
          </w:divBdr>
        </w:div>
        <w:div w:id="913011416">
          <w:marLeft w:val="1166"/>
          <w:marRight w:val="0"/>
          <w:marTop w:val="115"/>
          <w:marBottom w:val="0"/>
          <w:divBdr>
            <w:top w:val="none" w:sz="0" w:space="0" w:color="auto"/>
            <w:left w:val="none" w:sz="0" w:space="0" w:color="auto"/>
            <w:bottom w:val="none" w:sz="0" w:space="0" w:color="auto"/>
            <w:right w:val="none" w:sz="0" w:space="0" w:color="auto"/>
          </w:divBdr>
        </w:div>
        <w:div w:id="939339284">
          <w:marLeft w:val="1166"/>
          <w:marRight w:val="0"/>
          <w:marTop w:val="115"/>
          <w:marBottom w:val="0"/>
          <w:divBdr>
            <w:top w:val="none" w:sz="0" w:space="0" w:color="auto"/>
            <w:left w:val="none" w:sz="0" w:space="0" w:color="auto"/>
            <w:bottom w:val="none" w:sz="0" w:space="0" w:color="auto"/>
            <w:right w:val="none" w:sz="0" w:space="0" w:color="auto"/>
          </w:divBdr>
        </w:div>
        <w:div w:id="433016438">
          <w:marLeft w:val="547"/>
          <w:marRight w:val="0"/>
          <w:marTop w:val="130"/>
          <w:marBottom w:val="0"/>
          <w:divBdr>
            <w:top w:val="none" w:sz="0" w:space="0" w:color="auto"/>
            <w:left w:val="none" w:sz="0" w:space="0" w:color="auto"/>
            <w:bottom w:val="none" w:sz="0" w:space="0" w:color="auto"/>
            <w:right w:val="none" w:sz="0" w:space="0" w:color="auto"/>
          </w:divBdr>
        </w:div>
        <w:div w:id="921260654">
          <w:marLeft w:val="547"/>
          <w:marRight w:val="0"/>
          <w:marTop w:val="130"/>
          <w:marBottom w:val="0"/>
          <w:divBdr>
            <w:top w:val="none" w:sz="0" w:space="0" w:color="auto"/>
            <w:left w:val="none" w:sz="0" w:space="0" w:color="auto"/>
            <w:bottom w:val="none" w:sz="0" w:space="0" w:color="auto"/>
            <w:right w:val="none" w:sz="0" w:space="0" w:color="auto"/>
          </w:divBdr>
        </w:div>
        <w:div w:id="1715621636">
          <w:marLeft w:val="547"/>
          <w:marRight w:val="0"/>
          <w:marTop w:val="130"/>
          <w:marBottom w:val="0"/>
          <w:divBdr>
            <w:top w:val="none" w:sz="0" w:space="0" w:color="auto"/>
            <w:left w:val="none" w:sz="0" w:space="0" w:color="auto"/>
            <w:bottom w:val="none" w:sz="0" w:space="0" w:color="auto"/>
            <w:right w:val="none" w:sz="0" w:space="0" w:color="auto"/>
          </w:divBdr>
        </w:div>
        <w:div w:id="321736818">
          <w:marLeft w:val="547"/>
          <w:marRight w:val="0"/>
          <w:marTop w:val="130"/>
          <w:marBottom w:val="0"/>
          <w:divBdr>
            <w:top w:val="none" w:sz="0" w:space="0" w:color="auto"/>
            <w:left w:val="none" w:sz="0" w:space="0" w:color="auto"/>
            <w:bottom w:val="none" w:sz="0" w:space="0" w:color="auto"/>
            <w:right w:val="none" w:sz="0" w:space="0" w:color="auto"/>
          </w:divBdr>
        </w:div>
      </w:divsChild>
    </w:div>
    <w:div w:id="1117718531">
      <w:bodyDiv w:val="1"/>
      <w:marLeft w:val="0"/>
      <w:marRight w:val="0"/>
      <w:marTop w:val="0"/>
      <w:marBottom w:val="0"/>
      <w:divBdr>
        <w:top w:val="none" w:sz="0" w:space="0" w:color="auto"/>
        <w:left w:val="none" w:sz="0" w:space="0" w:color="auto"/>
        <w:bottom w:val="none" w:sz="0" w:space="0" w:color="auto"/>
        <w:right w:val="none" w:sz="0" w:space="0" w:color="auto"/>
      </w:divBdr>
      <w:divsChild>
        <w:div w:id="768549211">
          <w:marLeft w:val="0"/>
          <w:marRight w:val="0"/>
          <w:marTop w:val="0"/>
          <w:marBottom w:val="0"/>
          <w:divBdr>
            <w:top w:val="none" w:sz="0" w:space="0" w:color="auto"/>
            <w:left w:val="none" w:sz="0" w:space="0" w:color="auto"/>
            <w:bottom w:val="none" w:sz="0" w:space="0" w:color="auto"/>
            <w:right w:val="none" w:sz="0" w:space="0" w:color="auto"/>
          </w:divBdr>
        </w:div>
        <w:div w:id="1143497261">
          <w:marLeft w:val="0"/>
          <w:marRight w:val="0"/>
          <w:marTop w:val="0"/>
          <w:marBottom w:val="0"/>
          <w:divBdr>
            <w:top w:val="none" w:sz="0" w:space="0" w:color="auto"/>
            <w:left w:val="none" w:sz="0" w:space="0" w:color="auto"/>
            <w:bottom w:val="none" w:sz="0" w:space="0" w:color="auto"/>
            <w:right w:val="none" w:sz="0" w:space="0" w:color="auto"/>
          </w:divBdr>
        </w:div>
        <w:div w:id="130438843">
          <w:marLeft w:val="0"/>
          <w:marRight w:val="0"/>
          <w:marTop w:val="0"/>
          <w:marBottom w:val="0"/>
          <w:divBdr>
            <w:top w:val="none" w:sz="0" w:space="0" w:color="auto"/>
            <w:left w:val="none" w:sz="0" w:space="0" w:color="auto"/>
            <w:bottom w:val="none" w:sz="0" w:space="0" w:color="auto"/>
            <w:right w:val="none" w:sz="0" w:space="0" w:color="auto"/>
          </w:divBdr>
        </w:div>
        <w:div w:id="1984503418">
          <w:marLeft w:val="0"/>
          <w:marRight w:val="0"/>
          <w:marTop w:val="0"/>
          <w:marBottom w:val="0"/>
          <w:divBdr>
            <w:top w:val="none" w:sz="0" w:space="0" w:color="auto"/>
            <w:left w:val="none" w:sz="0" w:space="0" w:color="auto"/>
            <w:bottom w:val="none" w:sz="0" w:space="0" w:color="auto"/>
            <w:right w:val="none" w:sz="0" w:space="0" w:color="auto"/>
          </w:divBdr>
        </w:div>
        <w:div w:id="858010012">
          <w:marLeft w:val="0"/>
          <w:marRight w:val="0"/>
          <w:marTop w:val="0"/>
          <w:marBottom w:val="0"/>
          <w:divBdr>
            <w:top w:val="none" w:sz="0" w:space="0" w:color="auto"/>
            <w:left w:val="none" w:sz="0" w:space="0" w:color="auto"/>
            <w:bottom w:val="none" w:sz="0" w:space="0" w:color="auto"/>
            <w:right w:val="none" w:sz="0" w:space="0" w:color="auto"/>
          </w:divBdr>
        </w:div>
      </w:divsChild>
    </w:div>
    <w:div w:id="1130635430">
      <w:bodyDiv w:val="1"/>
      <w:marLeft w:val="0"/>
      <w:marRight w:val="0"/>
      <w:marTop w:val="0"/>
      <w:marBottom w:val="0"/>
      <w:divBdr>
        <w:top w:val="none" w:sz="0" w:space="0" w:color="auto"/>
        <w:left w:val="none" w:sz="0" w:space="0" w:color="auto"/>
        <w:bottom w:val="none" w:sz="0" w:space="0" w:color="auto"/>
        <w:right w:val="none" w:sz="0" w:space="0" w:color="auto"/>
      </w:divBdr>
      <w:divsChild>
        <w:div w:id="2021538444">
          <w:marLeft w:val="936"/>
          <w:marRight w:val="0"/>
          <w:marTop w:val="80"/>
          <w:marBottom w:val="0"/>
          <w:divBdr>
            <w:top w:val="none" w:sz="0" w:space="0" w:color="auto"/>
            <w:left w:val="none" w:sz="0" w:space="0" w:color="auto"/>
            <w:bottom w:val="none" w:sz="0" w:space="0" w:color="auto"/>
            <w:right w:val="none" w:sz="0" w:space="0" w:color="auto"/>
          </w:divBdr>
        </w:div>
        <w:div w:id="1812865790">
          <w:marLeft w:val="936"/>
          <w:marRight w:val="0"/>
          <w:marTop w:val="80"/>
          <w:marBottom w:val="0"/>
          <w:divBdr>
            <w:top w:val="none" w:sz="0" w:space="0" w:color="auto"/>
            <w:left w:val="none" w:sz="0" w:space="0" w:color="auto"/>
            <w:bottom w:val="none" w:sz="0" w:space="0" w:color="auto"/>
            <w:right w:val="none" w:sz="0" w:space="0" w:color="auto"/>
          </w:divBdr>
        </w:div>
        <w:div w:id="57746041">
          <w:marLeft w:val="936"/>
          <w:marRight w:val="0"/>
          <w:marTop w:val="80"/>
          <w:marBottom w:val="0"/>
          <w:divBdr>
            <w:top w:val="none" w:sz="0" w:space="0" w:color="auto"/>
            <w:left w:val="none" w:sz="0" w:space="0" w:color="auto"/>
            <w:bottom w:val="none" w:sz="0" w:space="0" w:color="auto"/>
            <w:right w:val="none" w:sz="0" w:space="0" w:color="auto"/>
          </w:divBdr>
        </w:div>
        <w:div w:id="2055302938">
          <w:marLeft w:val="936"/>
          <w:marRight w:val="0"/>
          <w:marTop w:val="80"/>
          <w:marBottom w:val="0"/>
          <w:divBdr>
            <w:top w:val="none" w:sz="0" w:space="0" w:color="auto"/>
            <w:left w:val="none" w:sz="0" w:space="0" w:color="auto"/>
            <w:bottom w:val="none" w:sz="0" w:space="0" w:color="auto"/>
            <w:right w:val="none" w:sz="0" w:space="0" w:color="auto"/>
          </w:divBdr>
        </w:div>
        <w:div w:id="313221739">
          <w:marLeft w:val="936"/>
          <w:marRight w:val="0"/>
          <w:marTop w:val="80"/>
          <w:marBottom w:val="0"/>
          <w:divBdr>
            <w:top w:val="none" w:sz="0" w:space="0" w:color="auto"/>
            <w:left w:val="none" w:sz="0" w:space="0" w:color="auto"/>
            <w:bottom w:val="none" w:sz="0" w:space="0" w:color="auto"/>
            <w:right w:val="none" w:sz="0" w:space="0" w:color="auto"/>
          </w:divBdr>
        </w:div>
        <w:div w:id="1337267291">
          <w:marLeft w:val="936"/>
          <w:marRight w:val="0"/>
          <w:marTop w:val="80"/>
          <w:marBottom w:val="0"/>
          <w:divBdr>
            <w:top w:val="none" w:sz="0" w:space="0" w:color="auto"/>
            <w:left w:val="none" w:sz="0" w:space="0" w:color="auto"/>
            <w:bottom w:val="none" w:sz="0" w:space="0" w:color="auto"/>
            <w:right w:val="none" w:sz="0" w:space="0" w:color="auto"/>
          </w:divBdr>
        </w:div>
        <w:div w:id="888417871">
          <w:marLeft w:val="936"/>
          <w:marRight w:val="0"/>
          <w:marTop w:val="80"/>
          <w:marBottom w:val="0"/>
          <w:divBdr>
            <w:top w:val="none" w:sz="0" w:space="0" w:color="auto"/>
            <w:left w:val="none" w:sz="0" w:space="0" w:color="auto"/>
            <w:bottom w:val="none" w:sz="0" w:space="0" w:color="auto"/>
            <w:right w:val="none" w:sz="0" w:space="0" w:color="auto"/>
          </w:divBdr>
        </w:div>
        <w:div w:id="321740942">
          <w:marLeft w:val="936"/>
          <w:marRight w:val="0"/>
          <w:marTop w:val="80"/>
          <w:marBottom w:val="0"/>
          <w:divBdr>
            <w:top w:val="none" w:sz="0" w:space="0" w:color="auto"/>
            <w:left w:val="none" w:sz="0" w:space="0" w:color="auto"/>
            <w:bottom w:val="none" w:sz="0" w:space="0" w:color="auto"/>
            <w:right w:val="none" w:sz="0" w:space="0" w:color="auto"/>
          </w:divBdr>
        </w:div>
      </w:divsChild>
    </w:div>
    <w:div w:id="1156453732">
      <w:bodyDiv w:val="1"/>
      <w:marLeft w:val="0"/>
      <w:marRight w:val="0"/>
      <w:marTop w:val="0"/>
      <w:marBottom w:val="0"/>
      <w:divBdr>
        <w:top w:val="none" w:sz="0" w:space="0" w:color="auto"/>
        <w:left w:val="none" w:sz="0" w:space="0" w:color="auto"/>
        <w:bottom w:val="none" w:sz="0" w:space="0" w:color="auto"/>
        <w:right w:val="none" w:sz="0" w:space="0" w:color="auto"/>
      </w:divBdr>
      <w:divsChild>
        <w:div w:id="1614095730">
          <w:marLeft w:val="1166"/>
          <w:marRight w:val="0"/>
          <w:marTop w:val="0"/>
          <w:marBottom w:val="0"/>
          <w:divBdr>
            <w:top w:val="none" w:sz="0" w:space="0" w:color="auto"/>
            <w:left w:val="none" w:sz="0" w:space="0" w:color="auto"/>
            <w:bottom w:val="none" w:sz="0" w:space="0" w:color="auto"/>
            <w:right w:val="none" w:sz="0" w:space="0" w:color="auto"/>
          </w:divBdr>
        </w:div>
        <w:div w:id="511382684">
          <w:marLeft w:val="1166"/>
          <w:marRight w:val="0"/>
          <w:marTop w:val="0"/>
          <w:marBottom w:val="0"/>
          <w:divBdr>
            <w:top w:val="none" w:sz="0" w:space="0" w:color="auto"/>
            <w:left w:val="none" w:sz="0" w:space="0" w:color="auto"/>
            <w:bottom w:val="none" w:sz="0" w:space="0" w:color="auto"/>
            <w:right w:val="none" w:sz="0" w:space="0" w:color="auto"/>
          </w:divBdr>
        </w:div>
        <w:div w:id="2063865853">
          <w:marLeft w:val="1166"/>
          <w:marRight w:val="0"/>
          <w:marTop w:val="0"/>
          <w:marBottom w:val="0"/>
          <w:divBdr>
            <w:top w:val="none" w:sz="0" w:space="0" w:color="auto"/>
            <w:left w:val="none" w:sz="0" w:space="0" w:color="auto"/>
            <w:bottom w:val="none" w:sz="0" w:space="0" w:color="auto"/>
            <w:right w:val="none" w:sz="0" w:space="0" w:color="auto"/>
          </w:divBdr>
        </w:div>
        <w:div w:id="1790541444">
          <w:marLeft w:val="1166"/>
          <w:marRight w:val="0"/>
          <w:marTop w:val="0"/>
          <w:marBottom w:val="0"/>
          <w:divBdr>
            <w:top w:val="none" w:sz="0" w:space="0" w:color="auto"/>
            <w:left w:val="none" w:sz="0" w:space="0" w:color="auto"/>
            <w:bottom w:val="none" w:sz="0" w:space="0" w:color="auto"/>
            <w:right w:val="none" w:sz="0" w:space="0" w:color="auto"/>
          </w:divBdr>
        </w:div>
        <w:div w:id="1857188694">
          <w:marLeft w:val="1166"/>
          <w:marRight w:val="0"/>
          <w:marTop w:val="0"/>
          <w:marBottom w:val="0"/>
          <w:divBdr>
            <w:top w:val="none" w:sz="0" w:space="0" w:color="auto"/>
            <w:left w:val="none" w:sz="0" w:space="0" w:color="auto"/>
            <w:bottom w:val="none" w:sz="0" w:space="0" w:color="auto"/>
            <w:right w:val="none" w:sz="0" w:space="0" w:color="auto"/>
          </w:divBdr>
        </w:div>
        <w:div w:id="1373534109">
          <w:marLeft w:val="1800"/>
          <w:marRight w:val="0"/>
          <w:marTop w:val="0"/>
          <w:marBottom w:val="0"/>
          <w:divBdr>
            <w:top w:val="none" w:sz="0" w:space="0" w:color="auto"/>
            <w:left w:val="none" w:sz="0" w:space="0" w:color="auto"/>
            <w:bottom w:val="none" w:sz="0" w:space="0" w:color="auto"/>
            <w:right w:val="none" w:sz="0" w:space="0" w:color="auto"/>
          </w:divBdr>
        </w:div>
        <w:div w:id="1856462113">
          <w:marLeft w:val="1800"/>
          <w:marRight w:val="0"/>
          <w:marTop w:val="0"/>
          <w:marBottom w:val="0"/>
          <w:divBdr>
            <w:top w:val="none" w:sz="0" w:space="0" w:color="auto"/>
            <w:left w:val="none" w:sz="0" w:space="0" w:color="auto"/>
            <w:bottom w:val="none" w:sz="0" w:space="0" w:color="auto"/>
            <w:right w:val="none" w:sz="0" w:space="0" w:color="auto"/>
          </w:divBdr>
        </w:div>
        <w:div w:id="1835604773">
          <w:marLeft w:val="1800"/>
          <w:marRight w:val="0"/>
          <w:marTop w:val="0"/>
          <w:marBottom w:val="0"/>
          <w:divBdr>
            <w:top w:val="none" w:sz="0" w:space="0" w:color="auto"/>
            <w:left w:val="none" w:sz="0" w:space="0" w:color="auto"/>
            <w:bottom w:val="none" w:sz="0" w:space="0" w:color="auto"/>
            <w:right w:val="none" w:sz="0" w:space="0" w:color="auto"/>
          </w:divBdr>
        </w:div>
        <w:div w:id="1059983102">
          <w:marLeft w:val="1800"/>
          <w:marRight w:val="0"/>
          <w:marTop w:val="0"/>
          <w:marBottom w:val="0"/>
          <w:divBdr>
            <w:top w:val="none" w:sz="0" w:space="0" w:color="auto"/>
            <w:left w:val="none" w:sz="0" w:space="0" w:color="auto"/>
            <w:bottom w:val="none" w:sz="0" w:space="0" w:color="auto"/>
            <w:right w:val="none" w:sz="0" w:space="0" w:color="auto"/>
          </w:divBdr>
        </w:div>
        <w:div w:id="1146437643">
          <w:marLeft w:val="1166"/>
          <w:marRight w:val="0"/>
          <w:marTop w:val="0"/>
          <w:marBottom w:val="0"/>
          <w:divBdr>
            <w:top w:val="none" w:sz="0" w:space="0" w:color="auto"/>
            <w:left w:val="none" w:sz="0" w:space="0" w:color="auto"/>
            <w:bottom w:val="none" w:sz="0" w:space="0" w:color="auto"/>
            <w:right w:val="none" w:sz="0" w:space="0" w:color="auto"/>
          </w:divBdr>
        </w:div>
        <w:div w:id="1442148126">
          <w:marLeft w:val="1800"/>
          <w:marRight w:val="0"/>
          <w:marTop w:val="0"/>
          <w:marBottom w:val="0"/>
          <w:divBdr>
            <w:top w:val="none" w:sz="0" w:space="0" w:color="auto"/>
            <w:left w:val="none" w:sz="0" w:space="0" w:color="auto"/>
            <w:bottom w:val="none" w:sz="0" w:space="0" w:color="auto"/>
            <w:right w:val="none" w:sz="0" w:space="0" w:color="auto"/>
          </w:divBdr>
        </w:div>
        <w:div w:id="301009348">
          <w:marLeft w:val="1800"/>
          <w:marRight w:val="0"/>
          <w:marTop w:val="0"/>
          <w:marBottom w:val="0"/>
          <w:divBdr>
            <w:top w:val="none" w:sz="0" w:space="0" w:color="auto"/>
            <w:left w:val="none" w:sz="0" w:space="0" w:color="auto"/>
            <w:bottom w:val="none" w:sz="0" w:space="0" w:color="auto"/>
            <w:right w:val="none" w:sz="0" w:space="0" w:color="auto"/>
          </w:divBdr>
        </w:div>
        <w:div w:id="1446268985">
          <w:marLeft w:val="1800"/>
          <w:marRight w:val="0"/>
          <w:marTop w:val="0"/>
          <w:marBottom w:val="0"/>
          <w:divBdr>
            <w:top w:val="none" w:sz="0" w:space="0" w:color="auto"/>
            <w:left w:val="none" w:sz="0" w:space="0" w:color="auto"/>
            <w:bottom w:val="none" w:sz="0" w:space="0" w:color="auto"/>
            <w:right w:val="none" w:sz="0" w:space="0" w:color="auto"/>
          </w:divBdr>
        </w:div>
        <w:div w:id="286544944">
          <w:marLeft w:val="1800"/>
          <w:marRight w:val="0"/>
          <w:marTop w:val="0"/>
          <w:marBottom w:val="0"/>
          <w:divBdr>
            <w:top w:val="none" w:sz="0" w:space="0" w:color="auto"/>
            <w:left w:val="none" w:sz="0" w:space="0" w:color="auto"/>
            <w:bottom w:val="none" w:sz="0" w:space="0" w:color="auto"/>
            <w:right w:val="none" w:sz="0" w:space="0" w:color="auto"/>
          </w:divBdr>
        </w:div>
        <w:div w:id="392823923">
          <w:marLeft w:val="1166"/>
          <w:marRight w:val="0"/>
          <w:marTop w:val="0"/>
          <w:marBottom w:val="0"/>
          <w:divBdr>
            <w:top w:val="none" w:sz="0" w:space="0" w:color="auto"/>
            <w:left w:val="none" w:sz="0" w:space="0" w:color="auto"/>
            <w:bottom w:val="none" w:sz="0" w:space="0" w:color="auto"/>
            <w:right w:val="none" w:sz="0" w:space="0" w:color="auto"/>
          </w:divBdr>
        </w:div>
        <w:div w:id="368337865">
          <w:marLeft w:val="1800"/>
          <w:marRight w:val="0"/>
          <w:marTop w:val="0"/>
          <w:marBottom w:val="0"/>
          <w:divBdr>
            <w:top w:val="none" w:sz="0" w:space="0" w:color="auto"/>
            <w:left w:val="none" w:sz="0" w:space="0" w:color="auto"/>
            <w:bottom w:val="none" w:sz="0" w:space="0" w:color="auto"/>
            <w:right w:val="none" w:sz="0" w:space="0" w:color="auto"/>
          </w:divBdr>
        </w:div>
        <w:div w:id="1983385242">
          <w:marLeft w:val="1800"/>
          <w:marRight w:val="0"/>
          <w:marTop w:val="0"/>
          <w:marBottom w:val="0"/>
          <w:divBdr>
            <w:top w:val="none" w:sz="0" w:space="0" w:color="auto"/>
            <w:left w:val="none" w:sz="0" w:space="0" w:color="auto"/>
            <w:bottom w:val="none" w:sz="0" w:space="0" w:color="auto"/>
            <w:right w:val="none" w:sz="0" w:space="0" w:color="auto"/>
          </w:divBdr>
        </w:div>
        <w:div w:id="1981423513">
          <w:marLeft w:val="1800"/>
          <w:marRight w:val="0"/>
          <w:marTop w:val="0"/>
          <w:marBottom w:val="0"/>
          <w:divBdr>
            <w:top w:val="none" w:sz="0" w:space="0" w:color="auto"/>
            <w:left w:val="none" w:sz="0" w:space="0" w:color="auto"/>
            <w:bottom w:val="none" w:sz="0" w:space="0" w:color="auto"/>
            <w:right w:val="none" w:sz="0" w:space="0" w:color="auto"/>
          </w:divBdr>
        </w:div>
      </w:divsChild>
    </w:div>
    <w:div w:id="1187137817">
      <w:bodyDiv w:val="1"/>
      <w:marLeft w:val="0"/>
      <w:marRight w:val="0"/>
      <w:marTop w:val="0"/>
      <w:marBottom w:val="0"/>
      <w:divBdr>
        <w:top w:val="none" w:sz="0" w:space="0" w:color="auto"/>
        <w:left w:val="none" w:sz="0" w:space="0" w:color="auto"/>
        <w:bottom w:val="none" w:sz="0" w:space="0" w:color="auto"/>
        <w:right w:val="none" w:sz="0" w:space="0" w:color="auto"/>
      </w:divBdr>
      <w:divsChild>
        <w:div w:id="868491994">
          <w:marLeft w:val="547"/>
          <w:marRight w:val="0"/>
          <w:marTop w:val="106"/>
          <w:marBottom w:val="0"/>
          <w:divBdr>
            <w:top w:val="none" w:sz="0" w:space="0" w:color="auto"/>
            <w:left w:val="none" w:sz="0" w:space="0" w:color="auto"/>
            <w:bottom w:val="none" w:sz="0" w:space="0" w:color="auto"/>
            <w:right w:val="none" w:sz="0" w:space="0" w:color="auto"/>
          </w:divBdr>
        </w:div>
        <w:div w:id="1836453474">
          <w:marLeft w:val="547"/>
          <w:marRight w:val="0"/>
          <w:marTop w:val="106"/>
          <w:marBottom w:val="0"/>
          <w:divBdr>
            <w:top w:val="none" w:sz="0" w:space="0" w:color="auto"/>
            <w:left w:val="none" w:sz="0" w:space="0" w:color="auto"/>
            <w:bottom w:val="none" w:sz="0" w:space="0" w:color="auto"/>
            <w:right w:val="none" w:sz="0" w:space="0" w:color="auto"/>
          </w:divBdr>
        </w:div>
        <w:div w:id="1658345215">
          <w:marLeft w:val="547"/>
          <w:marRight w:val="0"/>
          <w:marTop w:val="106"/>
          <w:marBottom w:val="0"/>
          <w:divBdr>
            <w:top w:val="none" w:sz="0" w:space="0" w:color="auto"/>
            <w:left w:val="none" w:sz="0" w:space="0" w:color="auto"/>
            <w:bottom w:val="none" w:sz="0" w:space="0" w:color="auto"/>
            <w:right w:val="none" w:sz="0" w:space="0" w:color="auto"/>
          </w:divBdr>
        </w:div>
        <w:div w:id="1908026979">
          <w:marLeft w:val="547"/>
          <w:marRight w:val="0"/>
          <w:marTop w:val="106"/>
          <w:marBottom w:val="0"/>
          <w:divBdr>
            <w:top w:val="none" w:sz="0" w:space="0" w:color="auto"/>
            <w:left w:val="none" w:sz="0" w:space="0" w:color="auto"/>
            <w:bottom w:val="none" w:sz="0" w:space="0" w:color="auto"/>
            <w:right w:val="none" w:sz="0" w:space="0" w:color="auto"/>
          </w:divBdr>
        </w:div>
        <w:div w:id="1397631041">
          <w:marLeft w:val="547"/>
          <w:marRight w:val="0"/>
          <w:marTop w:val="106"/>
          <w:marBottom w:val="0"/>
          <w:divBdr>
            <w:top w:val="none" w:sz="0" w:space="0" w:color="auto"/>
            <w:left w:val="none" w:sz="0" w:space="0" w:color="auto"/>
            <w:bottom w:val="none" w:sz="0" w:space="0" w:color="auto"/>
            <w:right w:val="none" w:sz="0" w:space="0" w:color="auto"/>
          </w:divBdr>
        </w:div>
        <w:div w:id="1765809285">
          <w:marLeft w:val="547"/>
          <w:marRight w:val="0"/>
          <w:marTop w:val="106"/>
          <w:marBottom w:val="0"/>
          <w:divBdr>
            <w:top w:val="none" w:sz="0" w:space="0" w:color="auto"/>
            <w:left w:val="none" w:sz="0" w:space="0" w:color="auto"/>
            <w:bottom w:val="none" w:sz="0" w:space="0" w:color="auto"/>
            <w:right w:val="none" w:sz="0" w:space="0" w:color="auto"/>
          </w:divBdr>
        </w:div>
        <w:div w:id="723020049">
          <w:marLeft w:val="547"/>
          <w:marRight w:val="0"/>
          <w:marTop w:val="106"/>
          <w:marBottom w:val="0"/>
          <w:divBdr>
            <w:top w:val="none" w:sz="0" w:space="0" w:color="auto"/>
            <w:left w:val="none" w:sz="0" w:space="0" w:color="auto"/>
            <w:bottom w:val="none" w:sz="0" w:space="0" w:color="auto"/>
            <w:right w:val="none" w:sz="0" w:space="0" w:color="auto"/>
          </w:divBdr>
        </w:div>
        <w:div w:id="624968843">
          <w:marLeft w:val="547"/>
          <w:marRight w:val="0"/>
          <w:marTop w:val="106"/>
          <w:marBottom w:val="0"/>
          <w:divBdr>
            <w:top w:val="none" w:sz="0" w:space="0" w:color="auto"/>
            <w:left w:val="none" w:sz="0" w:space="0" w:color="auto"/>
            <w:bottom w:val="none" w:sz="0" w:space="0" w:color="auto"/>
            <w:right w:val="none" w:sz="0" w:space="0" w:color="auto"/>
          </w:divBdr>
        </w:div>
        <w:div w:id="755902569">
          <w:marLeft w:val="547"/>
          <w:marRight w:val="0"/>
          <w:marTop w:val="106"/>
          <w:marBottom w:val="0"/>
          <w:divBdr>
            <w:top w:val="none" w:sz="0" w:space="0" w:color="auto"/>
            <w:left w:val="none" w:sz="0" w:space="0" w:color="auto"/>
            <w:bottom w:val="none" w:sz="0" w:space="0" w:color="auto"/>
            <w:right w:val="none" w:sz="0" w:space="0" w:color="auto"/>
          </w:divBdr>
        </w:div>
      </w:divsChild>
    </w:div>
    <w:div w:id="1201477121">
      <w:bodyDiv w:val="1"/>
      <w:marLeft w:val="0"/>
      <w:marRight w:val="0"/>
      <w:marTop w:val="0"/>
      <w:marBottom w:val="0"/>
      <w:divBdr>
        <w:top w:val="none" w:sz="0" w:space="0" w:color="auto"/>
        <w:left w:val="none" w:sz="0" w:space="0" w:color="auto"/>
        <w:bottom w:val="none" w:sz="0" w:space="0" w:color="auto"/>
        <w:right w:val="none" w:sz="0" w:space="0" w:color="auto"/>
      </w:divBdr>
      <w:divsChild>
        <w:div w:id="105853949">
          <w:marLeft w:val="547"/>
          <w:marRight w:val="0"/>
          <w:marTop w:val="86"/>
          <w:marBottom w:val="0"/>
          <w:divBdr>
            <w:top w:val="none" w:sz="0" w:space="0" w:color="auto"/>
            <w:left w:val="none" w:sz="0" w:space="0" w:color="auto"/>
            <w:bottom w:val="none" w:sz="0" w:space="0" w:color="auto"/>
            <w:right w:val="none" w:sz="0" w:space="0" w:color="auto"/>
          </w:divBdr>
        </w:div>
        <w:div w:id="990911652">
          <w:marLeft w:val="1166"/>
          <w:marRight w:val="0"/>
          <w:marTop w:val="72"/>
          <w:marBottom w:val="0"/>
          <w:divBdr>
            <w:top w:val="none" w:sz="0" w:space="0" w:color="auto"/>
            <w:left w:val="none" w:sz="0" w:space="0" w:color="auto"/>
            <w:bottom w:val="none" w:sz="0" w:space="0" w:color="auto"/>
            <w:right w:val="none" w:sz="0" w:space="0" w:color="auto"/>
          </w:divBdr>
        </w:div>
        <w:div w:id="785544558">
          <w:marLeft w:val="1166"/>
          <w:marRight w:val="0"/>
          <w:marTop w:val="72"/>
          <w:marBottom w:val="0"/>
          <w:divBdr>
            <w:top w:val="none" w:sz="0" w:space="0" w:color="auto"/>
            <w:left w:val="none" w:sz="0" w:space="0" w:color="auto"/>
            <w:bottom w:val="none" w:sz="0" w:space="0" w:color="auto"/>
            <w:right w:val="none" w:sz="0" w:space="0" w:color="auto"/>
          </w:divBdr>
        </w:div>
        <w:div w:id="2064017664">
          <w:marLeft w:val="547"/>
          <w:marRight w:val="0"/>
          <w:marTop w:val="86"/>
          <w:marBottom w:val="0"/>
          <w:divBdr>
            <w:top w:val="none" w:sz="0" w:space="0" w:color="auto"/>
            <w:left w:val="none" w:sz="0" w:space="0" w:color="auto"/>
            <w:bottom w:val="none" w:sz="0" w:space="0" w:color="auto"/>
            <w:right w:val="none" w:sz="0" w:space="0" w:color="auto"/>
          </w:divBdr>
        </w:div>
        <w:div w:id="242497426">
          <w:marLeft w:val="1166"/>
          <w:marRight w:val="0"/>
          <w:marTop w:val="72"/>
          <w:marBottom w:val="0"/>
          <w:divBdr>
            <w:top w:val="none" w:sz="0" w:space="0" w:color="auto"/>
            <w:left w:val="none" w:sz="0" w:space="0" w:color="auto"/>
            <w:bottom w:val="none" w:sz="0" w:space="0" w:color="auto"/>
            <w:right w:val="none" w:sz="0" w:space="0" w:color="auto"/>
          </w:divBdr>
        </w:div>
        <w:div w:id="2043557011">
          <w:marLeft w:val="547"/>
          <w:marRight w:val="0"/>
          <w:marTop w:val="86"/>
          <w:marBottom w:val="0"/>
          <w:divBdr>
            <w:top w:val="none" w:sz="0" w:space="0" w:color="auto"/>
            <w:left w:val="none" w:sz="0" w:space="0" w:color="auto"/>
            <w:bottom w:val="none" w:sz="0" w:space="0" w:color="auto"/>
            <w:right w:val="none" w:sz="0" w:space="0" w:color="auto"/>
          </w:divBdr>
        </w:div>
        <w:div w:id="453250174">
          <w:marLeft w:val="1166"/>
          <w:marRight w:val="0"/>
          <w:marTop w:val="72"/>
          <w:marBottom w:val="0"/>
          <w:divBdr>
            <w:top w:val="none" w:sz="0" w:space="0" w:color="auto"/>
            <w:left w:val="none" w:sz="0" w:space="0" w:color="auto"/>
            <w:bottom w:val="none" w:sz="0" w:space="0" w:color="auto"/>
            <w:right w:val="none" w:sz="0" w:space="0" w:color="auto"/>
          </w:divBdr>
        </w:div>
        <w:div w:id="1953779809">
          <w:marLeft w:val="1166"/>
          <w:marRight w:val="0"/>
          <w:marTop w:val="72"/>
          <w:marBottom w:val="0"/>
          <w:divBdr>
            <w:top w:val="none" w:sz="0" w:space="0" w:color="auto"/>
            <w:left w:val="none" w:sz="0" w:space="0" w:color="auto"/>
            <w:bottom w:val="none" w:sz="0" w:space="0" w:color="auto"/>
            <w:right w:val="none" w:sz="0" w:space="0" w:color="auto"/>
          </w:divBdr>
        </w:div>
        <w:div w:id="467667329">
          <w:marLeft w:val="1166"/>
          <w:marRight w:val="0"/>
          <w:marTop w:val="72"/>
          <w:marBottom w:val="0"/>
          <w:divBdr>
            <w:top w:val="none" w:sz="0" w:space="0" w:color="auto"/>
            <w:left w:val="none" w:sz="0" w:space="0" w:color="auto"/>
            <w:bottom w:val="none" w:sz="0" w:space="0" w:color="auto"/>
            <w:right w:val="none" w:sz="0" w:space="0" w:color="auto"/>
          </w:divBdr>
        </w:div>
        <w:div w:id="1833175065">
          <w:marLeft w:val="547"/>
          <w:marRight w:val="0"/>
          <w:marTop w:val="86"/>
          <w:marBottom w:val="0"/>
          <w:divBdr>
            <w:top w:val="none" w:sz="0" w:space="0" w:color="auto"/>
            <w:left w:val="none" w:sz="0" w:space="0" w:color="auto"/>
            <w:bottom w:val="none" w:sz="0" w:space="0" w:color="auto"/>
            <w:right w:val="none" w:sz="0" w:space="0" w:color="auto"/>
          </w:divBdr>
        </w:div>
        <w:div w:id="1693261204">
          <w:marLeft w:val="1166"/>
          <w:marRight w:val="0"/>
          <w:marTop w:val="72"/>
          <w:marBottom w:val="0"/>
          <w:divBdr>
            <w:top w:val="none" w:sz="0" w:space="0" w:color="auto"/>
            <w:left w:val="none" w:sz="0" w:space="0" w:color="auto"/>
            <w:bottom w:val="none" w:sz="0" w:space="0" w:color="auto"/>
            <w:right w:val="none" w:sz="0" w:space="0" w:color="auto"/>
          </w:divBdr>
        </w:div>
        <w:div w:id="1178077123">
          <w:marLeft w:val="1166"/>
          <w:marRight w:val="0"/>
          <w:marTop w:val="72"/>
          <w:marBottom w:val="0"/>
          <w:divBdr>
            <w:top w:val="none" w:sz="0" w:space="0" w:color="auto"/>
            <w:left w:val="none" w:sz="0" w:space="0" w:color="auto"/>
            <w:bottom w:val="none" w:sz="0" w:space="0" w:color="auto"/>
            <w:right w:val="none" w:sz="0" w:space="0" w:color="auto"/>
          </w:divBdr>
        </w:div>
      </w:divsChild>
    </w:div>
    <w:div w:id="1238444995">
      <w:bodyDiv w:val="1"/>
      <w:marLeft w:val="0"/>
      <w:marRight w:val="0"/>
      <w:marTop w:val="0"/>
      <w:marBottom w:val="0"/>
      <w:divBdr>
        <w:top w:val="none" w:sz="0" w:space="0" w:color="auto"/>
        <w:left w:val="none" w:sz="0" w:space="0" w:color="auto"/>
        <w:bottom w:val="none" w:sz="0" w:space="0" w:color="auto"/>
        <w:right w:val="none" w:sz="0" w:space="0" w:color="auto"/>
      </w:divBdr>
    </w:div>
    <w:div w:id="1244756103">
      <w:bodyDiv w:val="1"/>
      <w:marLeft w:val="0"/>
      <w:marRight w:val="0"/>
      <w:marTop w:val="0"/>
      <w:marBottom w:val="0"/>
      <w:divBdr>
        <w:top w:val="none" w:sz="0" w:space="0" w:color="auto"/>
        <w:left w:val="none" w:sz="0" w:space="0" w:color="auto"/>
        <w:bottom w:val="none" w:sz="0" w:space="0" w:color="auto"/>
        <w:right w:val="none" w:sz="0" w:space="0" w:color="auto"/>
      </w:divBdr>
      <w:divsChild>
        <w:div w:id="1738555600">
          <w:marLeft w:val="446"/>
          <w:marRight w:val="0"/>
          <w:marTop w:val="0"/>
          <w:marBottom w:val="0"/>
          <w:divBdr>
            <w:top w:val="none" w:sz="0" w:space="0" w:color="auto"/>
            <w:left w:val="none" w:sz="0" w:space="0" w:color="auto"/>
            <w:bottom w:val="none" w:sz="0" w:space="0" w:color="auto"/>
            <w:right w:val="none" w:sz="0" w:space="0" w:color="auto"/>
          </w:divBdr>
        </w:div>
        <w:div w:id="168644611">
          <w:marLeft w:val="446"/>
          <w:marRight w:val="0"/>
          <w:marTop w:val="0"/>
          <w:marBottom w:val="0"/>
          <w:divBdr>
            <w:top w:val="none" w:sz="0" w:space="0" w:color="auto"/>
            <w:left w:val="none" w:sz="0" w:space="0" w:color="auto"/>
            <w:bottom w:val="none" w:sz="0" w:space="0" w:color="auto"/>
            <w:right w:val="none" w:sz="0" w:space="0" w:color="auto"/>
          </w:divBdr>
        </w:div>
        <w:div w:id="208764668">
          <w:marLeft w:val="446"/>
          <w:marRight w:val="0"/>
          <w:marTop w:val="0"/>
          <w:marBottom w:val="0"/>
          <w:divBdr>
            <w:top w:val="none" w:sz="0" w:space="0" w:color="auto"/>
            <w:left w:val="none" w:sz="0" w:space="0" w:color="auto"/>
            <w:bottom w:val="none" w:sz="0" w:space="0" w:color="auto"/>
            <w:right w:val="none" w:sz="0" w:space="0" w:color="auto"/>
          </w:divBdr>
        </w:div>
        <w:div w:id="1461530929">
          <w:marLeft w:val="446"/>
          <w:marRight w:val="0"/>
          <w:marTop w:val="0"/>
          <w:marBottom w:val="0"/>
          <w:divBdr>
            <w:top w:val="none" w:sz="0" w:space="0" w:color="auto"/>
            <w:left w:val="none" w:sz="0" w:space="0" w:color="auto"/>
            <w:bottom w:val="none" w:sz="0" w:space="0" w:color="auto"/>
            <w:right w:val="none" w:sz="0" w:space="0" w:color="auto"/>
          </w:divBdr>
        </w:div>
      </w:divsChild>
    </w:div>
    <w:div w:id="1249191557">
      <w:bodyDiv w:val="1"/>
      <w:marLeft w:val="0"/>
      <w:marRight w:val="0"/>
      <w:marTop w:val="0"/>
      <w:marBottom w:val="0"/>
      <w:divBdr>
        <w:top w:val="none" w:sz="0" w:space="0" w:color="auto"/>
        <w:left w:val="none" w:sz="0" w:space="0" w:color="auto"/>
        <w:bottom w:val="none" w:sz="0" w:space="0" w:color="auto"/>
        <w:right w:val="none" w:sz="0" w:space="0" w:color="auto"/>
      </w:divBdr>
    </w:div>
    <w:div w:id="1263494267">
      <w:bodyDiv w:val="1"/>
      <w:marLeft w:val="0"/>
      <w:marRight w:val="0"/>
      <w:marTop w:val="0"/>
      <w:marBottom w:val="0"/>
      <w:divBdr>
        <w:top w:val="none" w:sz="0" w:space="0" w:color="auto"/>
        <w:left w:val="none" w:sz="0" w:space="0" w:color="auto"/>
        <w:bottom w:val="none" w:sz="0" w:space="0" w:color="auto"/>
        <w:right w:val="none" w:sz="0" w:space="0" w:color="auto"/>
      </w:divBdr>
      <w:divsChild>
        <w:div w:id="1870681424">
          <w:marLeft w:val="547"/>
          <w:marRight w:val="0"/>
          <w:marTop w:val="72"/>
          <w:marBottom w:val="0"/>
          <w:divBdr>
            <w:top w:val="none" w:sz="0" w:space="0" w:color="auto"/>
            <w:left w:val="none" w:sz="0" w:space="0" w:color="auto"/>
            <w:bottom w:val="none" w:sz="0" w:space="0" w:color="auto"/>
            <w:right w:val="none" w:sz="0" w:space="0" w:color="auto"/>
          </w:divBdr>
        </w:div>
        <w:div w:id="1484274334">
          <w:marLeft w:val="547"/>
          <w:marRight w:val="0"/>
          <w:marTop w:val="72"/>
          <w:marBottom w:val="0"/>
          <w:divBdr>
            <w:top w:val="none" w:sz="0" w:space="0" w:color="auto"/>
            <w:left w:val="none" w:sz="0" w:space="0" w:color="auto"/>
            <w:bottom w:val="none" w:sz="0" w:space="0" w:color="auto"/>
            <w:right w:val="none" w:sz="0" w:space="0" w:color="auto"/>
          </w:divBdr>
        </w:div>
        <w:div w:id="80179191">
          <w:marLeft w:val="547"/>
          <w:marRight w:val="0"/>
          <w:marTop w:val="72"/>
          <w:marBottom w:val="0"/>
          <w:divBdr>
            <w:top w:val="none" w:sz="0" w:space="0" w:color="auto"/>
            <w:left w:val="none" w:sz="0" w:space="0" w:color="auto"/>
            <w:bottom w:val="none" w:sz="0" w:space="0" w:color="auto"/>
            <w:right w:val="none" w:sz="0" w:space="0" w:color="auto"/>
          </w:divBdr>
        </w:div>
        <w:div w:id="1864396150">
          <w:marLeft w:val="547"/>
          <w:marRight w:val="0"/>
          <w:marTop w:val="72"/>
          <w:marBottom w:val="0"/>
          <w:divBdr>
            <w:top w:val="none" w:sz="0" w:space="0" w:color="auto"/>
            <w:left w:val="none" w:sz="0" w:space="0" w:color="auto"/>
            <w:bottom w:val="none" w:sz="0" w:space="0" w:color="auto"/>
            <w:right w:val="none" w:sz="0" w:space="0" w:color="auto"/>
          </w:divBdr>
        </w:div>
        <w:div w:id="1712267663">
          <w:marLeft w:val="547"/>
          <w:marRight w:val="0"/>
          <w:marTop w:val="72"/>
          <w:marBottom w:val="0"/>
          <w:divBdr>
            <w:top w:val="none" w:sz="0" w:space="0" w:color="auto"/>
            <w:left w:val="none" w:sz="0" w:space="0" w:color="auto"/>
            <w:bottom w:val="none" w:sz="0" w:space="0" w:color="auto"/>
            <w:right w:val="none" w:sz="0" w:space="0" w:color="auto"/>
          </w:divBdr>
        </w:div>
        <w:div w:id="1116604985">
          <w:marLeft w:val="547"/>
          <w:marRight w:val="0"/>
          <w:marTop w:val="72"/>
          <w:marBottom w:val="0"/>
          <w:divBdr>
            <w:top w:val="none" w:sz="0" w:space="0" w:color="auto"/>
            <w:left w:val="none" w:sz="0" w:space="0" w:color="auto"/>
            <w:bottom w:val="none" w:sz="0" w:space="0" w:color="auto"/>
            <w:right w:val="none" w:sz="0" w:space="0" w:color="auto"/>
          </w:divBdr>
        </w:div>
        <w:div w:id="1416516173">
          <w:marLeft w:val="547"/>
          <w:marRight w:val="0"/>
          <w:marTop w:val="72"/>
          <w:marBottom w:val="0"/>
          <w:divBdr>
            <w:top w:val="none" w:sz="0" w:space="0" w:color="auto"/>
            <w:left w:val="none" w:sz="0" w:space="0" w:color="auto"/>
            <w:bottom w:val="none" w:sz="0" w:space="0" w:color="auto"/>
            <w:right w:val="none" w:sz="0" w:space="0" w:color="auto"/>
          </w:divBdr>
        </w:div>
        <w:div w:id="175389051">
          <w:marLeft w:val="547"/>
          <w:marRight w:val="0"/>
          <w:marTop w:val="72"/>
          <w:marBottom w:val="0"/>
          <w:divBdr>
            <w:top w:val="none" w:sz="0" w:space="0" w:color="auto"/>
            <w:left w:val="none" w:sz="0" w:space="0" w:color="auto"/>
            <w:bottom w:val="none" w:sz="0" w:space="0" w:color="auto"/>
            <w:right w:val="none" w:sz="0" w:space="0" w:color="auto"/>
          </w:divBdr>
        </w:div>
      </w:divsChild>
    </w:div>
    <w:div w:id="1266156933">
      <w:bodyDiv w:val="1"/>
      <w:marLeft w:val="0"/>
      <w:marRight w:val="0"/>
      <w:marTop w:val="0"/>
      <w:marBottom w:val="0"/>
      <w:divBdr>
        <w:top w:val="none" w:sz="0" w:space="0" w:color="auto"/>
        <w:left w:val="none" w:sz="0" w:space="0" w:color="auto"/>
        <w:bottom w:val="none" w:sz="0" w:space="0" w:color="auto"/>
        <w:right w:val="none" w:sz="0" w:space="0" w:color="auto"/>
      </w:divBdr>
      <w:divsChild>
        <w:div w:id="2136365622">
          <w:marLeft w:val="547"/>
          <w:marRight w:val="0"/>
          <w:marTop w:val="96"/>
          <w:marBottom w:val="0"/>
          <w:divBdr>
            <w:top w:val="none" w:sz="0" w:space="0" w:color="auto"/>
            <w:left w:val="none" w:sz="0" w:space="0" w:color="auto"/>
            <w:bottom w:val="none" w:sz="0" w:space="0" w:color="auto"/>
            <w:right w:val="none" w:sz="0" w:space="0" w:color="auto"/>
          </w:divBdr>
        </w:div>
        <w:div w:id="860973318">
          <w:marLeft w:val="1166"/>
          <w:marRight w:val="0"/>
          <w:marTop w:val="82"/>
          <w:marBottom w:val="0"/>
          <w:divBdr>
            <w:top w:val="none" w:sz="0" w:space="0" w:color="auto"/>
            <w:left w:val="none" w:sz="0" w:space="0" w:color="auto"/>
            <w:bottom w:val="none" w:sz="0" w:space="0" w:color="auto"/>
            <w:right w:val="none" w:sz="0" w:space="0" w:color="auto"/>
          </w:divBdr>
        </w:div>
        <w:div w:id="890576987">
          <w:marLeft w:val="547"/>
          <w:marRight w:val="0"/>
          <w:marTop w:val="96"/>
          <w:marBottom w:val="0"/>
          <w:divBdr>
            <w:top w:val="none" w:sz="0" w:space="0" w:color="auto"/>
            <w:left w:val="none" w:sz="0" w:space="0" w:color="auto"/>
            <w:bottom w:val="none" w:sz="0" w:space="0" w:color="auto"/>
            <w:right w:val="none" w:sz="0" w:space="0" w:color="auto"/>
          </w:divBdr>
        </w:div>
        <w:div w:id="1340156786">
          <w:marLeft w:val="1166"/>
          <w:marRight w:val="0"/>
          <w:marTop w:val="82"/>
          <w:marBottom w:val="0"/>
          <w:divBdr>
            <w:top w:val="none" w:sz="0" w:space="0" w:color="auto"/>
            <w:left w:val="none" w:sz="0" w:space="0" w:color="auto"/>
            <w:bottom w:val="none" w:sz="0" w:space="0" w:color="auto"/>
            <w:right w:val="none" w:sz="0" w:space="0" w:color="auto"/>
          </w:divBdr>
        </w:div>
        <w:div w:id="1380520577">
          <w:marLeft w:val="1166"/>
          <w:marRight w:val="0"/>
          <w:marTop w:val="82"/>
          <w:marBottom w:val="0"/>
          <w:divBdr>
            <w:top w:val="none" w:sz="0" w:space="0" w:color="auto"/>
            <w:left w:val="none" w:sz="0" w:space="0" w:color="auto"/>
            <w:bottom w:val="none" w:sz="0" w:space="0" w:color="auto"/>
            <w:right w:val="none" w:sz="0" w:space="0" w:color="auto"/>
          </w:divBdr>
        </w:div>
        <w:div w:id="659623851">
          <w:marLeft w:val="1166"/>
          <w:marRight w:val="0"/>
          <w:marTop w:val="82"/>
          <w:marBottom w:val="0"/>
          <w:divBdr>
            <w:top w:val="none" w:sz="0" w:space="0" w:color="auto"/>
            <w:left w:val="none" w:sz="0" w:space="0" w:color="auto"/>
            <w:bottom w:val="none" w:sz="0" w:space="0" w:color="auto"/>
            <w:right w:val="none" w:sz="0" w:space="0" w:color="auto"/>
          </w:divBdr>
        </w:div>
        <w:div w:id="326590920">
          <w:marLeft w:val="1166"/>
          <w:marRight w:val="0"/>
          <w:marTop w:val="82"/>
          <w:marBottom w:val="0"/>
          <w:divBdr>
            <w:top w:val="none" w:sz="0" w:space="0" w:color="auto"/>
            <w:left w:val="none" w:sz="0" w:space="0" w:color="auto"/>
            <w:bottom w:val="none" w:sz="0" w:space="0" w:color="auto"/>
            <w:right w:val="none" w:sz="0" w:space="0" w:color="auto"/>
          </w:divBdr>
        </w:div>
      </w:divsChild>
    </w:div>
    <w:div w:id="1267348239">
      <w:bodyDiv w:val="1"/>
      <w:marLeft w:val="0"/>
      <w:marRight w:val="0"/>
      <w:marTop w:val="0"/>
      <w:marBottom w:val="0"/>
      <w:divBdr>
        <w:top w:val="none" w:sz="0" w:space="0" w:color="auto"/>
        <w:left w:val="none" w:sz="0" w:space="0" w:color="auto"/>
        <w:bottom w:val="none" w:sz="0" w:space="0" w:color="auto"/>
        <w:right w:val="none" w:sz="0" w:space="0" w:color="auto"/>
      </w:divBdr>
      <w:divsChild>
        <w:div w:id="613948333">
          <w:marLeft w:val="0"/>
          <w:marRight w:val="0"/>
          <w:marTop w:val="0"/>
          <w:marBottom w:val="0"/>
          <w:divBdr>
            <w:top w:val="none" w:sz="0" w:space="0" w:color="auto"/>
            <w:left w:val="none" w:sz="0" w:space="0" w:color="auto"/>
            <w:bottom w:val="none" w:sz="0" w:space="0" w:color="auto"/>
            <w:right w:val="none" w:sz="0" w:space="0" w:color="auto"/>
          </w:divBdr>
          <w:divsChild>
            <w:div w:id="1123157467">
              <w:marLeft w:val="0"/>
              <w:marRight w:val="0"/>
              <w:marTop w:val="0"/>
              <w:marBottom w:val="0"/>
              <w:divBdr>
                <w:top w:val="none" w:sz="0" w:space="0" w:color="auto"/>
                <w:left w:val="none" w:sz="0" w:space="0" w:color="auto"/>
                <w:bottom w:val="none" w:sz="0" w:space="0" w:color="auto"/>
                <w:right w:val="none" w:sz="0" w:space="0" w:color="auto"/>
              </w:divBdr>
              <w:divsChild>
                <w:div w:id="292567229">
                  <w:marLeft w:val="0"/>
                  <w:marRight w:val="0"/>
                  <w:marTop w:val="0"/>
                  <w:marBottom w:val="0"/>
                  <w:divBdr>
                    <w:top w:val="none" w:sz="0" w:space="0" w:color="auto"/>
                    <w:left w:val="none" w:sz="0" w:space="0" w:color="auto"/>
                    <w:bottom w:val="none" w:sz="0" w:space="0" w:color="auto"/>
                    <w:right w:val="none" w:sz="0" w:space="0" w:color="auto"/>
                  </w:divBdr>
                  <w:divsChild>
                    <w:div w:id="1182622801">
                      <w:marLeft w:val="0"/>
                      <w:marRight w:val="0"/>
                      <w:marTop w:val="0"/>
                      <w:marBottom w:val="0"/>
                      <w:divBdr>
                        <w:top w:val="none" w:sz="0" w:space="0" w:color="auto"/>
                        <w:left w:val="none" w:sz="0" w:space="0" w:color="auto"/>
                        <w:bottom w:val="none" w:sz="0" w:space="0" w:color="auto"/>
                        <w:right w:val="none" w:sz="0" w:space="0" w:color="auto"/>
                      </w:divBdr>
                      <w:divsChild>
                        <w:div w:id="1050496534">
                          <w:marLeft w:val="150"/>
                          <w:marRight w:val="0"/>
                          <w:marTop w:val="150"/>
                          <w:marBottom w:val="150"/>
                          <w:divBdr>
                            <w:top w:val="none" w:sz="0" w:space="0" w:color="auto"/>
                            <w:left w:val="none" w:sz="0" w:space="0" w:color="auto"/>
                            <w:bottom w:val="none" w:sz="0" w:space="0" w:color="auto"/>
                            <w:right w:val="none" w:sz="0" w:space="0" w:color="auto"/>
                          </w:divBdr>
                          <w:divsChild>
                            <w:div w:id="483544898">
                              <w:marLeft w:val="0"/>
                              <w:marRight w:val="0"/>
                              <w:marTop w:val="168"/>
                              <w:marBottom w:val="150"/>
                              <w:divBdr>
                                <w:top w:val="single" w:sz="6" w:space="0" w:color="999999"/>
                                <w:left w:val="single" w:sz="6" w:space="0" w:color="999999"/>
                                <w:bottom w:val="single" w:sz="6" w:space="0" w:color="999999"/>
                                <w:right w:val="single" w:sz="6" w:space="0" w:color="999999"/>
                              </w:divBdr>
                              <w:divsChild>
                                <w:div w:id="8809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375205">
      <w:bodyDiv w:val="1"/>
      <w:marLeft w:val="0"/>
      <w:marRight w:val="0"/>
      <w:marTop w:val="0"/>
      <w:marBottom w:val="0"/>
      <w:divBdr>
        <w:top w:val="none" w:sz="0" w:space="0" w:color="auto"/>
        <w:left w:val="none" w:sz="0" w:space="0" w:color="auto"/>
        <w:bottom w:val="none" w:sz="0" w:space="0" w:color="auto"/>
        <w:right w:val="none" w:sz="0" w:space="0" w:color="auto"/>
      </w:divBdr>
      <w:divsChild>
        <w:div w:id="667245492">
          <w:marLeft w:val="274"/>
          <w:marRight w:val="0"/>
          <w:marTop w:val="0"/>
          <w:marBottom w:val="0"/>
          <w:divBdr>
            <w:top w:val="none" w:sz="0" w:space="0" w:color="auto"/>
            <w:left w:val="none" w:sz="0" w:space="0" w:color="auto"/>
            <w:bottom w:val="none" w:sz="0" w:space="0" w:color="auto"/>
            <w:right w:val="none" w:sz="0" w:space="0" w:color="auto"/>
          </w:divBdr>
        </w:div>
        <w:div w:id="938677218">
          <w:marLeft w:val="274"/>
          <w:marRight w:val="0"/>
          <w:marTop w:val="0"/>
          <w:marBottom w:val="0"/>
          <w:divBdr>
            <w:top w:val="none" w:sz="0" w:space="0" w:color="auto"/>
            <w:left w:val="none" w:sz="0" w:space="0" w:color="auto"/>
            <w:bottom w:val="none" w:sz="0" w:space="0" w:color="auto"/>
            <w:right w:val="none" w:sz="0" w:space="0" w:color="auto"/>
          </w:divBdr>
        </w:div>
        <w:div w:id="937448929">
          <w:marLeft w:val="1166"/>
          <w:marRight w:val="0"/>
          <w:marTop w:val="0"/>
          <w:marBottom w:val="0"/>
          <w:divBdr>
            <w:top w:val="none" w:sz="0" w:space="0" w:color="auto"/>
            <w:left w:val="none" w:sz="0" w:space="0" w:color="auto"/>
            <w:bottom w:val="none" w:sz="0" w:space="0" w:color="auto"/>
            <w:right w:val="none" w:sz="0" w:space="0" w:color="auto"/>
          </w:divBdr>
        </w:div>
        <w:div w:id="169763946">
          <w:marLeft w:val="1166"/>
          <w:marRight w:val="0"/>
          <w:marTop w:val="0"/>
          <w:marBottom w:val="0"/>
          <w:divBdr>
            <w:top w:val="none" w:sz="0" w:space="0" w:color="auto"/>
            <w:left w:val="none" w:sz="0" w:space="0" w:color="auto"/>
            <w:bottom w:val="none" w:sz="0" w:space="0" w:color="auto"/>
            <w:right w:val="none" w:sz="0" w:space="0" w:color="auto"/>
          </w:divBdr>
        </w:div>
      </w:divsChild>
    </w:div>
    <w:div w:id="1339962913">
      <w:bodyDiv w:val="1"/>
      <w:marLeft w:val="0"/>
      <w:marRight w:val="0"/>
      <w:marTop w:val="0"/>
      <w:marBottom w:val="0"/>
      <w:divBdr>
        <w:top w:val="none" w:sz="0" w:space="0" w:color="auto"/>
        <w:left w:val="none" w:sz="0" w:space="0" w:color="auto"/>
        <w:bottom w:val="none" w:sz="0" w:space="0" w:color="auto"/>
        <w:right w:val="none" w:sz="0" w:space="0" w:color="auto"/>
      </w:divBdr>
    </w:div>
    <w:div w:id="1362129358">
      <w:bodyDiv w:val="1"/>
      <w:marLeft w:val="0"/>
      <w:marRight w:val="0"/>
      <w:marTop w:val="0"/>
      <w:marBottom w:val="0"/>
      <w:divBdr>
        <w:top w:val="none" w:sz="0" w:space="0" w:color="auto"/>
        <w:left w:val="none" w:sz="0" w:space="0" w:color="auto"/>
        <w:bottom w:val="none" w:sz="0" w:space="0" w:color="auto"/>
        <w:right w:val="none" w:sz="0" w:space="0" w:color="auto"/>
      </w:divBdr>
      <w:divsChild>
        <w:div w:id="6059669">
          <w:marLeft w:val="547"/>
          <w:marRight w:val="0"/>
          <w:marTop w:val="0"/>
          <w:marBottom w:val="0"/>
          <w:divBdr>
            <w:top w:val="none" w:sz="0" w:space="0" w:color="auto"/>
            <w:left w:val="none" w:sz="0" w:space="0" w:color="auto"/>
            <w:bottom w:val="none" w:sz="0" w:space="0" w:color="auto"/>
            <w:right w:val="none" w:sz="0" w:space="0" w:color="auto"/>
          </w:divBdr>
        </w:div>
      </w:divsChild>
    </w:div>
    <w:div w:id="1379553855">
      <w:bodyDiv w:val="1"/>
      <w:marLeft w:val="0"/>
      <w:marRight w:val="0"/>
      <w:marTop w:val="0"/>
      <w:marBottom w:val="0"/>
      <w:divBdr>
        <w:top w:val="none" w:sz="0" w:space="0" w:color="auto"/>
        <w:left w:val="none" w:sz="0" w:space="0" w:color="auto"/>
        <w:bottom w:val="none" w:sz="0" w:space="0" w:color="auto"/>
        <w:right w:val="none" w:sz="0" w:space="0" w:color="auto"/>
      </w:divBdr>
    </w:div>
    <w:div w:id="1382555857">
      <w:bodyDiv w:val="1"/>
      <w:marLeft w:val="0"/>
      <w:marRight w:val="0"/>
      <w:marTop w:val="0"/>
      <w:marBottom w:val="0"/>
      <w:divBdr>
        <w:top w:val="none" w:sz="0" w:space="0" w:color="auto"/>
        <w:left w:val="none" w:sz="0" w:space="0" w:color="auto"/>
        <w:bottom w:val="none" w:sz="0" w:space="0" w:color="auto"/>
        <w:right w:val="none" w:sz="0" w:space="0" w:color="auto"/>
      </w:divBdr>
      <w:divsChild>
        <w:div w:id="800001043">
          <w:marLeft w:val="1166"/>
          <w:marRight w:val="0"/>
          <w:marTop w:val="86"/>
          <w:marBottom w:val="0"/>
          <w:divBdr>
            <w:top w:val="none" w:sz="0" w:space="0" w:color="auto"/>
            <w:left w:val="none" w:sz="0" w:space="0" w:color="auto"/>
            <w:bottom w:val="none" w:sz="0" w:space="0" w:color="auto"/>
            <w:right w:val="none" w:sz="0" w:space="0" w:color="auto"/>
          </w:divBdr>
        </w:div>
      </w:divsChild>
    </w:div>
    <w:div w:id="1415131211">
      <w:bodyDiv w:val="1"/>
      <w:marLeft w:val="0"/>
      <w:marRight w:val="0"/>
      <w:marTop w:val="0"/>
      <w:marBottom w:val="0"/>
      <w:divBdr>
        <w:top w:val="none" w:sz="0" w:space="0" w:color="auto"/>
        <w:left w:val="none" w:sz="0" w:space="0" w:color="auto"/>
        <w:bottom w:val="none" w:sz="0" w:space="0" w:color="auto"/>
        <w:right w:val="none" w:sz="0" w:space="0" w:color="auto"/>
      </w:divBdr>
      <w:divsChild>
        <w:div w:id="995180434">
          <w:marLeft w:val="547"/>
          <w:marRight w:val="0"/>
          <w:marTop w:val="115"/>
          <w:marBottom w:val="0"/>
          <w:divBdr>
            <w:top w:val="none" w:sz="0" w:space="0" w:color="auto"/>
            <w:left w:val="none" w:sz="0" w:space="0" w:color="auto"/>
            <w:bottom w:val="none" w:sz="0" w:space="0" w:color="auto"/>
            <w:right w:val="none" w:sz="0" w:space="0" w:color="auto"/>
          </w:divBdr>
        </w:div>
      </w:divsChild>
    </w:div>
    <w:div w:id="1428386228">
      <w:bodyDiv w:val="1"/>
      <w:marLeft w:val="0"/>
      <w:marRight w:val="0"/>
      <w:marTop w:val="0"/>
      <w:marBottom w:val="0"/>
      <w:divBdr>
        <w:top w:val="none" w:sz="0" w:space="0" w:color="auto"/>
        <w:left w:val="none" w:sz="0" w:space="0" w:color="auto"/>
        <w:bottom w:val="none" w:sz="0" w:space="0" w:color="auto"/>
        <w:right w:val="none" w:sz="0" w:space="0" w:color="auto"/>
      </w:divBdr>
      <w:divsChild>
        <w:div w:id="115832632">
          <w:marLeft w:val="547"/>
          <w:marRight w:val="0"/>
          <w:marTop w:val="72"/>
          <w:marBottom w:val="0"/>
          <w:divBdr>
            <w:top w:val="none" w:sz="0" w:space="0" w:color="auto"/>
            <w:left w:val="none" w:sz="0" w:space="0" w:color="auto"/>
            <w:bottom w:val="none" w:sz="0" w:space="0" w:color="auto"/>
            <w:right w:val="none" w:sz="0" w:space="0" w:color="auto"/>
          </w:divBdr>
        </w:div>
        <w:div w:id="1715931658">
          <w:marLeft w:val="1166"/>
          <w:marRight w:val="0"/>
          <w:marTop w:val="62"/>
          <w:marBottom w:val="0"/>
          <w:divBdr>
            <w:top w:val="none" w:sz="0" w:space="0" w:color="auto"/>
            <w:left w:val="none" w:sz="0" w:space="0" w:color="auto"/>
            <w:bottom w:val="none" w:sz="0" w:space="0" w:color="auto"/>
            <w:right w:val="none" w:sz="0" w:space="0" w:color="auto"/>
          </w:divBdr>
        </w:div>
        <w:div w:id="846142316">
          <w:marLeft w:val="1166"/>
          <w:marRight w:val="0"/>
          <w:marTop w:val="62"/>
          <w:marBottom w:val="0"/>
          <w:divBdr>
            <w:top w:val="none" w:sz="0" w:space="0" w:color="auto"/>
            <w:left w:val="none" w:sz="0" w:space="0" w:color="auto"/>
            <w:bottom w:val="none" w:sz="0" w:space="0" w:color="auto"/>
            <w:right w:val="none" w:sz="0" w:space="0" w:color="auto"/>
          </w:divBdr>
        </w:div>
        <w:div w:id="40373152">
          <w:marLeft w:val="1166"/>
          <w:marRight w:val="0"/>
          <w:marTop w:val="62"/>
          <w:marBottom w:val="0"/>
          <w:divBdr>
            <w:top w:val="none" w:sz="0" w:space="0" w:color="auto"/>
            <w:left w:val="none" w:sz="0" w:space="0" w:color="auto"/>
            <w:bottom w:val="none" w:sz="0" w:space="0" w:color="auto"/>
            <w:right w:val="none" w:sz="0" w:space="0" w:color="auto"/>
          </w:divBdr>
        </w:div>
        <w:div w:id="2056270297">
          <w:marLeft w:val="1166"/>
          <w:marRight w:val="0"/>
          <w:marTop w:val="62"/>
          <w:marBottom w:val="0"/>
          <w:divBdr>
            <w:top w:val="none" w:sz="0" w:space="0" w:color="auto"/>
            <w:left w:val="none" w:sz="0" w:space="0" w:color="auto"/>
            <w:bottom w:val="none" w:sz="0" w:space="0" w:color="auto"/>
            <w:right w:val="none" w:sz="0" w:space="0" w:color="auto"/>
          </w:divBdr>
        </w:div>
        <w:div w:id="138501848">
          <w:marLeft w:val="1166"/>
          <w:marRight w:val="0"/>
          <w:marTop w:val="62"/>
          <w:marBottom w:val="0"/>
          <w:divBdr>
            <w:top w:val="none" w:sz="0" w:space="0" w:color="auto"/>
            <w:left w:val="none" w:sz="0" w:space="0" w:color="auto"/>
            <w:bottom w:val="none" w:sz="0" w:space="0" w:color="auto"/>
            <w:right w:val="none" w:sz="0" w:space="0" w:color="auto"/>
          </w:divBdr>
        </w:div>
        <w:div w:id="235825639">
          <w:marLeft w:val="1166"/>
          <w:marRight w:val="0"/>
          <w:marTop w:val="62"/>
          <w:marBottom w:val="0"/>
          <w:divBdr>
            <w:top w:val="none" w:sz="0" w:space="0" w:color="auto"/>
            <w:left w:val="none" w:sz="0" w:space="0" w:color="auto"/>
            <w:bottom w:val="none" w:sz="0" w:space="0" w:color="auto"/>
            <w:right w:val="none" w:sz="0" w:space="0" w:color="auto"/>
          </w:divBdr>
        </w:div>
        <w:div w:id="311371390">
          <w:marLeft w:val="1166"/>
          <w:marRight w:val="0"/>
          <w:marTop w:val="62"/>
          <w:marBottom w:val="0"/>
          <w:divBdr>
            <w:top w:val="none" w:sz="0" w:space="0" w:color="auto"/>
            <w:left w:val="none" w:sz="0" w:space="0" w:color="auto"/>
            <w:bottom w:val="none" w:sz="0" w:space="0" w:color="auto"/>
            <w:right w:val="none" w:sz="0" w:space="0" w:color="auto"/>
          </w:divBdr>
        </w:div>
      </w:divsChild>
    </w:div>
    <w:div w:id="1438211503">
      <w:bodyDiv w:val="1"/>
      <w:marLeft w:val="0"/>
      <w:marRight w:val="0"/>
      <w:marTop w:val="0"/>
      <w:marBottom w:val="0"/>
      <w:divBdr>
        <w:top w:val="none" w:sz="0" w:space="0" w:color="auto"/>
        <w:left w:val="none" w:sz="0" w:space="0" w:color="auto"/>
        <w:bottom w:val="none" w:sz="0" w:space="0" w:color="auto"/>
        <w:right w:val="none" w:sz="0" w:space="0" w:color="auto"/>
      </w:divBdr>
    </w:div>
    <w:div w:id="1451431476">
      <w:bodyDiv w:val="1"/>
      <w:marLeft w:val="0"/>
      <w:marRight w:val="0"/>
      <w:marTop w:val="0"/>
      <w:marBottom w:val="0"/>
      <w:divBdr>
        <w:top w:val="none" w:sz="0" w:space="0" w:color="auto"/>
        <w:left w:val="none" w:sz="0" w:space="0" w:color="auto"/>
        <w:bottom w:val="none" w:sz="0" w:space="0" w:color="auto"/>
        <w:right w:val="none" w:sz="0" w:space="0" w:color="auto"/>
      </w:divBdr>
      <w:divsChild>
        <w:div w:id="1347754046">
          <w:marLeft w:val="446"/>
          <w:marRight w:val="0"/>
          <w:marTop w:val="0"/>
          <w:marBottom w:val="0"/>
          <w:divBdr>
            <w:top w:val="none" w:sz="0" w:space="0" w:color="auto"/>
            <w:left w:val="none" w:sz="0" w:space="0" w:color="auto"/>
            <w:bottom w:val="none" w:sz="0" w:space="0" w:color="auto"/>
            <w:right w:val="none" w:sz="0" w:space="0" w:color="auto"/>
          </w:divBdr>
        </w:div>
        <w:div w:id="1759863382">
          <w:marLeft w:val="446"/>
          <w:marRight w:val="0"/>
          <w:marTop w:val="0"/>
          <w:marBottom w:val="0"/>
          <w:divBdr>
            <w:top w:val="none" w:sz="0" w:space="0" w:color="auto"/>
            <w:left w:val="none" w:sz="0" w:space="0" w:color="auto"/>
            <w:bottom w:val="none" w:sz="0" w:space="0" w:color="auto"/>
            <w:right w:val="none" w:sz="0" w:space="0" w:color="auto"/>
          </w:divBdr>
        </w:div>
        <w:div w:id="1587299341">
          <w:marLeft w:val="446"/>
          <w:marRight w:val="0"/>
          <w:marTop w:val="0"/>
          <w:marBottom w:val="0"/>
          <w:divBdr>
            <w:top w:val="none" w:sz="0" w:space="0" w:color="auto"/>
            <w:left w:val="none" w:sz="0" w:space="0" w:color="auto"/>
            <w:bottom w:val="none" w:sz="0" w:space="0" w:color="auto"/>
            <w:right w:val="none" w:sz="0" w:space="0" w:color="auto"/>
          </w:divBdr>
        </w:div>
        <w:div w:id="60254097">
          <w:marLeft w:val="446"/>
          <w:marRight w:val="0"/>
          <w:marTop w:val="0"/>
          <w:marBottom w:val="0"/>
          <w:divBdr>
            <w:top w:val="none" w:sz="0" w:space="0" w:color="auto"/>
            <w:left w:val="none" w:sz="0" w:space="0" w:color="auto"/>
            <w:bottom w:val="none" w:sz="0" w:space="0" w:color="auto"/>
            <w:right w:val="none" w:sz="0" w:space="0" w:color="auto"/>
          </w:divBdr>
        </w:div>
      </w:divsChild>
    </w:div>
    <w:div w:id="1458992313">
      <w:bodyDiv w:val="1"/>
      <w:marLeft w:val="0"/>
      <w:marRight w:val="0"/>
      <w:marTop w:val="0"/>
      <w:marBottom w:val="0"/>
      <w:divBdr>
        <w:top w:val="none" w:sz="0" w:space="0" w:color="auto"/>
        <w:left w:val="none" w:sz="0" w:space="0" w:color="auto"/>
        <w:bottom w:val="none" w:sz="0" w:space="0" w:color="auto"/>
        <w:right w:val="none" w:sz="0" w:space="0" w:color="auto"/>
      </w:divBdr>
    </w:div>
    <w:div w:id="1480919097">
      <w:bodyDiv w:val="1"/>
      <w:marLeft w:val="0"/>
      <w:marRight w:val="0"/>
      <w:marTop w:val="0"/>
      <w:marBottom w:val="0"/>
      <w:divBdr>
        <w:top w:val="none" w:sz="0" w:space="0" w:color="auto"/>
        <w:left w:val="none" w:sz="0" w:space="0" w:color="auto"/>
        <w:bottom w:val="none" w:sz="0" w:space="0" w:color="auto"/>
        <w:right w:val="none" w:sz="0" w:space="0" w:color="auto"/>
      </w:divBdr>
    </w:div>
    <w:div w:id="1482385955">
      <w:bodyDiv w:val="1"/>
      <w:marLeft w:val="0"/>
      <w:marRight w:val="0"/>
      <w:marTop w:val="0"/>
      <w:marBottom w:val="0"/>
      <w:divBdr>
        <w:top w:val="none" w:sz="0" w:space="0" w:color="auto"/>
        <w:left w:val="none" w:sz="0" w:space="0" w:color="auto"/>
        <w:bottom w:val="none" w:sz="0" w:space="0" w:color="auto"/>
        <w:right w:val="none" w:sz="0" w:space="0" w:color="auto"/>
      </w:divBdr>
    </w:div>
    <w:div w:id="1485243870">
      <w:bodyDiv w:val="1"/>
      <w:marLeft w:val="0"/>
      <w:marRight w:val="0"/>
      <w:marTop w:val="0"/>
      <w:marBottom w:val="0"/>
      <w:divBdr>
        <w:top w:val="none" w:sz="0" w:space="0" w:color="auto"/>
        <w:left w:val="none" w:sz="0" w:space="0" w:color="auto"/>
        <w:bottom w:val="none" w:sz="0" w:space="0" w:color="auto"/>
        <w:right w:val="none" w:sz="0" w:space="0" w:color="auto"/>
      </w:divBdr>
      <w:divsChild>
        <w:div w:id="2055613346">
          <w:marLeft w:val="446"/>
          <w:marRight w:val="0"/>
          <w:marTop w:val="0"/>
          <w:marBottom w:val="0"/>
          <w:divBdr>
            <w:top w:val="none" w:sz="0" w:space="0" w:color="auto"/>
            <w:left w:val="none" w:sz="0" w:space="0" w:color="auto"/>
            <w:bottom w:val="none" w:sz="0" w:space="0" w:color="auto"/>
            <w:right w:val="none" w:sz="0" w:space="0" w:color="auto"/>
          </w:divBdr>
        </w:div>
        <w:div w:id="1692799623">
          <w:marLeft w:val="446"/>
          <w:marRight w:val="0"/>
          <w:marTop w:val="0"/>
          <w:marBottom w:val="0"/>
          <w:divBdr>
            <w:top w:val="none" w:sz="0" w:space="0" w:color="auto"/>
            <w:left w:val="none" w:sz="0" w:space="0" w:color="auto"/>
            <w:bottom w:val="none" w:sz="0" w:space="0" w:color="auto"/>
            <w:right w:val="none" w:sz="0" w:space="0" w:color="auto"/>
          </w:divBdr>
        </w:div>
        <w:div w:id="1758285843">
          <w:marLeft w:val="1166"/>
          <w:marRight w:val="0"/>
          <w:marTop w:val="0"/>
          <w:marBottom w:val="0"/>
          <w:divBdr>
            <w:top w:val="none" w:sz="0" w:space="0" w:color="auto"/>
            <w:left w:val="none" w:sz="0" w:space="0" w:color="auto"/>
            <w:bottom w:val="none" w:sz="0" w:space="0" w:color="auto"/>
            <w:right w:val="none" w:sz="0" w:space="0" w:color="auto"/>
          </w:divBdr>
        </w:div>
        <w:div w:id="140539797">
          <w:marLeft w:val="1166"/>
          <w:marRight w:val="0"/>
          <w:marTop w:val="0"/>
          <w:marBottom w:val="0"/>
          <w:divBdr>
            <w:top w:val="none" w:sz="0" w:space="0" w:color="auto"/>
            <w:left w:val="none" w:sz="0" w:space="0" w:color="auto"/>
            <w:bottom w:val="none" w:sz="0" w:space="0" w:color="auto"/>
            <w:right w:val="none" w:sz="0" w:space="0" w:color="auto"/>
          </w:divBdr>
        </w:div>
        <w:div w:id="532546773">
          <w:marLeft w:val="446"/>
          <w:marRight w:val="0"/>
          <w:marTop w:val="0"/>
          <w:marBottom w:val="0"/>
          <w:divBdr>
            <w:top w:val="none" w:sz="0" w:space="0" w:color="auto"/>
            <w:left w:val="none" w:sz="0" w:space="0" w:color="auto"/>
            <w:bottom w:val="none" w:sz="0" w:space="0" w:color="auto"/>
            <w:right w:val="none" w:sz="0" w:space="0" w:color="auto"/>
          </w:divBdr>
        </w:div>
      </w:divsChild>
    </w:div>
    <w:div w:id="1531449554">
      <w:bodyDiv w:val="1"/>
      <w:marLeft w:val="0"/>
      <w:marRight w:val="0"/>
      <w:marTop w:val="0"/>
      <w:marBottom w:val="0"/>
      <w:divBdr>
        <w:top w:val="none" w:sz="0" w:space="0" w:color="auto"/>
        <w:left w:val="none" w:sz="0" w:space="0" w:color="auto"/>
        <w:bottom w:val="none" w:sz="0" w:space="0" w:color="auto"/>
        <w:right w:val="none" w:sz="0" w:space="0" w:color="auto"/>
      </w:divBdr>
      <w:divsChild>
        <w:div w:id="1124543808">
          <w:marLeft w:val="274"/>
          <w:marRight w:val="0"/>
          <w:marTop w:val="0"/>
          <w:marBottom w:val="0"/>
          <w:divBdr>
            <w:top w:val="none" w:sz="0" w:space="0" w:color="auto"/>
            <w:left w:val="none" w:sz="0" w:space="0" w:color="auto"/>
            <w:bottom w:val="none" w:sz="0" w:space="0" w:color="auto"/>
            <w:right w:val="none" w:sz="0" w:space="0" w:color="auto"/>
          </w:divBdr>
        </w:div>
        <w:div w:id="713506972">
          <w:marLeft w:val="274"/>
          <w:marRight w:val="0"/>
          <w:marTop w:val="0"/>
          <w:marBottom w:val="0"/>
          <w:divBdr>
            <w:top w:val="none" w:sz="0" w:space="0" w:color="auto"/>
            <w:left w:val="none" w:sz="0" w:space="0" w:color="auto"/>
            <w:bottom w:val="none" w:sz="0" w:space="0" w:color="auto"/>
            <w:right w:val="none" w:sz="0" w:space="0" w:color="auto"/>
          </w:divBdr>
        </w:div>
        <w:div w:id="1968778522">
          <w:marLeft w:val="274"/>
          <w:marRight w:val="0"/>
          <w:marTop w:val="0"/>
          <w:marBottom w:val="0"/>
          <w:divBdr>
            <w:top w:val="none" w:sz="0" w:space="0" w:color="auto"/>
            <w:left w:val="none" w:sz="0" w:space="0" w:color="auto"/>
            <w:bottom w:val="none" w:sz="0" w:space="0" w:color="auto"/>
            <w:right w:val="none" w:sz="0" w:space="0" w:color="auto"/>
          </w:divBdr>
        </w:div>
      </w:divsChild>
    </w:div>
    <w:div w:id="1533760802">
      <w:bodyDiv w:val="1"/>
      <w:marLeft w:val="0"/>
      <w:marRight w:val="0"/>
      <w:marTop w:val="0"/>
      <w:marBottom w:val="0"/>
      <w:divBdr>
        <w:top w:val="none" w:sz="0" w:space="0" w:color="auto"/>
        <w:left w:val="none" w:sz="0" w:space="0" w:color="auto"/>
        <w:bottom w:val="none" w:sz="0" w:space="0" w:color="auto"/>
        <w:right w:val="none" w:sz="0" w:space="0" w:color="auto"/>
      </w:divBdr>
    </w:div>
    <w:div w:id="1546066474">
      <w:bodyDiv w:val="1"/>
      <w:marLeft w:val="0"/>
      <w:marRight w:val="0"/>
      <w:marTop w:val="0"/>
      <w:marBottom w:val="0"/>
      <w:divBdr>
        <w:top w:val="none" w:sz="0" w:space="0" w:color="auto"/>
        <w:left w:val="none" w:sz="0" w:space="0" w:color="auto"/>
        <w:bottom w:val="none" w:sz="0" w:space="0" w:color="auto"/>
        <w:right w:val="none" w:sz="0" w:space="0" w:color="auto"/>
      </w:divBdr>
      <w:divsChild>
        <w:div w:id="1097869666">
          <w:marLeft w:val="547"/>
          <w:marRight w:val="0"/>
          <w:marTop w:val="67"/>
          <w:marBottom w:val="0"/>
          <w:divBdr>
            <w:top w:val="none" w:sz="0" w:space="0" w:color="auto"/>
            <w:left w:val="none" w:sz="0" w:space="0" w:color="auto"/>
            <w:bottom w:val="none" w:sz="0" w:space="0" w:color="auto"/>
            <w:right w:val="none" w:sz="0" w:space="0" w:color="auto"/>
          </w:divBdr>
        </w:div>
        <w:div w:id="893851957">
          <w:marLeft w:val="547"/>
          <w:marRight w:val="0"/>
          <w:marTop w:val="67"/>
          <w:marBottom w:val="0"/>
          <w:divBdr>
            <w:top w:val="none" w:sz="0" w:space="0" w:color="auto"/>
            <w:left w:val="none" w:sz="0" w:space="0" w:color="auto"/>
            <w:bottom w:val="none" w:sz="0" w:space="0" w:color="auto"/>
            <w:right w:val="none" w:sz="0" w:space="0" w:color="auto"/>
          </w:divBdr>
        </w:div>
        <w:div w:id="1537278785">
          <w:marLeft w:val="547"/>
          <w:marRight w:val="0"/>
          <w:marTop w:val="67"/>
          <w:marBottom w:val="0"/>
          <w:divBdr>
            <w:top w:val="none" w:sz="0" w:space="0" w:color="auto"/>
            <w:left w:val="none" w:sz="0" w:space="0" w:color="auto"/>
            <w:bottom w:val="none" w:sz="0" w:space="0" w:color="auto"/>
            <w:right w:val="none" w:sz="0" w:space="0" w:color="auto"/>
          </w:divBdr>
        </w:div>
        <w:div w:id="1533347903">
          <w:marLeft w:val="2520"/>
          <w:marRight w:val="0"/>
          <w:marTop w:val="58"/>
          <w:marBottom w:val="0"/>
          <w:divBdr>
            <w:top w:val="none" w:sz="0" w:space="0" w:color="auto"/>
            <w:left w:val="none" w:sz="0" w:space="0" w:color="auto"/>
            <w:bottom w:val="none" w:sz="0" w:space="0" w:color="auto"/>
            <w:right w:val="none" w:sz="0" w:space="0" w:color="auto"/>
          </w:divBdr>
        </w:div>
        <w:div w:id="111755350">
          <w:marLeft w:val="547"/>
          <w:marRight w:val="0"/>
          <w:marTop w:val="67"/>
          <w:marBottom w:val="0"/>
          <w:divBdr>
            <w:top w:val="none" w:sz="0" w:space="0" w:color="auto"/>
            <w:left w:val="none" w:sz="0" w:space="0" w:color="auto"/>
            <w:bottom w:val="none" w:sz="0" w:space="0" w:color="auto"/>
            <w:right w:val="none" w:sz="0" w:space="0" w:color="auto"/>
          </w:divBdr>
        </w:div>
        <w:div w:id="1358388343">
          <w:marLeft w:val="547"/>
          <w:marRight w:val="0"/>
          <w:marTop w:val="67"/>
          <w:marBottom w:val="0"/>
          <w:divBdr>
            <w:top w:val="none" w:sz="0" w:space="0" w:color="auto"/>
            <w:left w:val="none" w:sz="0" w:space="0" w:color="auto"/>
            <w:bottom w:val="none" w:sz="0" w:space="0" w:color="auto"/>
            <w:right w:val="none" w:sz="0" w:space="0" w:color="auto"/>
          </w:divBdr>
        </w:div>
        <w:div w:id="44531429">
          <w:marLeft w:val="547"/>
          <w:marRight w:val="0"/>
          <w:marTop w:val="67"/>
          <w:marBottom w:val="0"/>
          <w:divBdr>
            <w:top w:val="none" w:sz="0" w:space="0" w:color="auto"/>
            <w:left w:val="none" w:sz="0" w:space="0" w:color="auto"/>
            <w:bottom w:val="none" w:sz="0" w:space="0" w:color="auto"/>
            <w:right w:val="none" w:sz="0" w:space="0" w:color="auto"/>
          </w:divBdr>
        </w:div>
        <w:div w:id="1762601913">
          <w:marLeft w:val="2520"/>
          <w:marRight w:val="0"/>
          <w:marTop w:val="58"/>
          <w:marBottom w:val="0"/>
          <w:divBdr>
            <w:top w:val="none" w:sz="0" w:space="0" w:color="auto"/>
            <w:left w:val="none" w:sz="0" w:space="0" w:color="auto"/>
            <w:bottom w:val="none" w:sz="0" w:space="0" w:color="auto"/>
            <w:right w:val="none" w:sz="0" w:space="0" w:color="auto"/>
          </w:divBdr>
        </w:div>
        <w:div w:id="666907401">
          <w:marLeft w:val="2520"/>
          <w:marRight w:val="0"/>
          <w:marTop w:val="58"/>
          <w:marBottom w:val="0"/>
          <w:divBdr>
            <w:top w:val="none" w:sz="0" w:space="0" w:color="auto"/>
            <w:left w:val="none" w:sz="0" w:space="0" w:color="auto"/>
            <w:bottom w:val="none" w:sz="0" w:space="0" w:color="auto"/>
            <w:right w:val="none" w:sz="0" w:space="0" w:color="auto"/>
          </w:divBdr>
        </w:div>
        <w:div w:id="2123649263">
          <w:marLeft w:val="547"/>
          <w:marRight w:val="0"/>
          <w:marTop w:val="67"/>
          <w:marBottom w:val="0"/>
          <w:divBdr>
            <w:top w:val="none" w:sz="0" w:space="0" w:color="auto"/>
            <w:left w:val="none" w:sz="0" w:space="0" w:color="auto"/>
            <w:bottom w:val="none" w:sz="0" w:space="0" w:color="auto"/>
            <w:right w:val="none" w:sz="0" w:space="0" w:color="auto"/>
          </w:divBdr>
        </w:div>
        <w:div w:id="1409837975">
          <w:marLeft w:val="547"/>
          <w:marRight w:val="0"/>
          <w:marTop w:val="67"/>
          <w:marBottom w:val="0"/>
          <w:divBdr>
            <w:top w:val="none" w:sz="0" w:space="0" w:color="auto"/>
            <w:left w:val="none" w:sz="0" w:space="0" w:color="auto"/>
            <w:bottom w:val="none" w:sz="0" w:space="0" w:color="auto"/>
            <w:right w:val="none" w:sz="0" w:space="0" w:color="auto"/>
          </w:divBdr>
        </w:div>
        <w:div w:id="1857570797">
          <w:marLeft w:val="2520"/>
          <w:marRight w:val="0"/>
          <w:marTop w:val="58"/>
          <w:marBottom w:val="0"/>
          <w:divBdr>
            <w:top w:val="none" w:sz="0" w:space="0" w:color="auto"/>
            <w:left w:val="none" w:sz="0" w:space="0" w:color="auto"/>
            <w:bottom w:val="none" w:sz="0" w:space="0" w:color="auto"/>
            <w:right w:val="none" w:sz="0" w:space="0" w:color="auto"/>
          </w:divBdr>
        </w:div>
      </w:divsChild>
    </w:div>
    <w:div w:id="1560287857">
      <w:bodyDiv w:val="1"/>
      <w:marLeft w:val="0"/>
      <w:marRight w:val="0"/>
      <w:marTop w:val="0"/>
      <w:marBottom w:val="0"/>
      <w:divBdr>
        <w:top w:val="none" w:sz="0" w:space="0" w:color="auto"/>
        <w:left w:val="none" w:sz="0" w:space="0" w:color="auto"/>
        <w:bottom w:val="none" w:sz="0" w:space="0" w:color="auto"/>
        <w:right w:val="none" w:sz="0" w:space="0" w:color="auto"/>
      </w:divBdr>
    </w:div>
    <w:div w:id="1561014811">
      <w:bodyDiv w:val="1"/>
      <w:marLeft w:val="0"/>
      <w:marRight w:val="0"/>
      <w:marTop w:val="0"/>
      <w:marBottom w:val="0"/>
      <w:divBdr>
        <w:top w:val="none" w:sz="0" w:space="0" w:color="auto"/>
        <w:left w:val="none" w:sz="0" w:space="0" w:color="auto"/>
        <w:bottom w:val="none" w:sz="0" w:space="0" w:color="auto"/>
        <w:right w:val="none" w:sz="0" w:space="0" w:color="auto"/>
      </w:divBdr>
      <w:divsChild>
        <w:div w:id="420151493">
          <w:marLeft w:val="446"/>
          <w:marRight w:val="0"/>
          <w:marTop w:val="0"/>
          <w:marBottom w:val="0"/>
          <w:divBdr>
            <w:top w:val="none" w:sz="0" w:space="0" w:color="auto"/>
            <w:left w:val="none" w:sz="0" w:space="0" w:color="auto"/>
            <w:bottom w:val="none" w:sz="0" w:space="0" w:color="auto"/>
            <w:right w:val="none" w:sz="0" w:space="0" w:color="auto"/>
          </w:divBdr>
        </w:div>
        <w:div w:id="2055421271">
          <w:marLeft w:val="446"/>
          <w:marRight w:val="0"/>
          <w:marTop w:val="0"/>
          <w:marBottom w:val="0"/>
          <w:divBdr>
            <w:top w:val="none" w:sz="0" w:space="0" w:color="auto"/>
            <w:left w:val="none" w:sz="0" w:space="0" w:color="auto"/>
            <w:bottom w:val="none" w:sz="0" w:space="0" w:color="auto"/>
            <w:right w:val="none" w:sz="0" w:space="0" w:color="auto"/>
          </w:divBdr>
        </w:div>
        <w:div w:id="1046414746">
          <w:marLeft w:val="1166"/>
          <w:marRight w:val="0"/>
          <w:marTop w:val="0"/>
          <w:marBottom w:val="0"/>
          <w:divBdr>
            <w:top w:val="none" w:sz="0" w:space="0" w:color="auto"/>
            <w:left w:val="none" w:sz="0" w:space="0" w:color="auto"/>
            <w:bottom w:val="none" w:sz="0" w:space="0" w:color="auto"/>
            <w:right w:val="none" w:sz="0" w:space="0" w:color="auto"/>
          </w:divBdr>
        </w:div>
        <w:div w:id="1971279745">
          <w:marLeft w:val="1166"/>
          <w:marRight w:val="0"/>
          <w:marTop w:val="0"/>
          <w:marBottom w:val="0"/>
          <w:divBdr>
            <w:top w:val="none" w:sz="0" w:space="0" w:color="auto"/>
            <w:left w:val="none" w:sz="0" w:space="0" w:color="auto"/>
            <w:bottom w:val="none" w:sz="0" w:space="0" w:color="auto"/>
            <w:right w:val="none" w:sz="0" w:space="0" w:color="auto"/>
          </w:divBdr>
        </w:div>
        <w:div w:id="841772418">
          <w:marLeft w:val="1166"/>
          <w:marRight w:val="0"/>
          <w:marTop w:val="0"/>
          <w:marBottom w:val="0"/>
          <w:divBdr>
            <w:top w:val="none" w:sz="0" w:space="0" w:color="auto"/>
            <w:left w:val="none" w:sz="0" w:space="0" w:color="auto"/>
            <w:bottom w:val="none" w:sz="0" w:space="0" w:color="auto"/>
            <w:right w:val="none" w:sz="0" w:space="0" w:color="auto"/>
          </w:divBdr>
        </w:div>
        <w:div w:id="333537556">
          <w:marLeft w:val="446"/>
          <w:marRight w:val="0"/>
          <w:marTop w:val="0"/>
          <w:marBottom w:val="0"/>
          <w:divBdr>
            <w:top w:val="none" w:sz="0" w:space="0" w:color="auto"/>
            <w:left w:val="none" w:sz="0" w:space="0" w:color="auto"/>
            <w:bottom w:val="none" w:sz="0" w:space="0" w:color="auto"/>
            <w:right w:val="none" w:sz="0" w:space="0" w:color="auto"/>
          </w:divBdr>
        </w:div>
      </w:divsChild>
    </w:div>
    <w:div w:id="1582063637">
      <w:bodyDiv w:val="1"/>
      <w:marLeft w:val="0"/>
      <w:marRight w:val="0"/>
      <w:marTop w:val="0"/>
      <w:marBottom w:val="0"/>
      <w:divBdr>
        <w:top w:val="none" w:sz="0" w:space="0" w:color="auto"/>
        <w:left w:val="none" w:sz="0" w:space="0" w:color="auto"/>
        <w:bottom w:val="none" w:sz="0" w:space="0" w:color="auto"/>
        <w:right w:val="none" w:sz="0" w:space="0" w:color="auto"/>
      </w:divBdr>
      <w:divsChild>
        <w:div w:id="962660900">
          <w:marLeft w:val="547"/>
          <w:marRight w:val="0"/>
          <w:marTop w:val="96"/>
          <w:marBottom w:val="0"/>
          <w:divBdr>
            <w:top w:val="none" w:sz="0" w:space="0" w:color="auto"/>
            <w:left w:val="none" w:sz="0" w:space="0" w:color="auto"/>
            <w:bottom w:val="none" w:sz="0" w:space="0" w:color="auto"/>
            <w:right w:val="none" w:sz="0" w:space="0" w:color="auto"/>
          </w:divBdr>
        </w:div>
        <w:div w:id="1180658446">
          <w:marLeft w:val="1166"/>
          <w:marRight w:val="0"/>
          <w:marTop w:val="82"/>
          <w:marBottom w:val="0"/>
          <w:divBdr>
            <w:top w:val="none" w:sz="0" w:space="0" w:color="auto"/>
            <w:left w:val="none" w:sz="0" w:space="0" w:color="auto"/>
            <w:bottom w:val="none" w:sz="0" w:space="0" w:color="auto"/>
            <w:right w:val="none" w:sz="0" w:space="0" w:color="auto"/>
          </w:divBdr>
        </w:div>
        <w:div w:id="1406219176">
          <w:marLeft w:val="1166"/>
          <w:marRight w:val="0"/>
          <w:marTop w:val="82"/>
          <w:marBottom w:val="0"/>
          <w:divBdr>
            <w:top w:val="none" w:sz="0" w:space="0" w:color="auto"/>
            <w:left w:val="none" w:sz="0" w:space="0" w:color="auto"/>
            <w:bottom w:val="none" w:sz="0" w:space="0" w:color="auto"/>
            <w:right w:val="none" w:sz="0" w:space="0" w:color="auto"/>
          </w:divBdr>
        </w:div>
        <w:div w:id="197206951">
          <w:marLeft w:val="1166"/>
          <w:marRight w:val="0"/>
          <w:marTop w:val="82"/>
          <w:marBottom w:val="0"/>
          <w:divBdr>
            <w:top w:val="none" w:sz="0" w:space="0" w:color="auto"/>
            <w:left w:val="none" w:sz="0" w:space="0" w:color="auto"/>
            <w:bottom w:val="none" w:sz="0" w:space="0" w:color="auto"/>
            <w:right w:val="none" w:sz="0" w:space="0" w:color="auto"/>
          </w:divBdr>
        </w:div>
        <w:div w:id="655573462">
          <w:marLeft w:val="1166"/>
          <w:marRight w:val="0"/>
          <w:marTop w:val="82"/>
          <w:marBottom w:val="0"/>
          <w:divBdr>
            <w:top w:val="none" w:sz="0" w:space="0" w:color="auto"/>
            <w:left w:val="none" w:sz="0" w:space="0" w:color="auto"/>
            <w:bottom w:val="none" w:sz="0" w:space="0" w:color="auto"/>
            <w:right w:val="none" w:sz="0" w:space="0" w:color="auto"/>
          </w:divBdr>
        </w:div>
        <w:div w:id="372656873">
          <w:marLeft w:val="1166"/>
          <w:marRight w:val="0"/>
          <w:marTop w:val="82"/>
          <w:marBottom w:val="0"/>
          <w:divBdr>
            <w:top w:val="none" w:sz="0" w:space="0" w:color="auto"/>
            <w:left w:val="none" w:sz="0" w:space="0" w:color="auto"/>
            <w:bottom w:val="none" w:sz="0" w:space="0" w:color="auto"/>
            <w:right w:val="none" w:sz="0" w:space="0" w:color="auto"/>
          </w:divBdr>
        </w:div>
      </w:divsChild>
    </w:div>
    <w:div w:id="1592280238">
      <w:bodyDiv w:val="1"/>
      <w:marLeft w:val="0"/>
      <w:marRight w:val="0"/>
      <w:marTop w:val="0"/>
      <w:marBottom w:val="0"/>
      <w:divBdr>
        <w:top w:val="none" w:sz="0" w:space="0" w:color="auto"/>
        <w:left w:val="none" w:sz="0" w:space="0" w:color="auto"/>
        <w:bottom w:val="none" w:sz="0" w:space="0" w:color="auto"/>
        <w:right w:val="none" w:sz="0" w:space="0" w:color="auto"/>
      </w:divBdr>
    </w:div>
    <w:div w:id="1604000043">
      <w:bodyDiv w:val="1"/>
      <w:marLeft w:val="0"/>
      <w:marRight w:val="0"/>
      <w:marTop w:val="0"/>
      <w:marBottom w:val="0"/>
      <w:divBdr>
        <w:top w:val="none" w:sz="0" w:space="0" w:color="auto"/>
        <w:left w:val="none" w:sz="0" w:space="0" w:color="auto"/>
        <w:bottom w:val="none" w:sz="0" w:space="0" w:color="auto"/>
        <w:right w:val="none" w:sz="0" w:space="0" w:color="auto"/>
      </w:divBdr>
      <w:divsChild>
        <w:div w:id="1061094396">
          <w:marLeft w:val="547"/>
          <w:marRight w:val="0"/>
          <w:marTop w:val="0"/>
          <w:marBottom w:val="0"/>
          <w:divBdr>
            <w:top w:val="none" w:sz="0" w:space="0" w:color="auto"/>
            <w:left w:val="none" w:sz="0" w:space="0" w:color="auto"/>
            <w:bottom w:val="none" w:sz="0" w:space="0" w:color="auto"/>
            <w:right w:val="none" w:sz="0" w:space="0" w:color="auto"/>
          </w:divBdr>
        </w:div>
      </w:divsChild>
    </w:div>
    <w:div w:id="1604727246">
      <w:bodyDiv w:val="1"/>
      <w:marLeft w:val="0"/>
      <w:marRight w:val="0"/>
      <w:marTop w:val="0"/>
      <w:marBottom w:val="0"/>
      <w:divBdr>
        <w:top w:val="none" w:sz="0" w:space="0" w:color="auto"/>
        <w:left w:val="none" w:sz="0" w:space="0" w:color="auto"/>
        <w:bottom w:val="none" w:sz="0" w:space="0" w:color="auto"/>
        <w:right w:val="none" w:sz="0" w:space="0" w:color="auto"/>
      </w:divBdr>
      <w:divsChild>
        <w:div w:id="2112385498">
          <w:marLeft w:val="547"/>
          <w:marRight w:val="0"/>
          <w:marTop w:val="0"/>
          <w:marBottom w:val="0"/>
          <w:divBdr>
            <w:top w:val="none" w:sz="0" w:space="0" w:color="auto"/>
            <w:left w:val="none" w:sz="0" w:space="0" w:color="auto"/>
            <w:bottom w:val="none" w:sz="0" w:space="0" w:color="auto"/>
            <w:right w:val="none" w:sz="0" w:space="0" w:color="auto"/>
          </w:divBdr>
        </w:div>
        <w:div w:id="298875768">
          <w:marLeft w:val="547"/>
          <w:marRight w:val="0"/>
          <w:marTop w:val="0"/>
          <w:marBottom w:val="0"/>
          <w:divBdr>
            <w:top w:val="none" w:sz="0" w:space="0" w:color="auto"/>
            <w:left w:val="none" w:sz="0" w:space="0" w:color="auto"/>
            <w:bottom w:val="none" w:sz="0" w:space="0" w:color="auto"/>
            <w:right w:val="none" w:sz="0" w:space="0" w:color="auto"/>
          </w:divBdr>
        </w:div>
      </w:divsChild>
    </w:div>
    <w:div w:id="1604874186">
      <w:bodyDiv w:val="1"/>
      <w:marLeft w:val="0"/>
      <w:marRight w:val="0"/>
      <w:marTop w:val="0"/>
      <w:marBottom w:val="0"/>
      <w:divBdr>
        <w:top w:val="none" w:sz="0" w:space="0" w:color="auto"/>
        <w:left w:val="none" w:sz="0" w:space="0" w:color="auto"/>
        <w:bottom w:val="none" w:sz="0" w:space="0" w:color="auto"/>
        <w:right w:val="none" w:sz="0" w:space="0" w:color="auto"/>
      </w:divBdr>
      <w:divsChild>
        <w:div w:id="912204882">
          <w:marLeft w:val="547"/>
          <w:marRight w:val="0"/>
          <w:marTop w:val="0"/>
          <w:marBottom w:val="0"/>
          <w:divBdr>
            <w:top w:val="none" w:sz="0" w:space="0" w:color="auto"/>
            <w:left w:val="none" w:sz="0" w:space="0" w:color="auto"/>
            <w:bottom w:val="none" w:sz="0" w:space="0" w:color="auto"/>
            <w:right w:val="none" w:sz="0" w:space="0" w:color="auto"/>
          </w:divBdr>
        </w:div>
      </w:divsChild>
    </w:div>
    <w:div w:id="1605651966">
      <w:bodyDiv w:val="1"/>
      <w:marLeft w:val="0"/>
      <w:marRight w:val="0"/>
      <w:marTop w:val="0"/>
      <w:marBottom w:val="0"/>
      <w:divBdr>
        <w:top w:val="none" w:sz="0" w:space="0" w:color="auto"/>
        <w:left w:val="none" w:sz="0" w:space="0" w:color="auto"/>
        <w:bottom w:val="none" w:sz="0" w:space="0" w:color="auto"/>
        <w:right w:val="none" w:sz="0" w:space="0" w:color="auto"/>
      </w:divBdr>
      <w:divsChild>
        <w:div w:id="723990001">
          <w:marLeft w:val="274"/>
          <w:marRight w:val="0"/>
          <w:marTop w:val="0"/>
          <w:marBottom w:val="0"/>
          <w:divBdr>
            <w:top w:val="none" w:sz="0" w:space="0" w:color="auto"/>
            <w:left w:val="none" w:sz="0" w:space="0" w:color="auto"/>
            <w:bottom w:val="none" w:sz="0" w:space="0" w:color="auto"/>
            <w:right w:val="none" w:sz="0" w:space="0" w:color="auto"/>
          </w:divBdr>
        </w:div>
        <w:div w:id="188373518">
          <w:marLeft w:val="274"/>
          <w:marRight w:val="0"/>
          <w:marTop w:val="0"/>
          <w:marBottom w:val="0"/>
          <w:divBdr>
            <w:top w:val="none" w:sz="0" w:space="0" w:color="auto"/>
            <w:left w:val="none" w:sz="0" w:space="0" w:color="auto"/>
            <w:bottom w:val="none" w:sz="0" w:space="0" w:color="auto"/>
            <w:right w:val="none" w:sz="0" w:space="0" w:color="auto"/>
          </w:divBdr>
        </w:div>
      </w:divsChild>
    </w:div>
    <w:div w:id="1624385021">
      <w:bodyDiv w:val="1"/>
      <w:marLeft w:val="0"/>
      <w:marRight w:val="0"/>
      <w:marTop w:val="0"/>
      <w:marBottom w:val="0"/>
      <w:divBdr>
        <w:top w:val="none" w:sz="0" w:space="0" w:color="auto"/>
        <w:left w:val="none" w:sz="0" w:space="0" w:color="auto"/>
        <w:bottom w:val="none" w:sz="0" w:space="0" w:color="auto"/>
        <w:right w:val="none" w:sz="0" w:space="0" w:color="auto"/>
      </w:divBdr>
      <w:divsChild>
        <w:div w:id="1234005883">
          <w:marLeft w:val="0"/>
          <w:marRight w:val="0"/>
          <w:marTop w:val="0"/>
          <w:marBottom w:val="0"/>
          <w:divBdr>
            <w:top w:val="none" w:sz="0" w:space="0" w:color="auto"/>
            <w:left w:val="none" w:sz="0" w:space="0" w:color="auto"/>
            <w:bottom w:val="none" w:sz="0" w:space="0" w:color="auto"/>
            <w:right w:val="none" w:sz="0" w:space="0" w:color="auto"/>
          </w:divBdr>
        </w:div>
        <w:div w:id="1923905958">
          <w:marLeft w:val="0"/>
          <w:marRight w:val="0"/>
          <w:marTop w:val="0"/>
          <w:marBottom w:val="0"/>
          <w:divBdr>
            <w:top w:val="none" w:sz="0" w:space="0" w:color="auto"/>
            <w:left w:val="none" w:sz="0" w:space="0" w:color="auto"/>
            <w:bottom w:val="none" w:sz="0" w:space="0" w:color="auto"/>
            <w:right w:val="none" w:sz="0" w:space="0" w:color="auto"/>
          </w:divBdr>
        </w:div>
        <w:div w:id="283734880">
          <w:marLeft w:val="0"/>
          <w:marRight w:val="0"/>
          <w:marTop w:val="0"/>
          <w:marBottom w:val="0"/>
          <w:divBdr>
            <w:top w:val="none" w:sz="0" w:space="0" w:color="auto"/>
            <w:left w:val="none" w:sz="0" w:space="0" w:color="auto"/>
            <w:bottom w:val="none" w:sz="0" w:space="0" w:color="auto"/>
            <w:right w:val="none" w:sz="0" w:space="0" w:color="auto"/>
          </w:divBdr>
        </w:div>
        <w:div w:id="1370567136">
          <w:marLeft w:val="0"/>
          <w:marRight w:val="0"/>
          <w:marTop w:val="0"/>
          <w:marBottom w:val="0"/>
          <w:divBdr>
            <w:top w:val="none" w:sz="0" w:space="0" w:color="auto"/>
            <w:left w:val="none" w:sz="0" w:space="0" w:color="auto"/>
            <w:bottom w:val="none" w:sz="0" w:space="0" w:color="auto"/>
            <w:right w:val="none" w:sz="0" w:space="0" w:color="auto"/>
          </w:divBdr>
        </w:div>
        <w:div w:id="2093432033">
          <w:marLeft w:val="0"/>
          <w:marRight w:val="0"/>
          <w:marTop w:val="0"/>
          <w:marBottom w:val="0"/>
          <w:divBdr>
            <w:top w:val="none" w:sz="0" w:space="0" w:color="auto"/>
            <w:left w:val="none" w:sz="0" w:space="0" w:color="auto"/>
            <w:bottom w:val="none" w:sz="0" w:space="0" w:color="auto"/>
            <w:right w:val="none" w:sz="0" w:space="0" w:color="auto"/>
          </w:divBdr>
        </w:div>
        <w:div w:id="384911651">
          <w:marLeft w:val="0"/>
          <w:marRight w:val="0"/>
          <w:marTop w:val="0"/>
          <w:marBottom w:val="0"/>
          <w:divBdr>
            <w:top w:val="none" w:sz="0" w:space="0" w:color="auto"/>
            <w:left w:val="none" w:sz="0" w:space="0" w:color="auto"/>
            <w:bottom w:val="none" w:sz="0" w:space="0" w:color="auto"/>
            <w:right w:val="none" w:sz="0" w:space="0" w:color="auto"/>
          </w:divBdr>
        </w:div>
        <w:div w:id="1624339755">
          <w:marLeft w:val="0"/>
          <w:marRight w:val="0"/>
          <w:marTop w:val="0"/>
          <w:marBottom w:val="0"/>
          <w:divBdr>
            <w:top w:val="none" w:sz="0" w:space="0" w:color="auto"/>
            <w:left w:val="none" w:sz="0" w:space="0" w:color="auto"/>
            <w:bottom w:val="none" w:sz="0" w:space="0" w:color="auto"/>
            <w:right w:val="none" w:sz="0" w:space="0" w:color="auto"/>
          </w:divBdr>
        </w:div>
        <w:div w:id="330451355">
          <w:marLeft w:val="0"/>
          <w:marRight w:val="0"/>
          <w:marTop w:val="0"/>
          <w:marBottom w:val="0"/>
          <w:divBdr>
            <w:top w:val="none" w:sz="0" w:space="0" w:color="auto"/>
            <w:left w:val="none" w:sz="0" w:space="0" w:color="auto"/>
            <w:bottom w:val="none" w:sz="0" w:space="0" w:color="auto"/>
            <w:right w:val="none" w:sz="0" w:space="0" w:color="auto"/>
          </w:divBdr>
        </w:div>
      </w:divsChild>
    </w:div>
    <w:div w:id="1646203377">
      <w:bodyDiv w:val="1"/>
      <w:marLeft w:val="0"/>
      <w:marRight w:val="0"/>
      <w:marTop w:val="0"/>
      <w:marBottom w:val="0"/>
      <w:divBdr>
        <w:top w:val="none" w:sz="0" w:space="0" w:color="auto"/>
        <w:left w:val="none" w:sz="0" w:space="0" w:color="auto"/>
        <w:bottom w:val="none" w:sz="0" w:space="0" w:color="auto"/>
        <w:right w:val="none" w:sz="0" w:space="0" w:color="auto"/>
      </w:divBdr>
      <w:divsChild>
        <w:div w:id="1847135490">
          <w:marLeft w:val="547"/>
          <w:marRight w:val="0"/>
          <w:marTop w:val="0"/>
          <w:marBottom w:val="0"/>
          <w:divBdr>
            <w:top w:val="none" w:sz="0" w:space="0" w:color="auto"/>
            <w:left w:val="none" w:sz="0" w:space="0" w:color="auto"/>
            <w:bottom w:val="none" w:sz="0" w:space="0" w:color="auto"/>
            <w:right w:val="none" w:sz="0" w:space="0" w:color="auto"/>
          </w:divBdr>
        </w:div>
        <w:div w:id="86972594">
          <w:marLeft w:val="547"/>
          <w:marRight w:val="0"/>
          <w:marTop w:val="0"/>
          <w:marBottom w:val="0"/>
          <w:divBdr>
            <w:top w:val="none" w:sz="0" w:space="0" w:color="auto"/>
            <w:left w:val="none" w:sz="0" w:space="0" w:color="auto"/>
            <w:bottom w:val="none" w:sz="0" w:space="0" w:color="auto"/>
            <w:right w:val="none" w:sz="0" w:space="0" w:color="auto"/>
          </w:divBdr>
        </w:div>
        <w:div w:id="17708794">
          <w:marLeft w:val="547"/>
          <w:marRight w:val="0"/>
          <w:marTop w:val="0"/>
          <w:marBottom w:val="0"/>
          <w:divBdr>
            <w:top w:val="none" w:sz="0" w:space="0" w:color="auto"/>
            <w:left w:val="none" w:sz="0" w:space="0" w:color="auto"/>
            <w:bottom w:val="none" w:sz="0" w:space="0" w:color="auto"/>
            <w:right w:val="none" w:sz="0" w:space="0" w:color="auto"/>
          </w:divBdr>
        </w:div>
        <w:div w:id="1788352657">
          <w:marLeft w:val="547"/>
          <w:marRight w:val="0"/>
          <w:marTop w:val="0"/>
          <w:marBottom w:val="0"/>
          <w:divBdr>
            <w:top w:val="none" w:sz="0" w:space="0" w:color="auto"/>
            <w:left w:val="none" w:sz="0" w:space="0" w:color="auto"/>
            <w:bottom w:val="none" w:sz="0" w:space="0" w:color="auto"/>
            <w:right w:val="none" w:sz="0" w:space="0" w:color="auto"/>
          </w:divBdr>
        </w:div>
        <w:div w:id="412358589">
          <w:marLeft w:val="547"/>
          <w:marRight w:val="0"/>
          <w:marTop w:val="0"/>
          <w:marBottom w:val="0"/>
          <w:divBdr>
            <w:top w:val="none" w:sz="0" w:space="0" w:color="auto"/>
            <w:left w:val="none" w:sz="0" w:space="0" w:color="auto"/>
            <w:bottom w:val="none" w:sz="0" w:space="0" w:color="auto"/>
            <w:right w:val="none" w:sz="0" w:space="0" w:color="auto"/>
          </w:divBdr>
        </w:div>
        <w:div w:id="201986678">
          <w:marLeft w:val="547"/>
          <w:marRight w:val="0"/>
          <w:marTop w:val="0"/>
          <w:marBottom w:val="0"/>
          <w:divBdr>
            <w:top w:val="none" w:sz="0" w:space="0" w:color="auto"/>
            <w:left w:val="none" w:sz="0" w:space="0" w:color="auto"/>
            <w:bottom w:val="none" w:sz="0" w:space="0" w:color="auto"/>
            <w:right w:val="none" w:sz="0" w:space="0" w:color="auto"/>
          </w:divBdr>
        </w:div>
        <w:div w:id="670329189">
          <w:marLeft w:val="547"/>
          <w:marRight w:val="0"/>
          <w:marTop w:val="0"/>
          <w:marBottom w:val="0"/>
          <w:divBdr>
            <w:top w:val="none" w:sz="0" w:space="0" w:color="auto"/>
            <w:left w:val="none" w:sz="0" w:space="0" w:color="auto"/>
            <w:bottom w:val="none" w:sz="0" w:space="0" w:color="auto"/>
            <w:right w:val="none" w:sz="0" w:space="0" w:color="auto"/>
          </w:divBdr>
        </w:div>
      </w:divsChild>
    </w:div>
    <w:div w:id="1677801852">
      <w:bodyDiv w:val="1"/>
      <w:marLeft w:val="0"/>
      <w:marRight w:val="0"/>
      <w:marTop w:val="0"/>
      <w:marBottom w:val="0"/>
      <w:divBdr>
        <w:top w:val="none" w:sz="0" w:space="0" w:color="auto"/>
        <w:left w:val="none" w:sz="0" w:space="0" w:color="auto"/>
        <w:bottom w:val="none" w:sz="0" w:space="0" w:color="auto"/>
        <w:right w:val="none" w:sz="0" w:space="0" w:color="auto"/>
      </w:divBdr>
    </w:div>
    <w:div w:id="1687824691">
      <w:bodyDiv w:val="1"/>
      <w:marLeft w:val="0"/>
      <w:marRight w:val="0"/>
      <w:marTop w:val="0"/>
      <w:marBottom w:val="0"/>
      <w:divBdr>
        <w:top w:val="none" w:sz="0" w:space="0" w:color="auto"/>
        <w:left w:val="none" w:sz="0" w:space="0" w:color="auto"/>
        <w:bottom w:val="none" w:sz="0" w:space="0" w:color="auto"/>
        <w:right w:val="none" w:sz="0" w:space="0" w:color="auto"/>
      </w:divBdr>
      <w:divsChild>
        <w:div w:id="1644967764">
          <w:marLeft w:val="1166"/>
          <w:marRight w:val="0"/>
          <w:marTop w:val="86"/>
          <w:marBottom w:val="0"/>
          <w:divBdr>
            <w:top w:val="none" w:sz="0" w:space="0" w:color="auto"/>
            <w:left w:val="none" w:sz="0" w:space="0" w:color="auto"/>
            <w:bottom w:val="none" w:sz="0" w:space="0" w:color="auto"/>
            <w:right w:val="none" w:sz="0" w:space="0" w:color="auto"/>
          </w:divBdr>
        </w:div>
        <w:div w:id="663968553">
          <w:marLeft w:val="1166"/>
          <w:marRight w:val="0"/>
          <w:marTop w:val="86"/>
          <w:marBottom w:val="0"/>
          <w:divBdr>
            <w:top w:val="none" w:sz="0" w:space="0" w:color="auto"/>
            <w:left w:val="none" w:sz="0" w:space="0" w:color="auto"/>
            <w:bottom w:val="none" w:sz="0" w:space="0" w:color="auto"/>
            <w:right w:val="none" w:sz="0" w:space="0" w:color="auto"/>
          </w:divBdr>
        </w:div>
      </w:divsChild>
    </w:div>
    <w:div w:id="1700936958">
      <w:bodyDiv w:val="1"/>
      <w:marLeft w:val="0"/>
      <w:marRight w:val="0"/>
      <w:marTop w:val="0"/>
      <w:marBottom w:val="0"/>
      <w:divBdr>
        <w:top w:val="none" w:sz="0" w:space="0" w:color="auto"/>
        <w:left w:val="none" w:sz="0" w:space="0" w:color="auto"/>
        <w:bottom w:val="none" w:sz="0" w:space="0" w:color="auto"/>
        <w:right w:val="none" w:sz="0" w:space="0" w:color="auto"/>
      </w:divBdr>
    </w:div>
    <w:div w:id="1726562116">
      <w:bodyDiv w:val="1"/>
      <w:marLeft w:val="0"/>
      <w:marRight w:val="0"/>
      <w:marTop w:val="0"/>
      <w:marBottom w:val="0"/>
      <w:divBdr>
        <w:top w:val="none" w:sz="0" w:space="0" w:color="auto"/>
        <w:left w:val="none" w:sz="0" w:space="0" w:color="auto"/>
        <w:bottom w:val="none" w:sz="0" w:space="0" w:color="auto"/>
        <w:right w:val="none" w:sz="0" w:space="0" w:color="auto"/>
      </w:divBdr>
      <w:divsChild>
        <w:div w:id="1748260464">
          <w:marLeft w:val="274"/>
          <w:marRight w:val="0"/>
          <w:marTop w:val="0"/>
          <w:marBottom w:val="0"/>
          <w:divBdr>
            <w:top w:val="none" w:sz="0" w:space="0" w:color="auto"/>
            <w:left w:val="none" w:sz="0" w:space="0" w:color="auto"/>
            <w:bottom w:val="none" w:sz="0" w:space="0" w:color="auto"/>
            <w:right w:val="none" w:sz="0" w:space="0" w:color="auto"/>
          </w:divBdr>
        </w:div>
        <w:div w:id="1239680686">
          <w:marLeft w:val="274"/>
          <w:marRight w:val="0"/>
          <w:marTop w:val="0"/>
          <w:marBottom w:val="0"/>
          <w:divBdr>
            <w:top w:val="none" w:sz="0" w:space="0" w:color="auto"/>
            <w:left w:val="none" w:sz="0" w:space="0" w:color="auto"/>
            <w:bottom w:val="none" w:sz="0" w:space="0" w:color="auto"/>
            <w:right w:val="none" w:sz="0" w:space="0" w:color="auto"/>
          </w:divBdr>
        </w:div>
        <w:div w:id="295305803">
          <w:marLeft w:val="274"/>
          <w:marRight w:val="0"/>
          <w:marTop w:val="0"/>
          <w:marBottom w:val="0"/>
          <w:divBdr>
            <w:top w:val="none" w:sz="0" w:space="0" w:color="auto"/>
            <w:left w:val="none" w:sz="0" w:space="0" w:color="auto"/>
            <w:bottom w:val="none" w:sz="0" w:space="0" w:color="auto"/>
            <w:right w:val="none" w:sz="0" w:space="0" w:color="auto"/>
          </w:divBdr>
        </w:div>
        <w:div w:id="713433608">
          <w:marLeft w:val="274"/>
          <w:marRight w:val="0"/>
          <w:marTop w:val="0"/>
          <w:marBottom w:val="0"/>
          <w:divBdr>
            <w:top w:val="none" w:sz="0" w:space="0" w:color="auto"/>
            <w:left w:val="none" w:sz="0" w:space="0" w:color="auto"/>
            <w:bottom w:val="none" w:sz="0" w:space="0" w:color="auto"/>
            <w:right w:val="none" w:sz="0" w:space="0" w:color="auto"/>
          </w:divBdr>
        </w:div>
        <w:div w:id="262153987">
          <w:marLeft w:val="274"/>
          <w:marRight w:val="0"/>
          <w:marTop w:val="0"/>
          <w:marBottom w:val="0"/>
          <w:divBdr>
            <w:top w:val="none" w:sz="0" w:space="0" w:color="auto"/>
            <w:left w:val="none" w:sz="0" w:space="0" w:color="auto"/>
            <w:bottom w:val="none" w:sz="0" w:space="0" w:color="auto"/>
            <w:right w:val="none" w:sz="0" w:space="0" w:color="auto"/>
          </w:divBdr>
        </w:div>
        <w:div w:id="2136019331">
          <w:marLeft w:val="274"/>
          <w:marRight w:val="0"/>
          <w:marTop w:val="0"/>
          <w:marBottom w:val="0"/>
          <w:divBdr>
            <w:top w:val="none" w:sz="0" w:space="0" w:color="auto"/>
            <w:left w:val="none" w:sz="0" w:space="0" w:color="auto"/>
            <w:bottom w:val="none" w:sz="0" w:space="0" w:color="auto"/>
            <w:right w:val="none" w:sz="0" w:space="0" w:color="auto"/>
          </w:divBdr>
        </w:div>
      </w:divsChild>
    </w:div>
    <w:div w:id="1735010700">
      <w:bodyDiv w:val="1"/>
      <w:marLeft w:val="0"/>
      <w:marRight w:val="0"/>
      <w:marTop w:val="0"/>
      <w:marBottom w:val="0"/>
      <w:divBdr>
        <w:top w:val="none" w:sz="0" w:space="0" w:color="auto"/>
        <w:left w:val="none" w:sz="0" w:space="0" w:color="auto"/>
        <w:bottom w:val="none" w:sz="0" w:space="0" w:color="auto"/>
        <w:right w:val="none" w:sz="0" w:space="0" w:color="auto"/>
      </w:divBdr>
      <w:divsChild>
        <w:div w:id="1554929285">
          <w:marLeft w:val="274"/>
          <w:marRight w:val="0"/>
          <w:marTop w:val="0"/>
          <w:marBottom w:val="0"/>
          <w:divBdr>
            <w:top w:val="none" w:sz="0" w:space="0" w:color="auto"/>
            <w:left w:val="none" w:sz="0" w:space="0" w:color="auto"/>
            <w:bottom w:val="none" w:sz="0" w:space="0" w:color="auto"/>
            <w:right w:val="none" w:sz="0" w:space="0" w:color="auto"/>
          </w:divBdr>
        </w:div>
        <w:div w:id="982003045">
          <w:marLeft w:val="274"/>
          <w:marRight w:val="0"/>
          <w:marTop w:val="0"/>
          <w:marBottom w:val="0"/>
          <w:divBdr>
            <w:top w:val="none" w:sz="0" w:space="0" w:color="auto"/>
            <w:left w:val="none" w:sz="0" w:space="0" w:color="auto"/>
            <w:bottom w:val="none" w:sz="0" w:space="0" w:color="auto"/>
            <w:right w:val="none" w:sz="0" w:space="0" w:color="auto"/>
          </w:divBdr>
        </w:div>
        <w:div w:id="996961407">
          <w:marLeft w:val="994"/>
          <w:marRight w:val="0"/>
          <w:marTop w:val="0"/>
          <w:marBottom w:val="0"/>
          <w:divBdr>
            <w:top w:val="none" w:sz="0" w:space="0" w:color="auto"/>
            <w:left w:val="none" w:sz="0" w:space="0" w:color="auto"/>
            <w:bottom w:val="none" w:sz="0" w:space="0" w:color="auto"/>
            <w:right w:val="none" w:sz="0" w:space="0" w:color="auto"/>
          </w:divBdr>
        </w:div>
        <w:div w:id="2120830403">
          <w:marLeft w:val="994"/>
          <w:marRight w:val="0"/>
          <w:marTop w:val="0"/>
          <w:marBottom w:val="0"/>
          <w:divBdr>
            <w:top w:val="none" w:sz="0" w:space="0" w:color="auto"/>
            <w:left w:val="none" w:sz="0" w:space="0" w:color="auto"/>
            <w:bottom w:val="none" w:sz="0" w:space="0" w:color="auto"/>
            <w:right w:val="none" w:sz="0" w:space="0" w:color="auto"/>
          </w:divBdr>
        </w:div>
        <w:div w:id="1467965521">
          <w:marLeft w:val="274"/>
          <w:marRight w:val="0"/>
          <w:marTop w:val="0"/>
          <w:marBottom w:val="0"/>
          <w:divBdr>
            <w:top w:val="none" w:sz="0" w:space="0" w:color="auto"/>
            <w:left w:val="none" w:sz="0" w:space="0" w:color="auto"/>
            <w:bottom w:val="none" w:sz="0" w:space="0" w:color="auto"/>
            <w:right w:val="none" w:sz="0" w:space="0" w:color="auto"/>
          </w:divBdr>
        </w:div>
        <w:div w:id="935013699">
          <w:marLeft w:val="274"/>
          <w:marRight w:val="0"/>
          <w:marTop w:val="0"/>
          <w:marBottom w:val="0"/>
          <w:divBdr>
            <w:top w:val="none" w:sz="0" w:space="0" w:color="auto"/>
            <w:left w:val="none" w:sz="0" w:space="0" w:color="auto"/>
            <w:bottom w:val="none" w:sz="0" w:space="0" w:color="auto"/>
            <w:right w:val="none" w:sz="0" w:space="0" w:color="auto"/>
          </w:divBdr>
        </w:div>
      </w:divsChild>
    </w:div>
    <w:div w:id="1740253882">
      <w:bodyDiv w:val="1"/>
      <w:marLeft w:val="0"/>
      <w:marRight w:val="0"/>
      <w:marTop w:val="0"/>
      <w:marBottom w:val="0"/>
      <w:divBdr>
        <w:top w:val="none" w:sz="0" w:space="0" w:color="auto"/>
        <w:left w:val="none" w:sz="0" w:space="0" w:color="auto"/>
        <w:bottom w:val="none" w:sz="0" w:space="0" w:color="auto"/>
        <w:right w:val="none" w:sz="0" w:space="0" w:color="auto"/>
      </w:divBdr>
      <w:divsChild>
        <w:div w:id="1711297010">
          <w:marLeft w:val="547"/>
          <w:marRight w:val="0"/>
          <w:marTop w:val="72"/>
          <w:marBottom w:val="0"/>
          <w:divBdr>
            <w:top w:val="none" w:sz="0" w:space="0" w:color="auto"/>
            <w:left w:val="none" w:sz="0" w:space="0" w:color="auto"/>
            <w:bottom w:val="none" w:sz="0" w:space="0" w:color="auto"/>
            <w:right w:val="none" w:sz="0" w:space="0" w:color="auto"/>
          </w:divBdr>
        </w:div>
        <w:div w:id="2131822285">
          <w:marLeft w:val="547"/>
          <w:marRight w:val="0"/>
          <w:marTop w:val="72"/>
          <w:marBottom w:val="0"/>
          <w:divBdr>
            <w:top w:val="none" w:sz="0" w:space="0" w:color="auto"/>
            <w:left w:val="none" w:sz="0" w:space="0" w:color="auto"/>
            <w:bottom w:val="none" w:sz="0" w:space="0" w:color="auto"/>
            <w:right w:val="none" w:sz="0" w:space="0" w:color="auto"/>
          </w:divBdr>
        </w:div>
        <w:div w:id="968052291">
          <w:marLeft w:val="1166"/>
          <w:marRight w:val="0"/>
          <w:marTop w:val="53"/>
          <w:marBottom w:val="0"/>
          <w:divBdr>
            <w:top w:val="none" w:sz="0" w:space="0" w:color="auto"/>
            <w:left w:val="none" w:sz="0" w:space="0" w:color="auto"/>
            <w:bottom w:val="none" w:sz="0" w:space="0" w:color="auto"/>
            <w:right w:val="none" w:sz="0" w:space="0" w:color="auto"/>
          </w:divBdr>
        </w:div>
        <w:div w:id="1610504376">
          <w:marLeft w:val="1166"/>
          <w:marRight w:val="0"/>
          <w:marTop w:val="53"/>
          <w:marBottom w:val="0"/>
          <w:divBdr>
            <w:top w:val="none" w:sz="0" w:space="0" w:color="auto"/>
            <w:left w:val="none" w:sz="0" w:space="0" w:color="auto"/>
            <w:bottom w:val="none" w:sz="0" w:space="0" w:color="auto"/>
            <w:right w:val="none" w:sz="0" w:space="0" w:color="auto"/>
          </w:divBdr>
        </w:div>
        <w:div w:id="353920672">
          <w:marLeft w:val="547"/>
          <w:marRight w:val="0"/>
          <w:marTop w:val="72"/>
          <w:marBottom w:val="0"/>
          <w:divBdr>
            <w:top w:val="none" w:sz="0" w:space="0" w:color="auto"/>
            <w:left w:val="none" w:sz="0" w:space="0" w:color="auto"/>
            <w:bottom w:val="none" w:sz="0" w:space="0" w:color="auto"/>
            <w:right w:val="none" w:sz="0" w:space="0" w:color="auto"/>
          </w:divBdr>
        </w:div>
        <w:div w:id="166946163">
          <w:marLeft w:val="547"/>
          <w:marRight w:val="0"/>
          <w:marTop w:val="72"/>
          <w:marBottom w:val="0"/>
          <w:divBdr>
            <w:top w:val="none" w:sz="0" w:space="0" w:color="auto"/>
            <w:left w:val="none" w:sz="0" w:space="0" w:color="auto"/>
            <w:bottom w:val="none" w:sz="0" w:space="0" w:color="auto"/>
            <w:right w:val="none" w:sz="0" w:space="0" w:color="auto"/>
          </w:divBdr>
        </w:div>
        <w:div w:id="562175423">
          <w:marLeft w:val="547"/>
          <w:marRight w:val="0"/>
          <w:marTop w:val="72"/>
          <w:marBottom w:val="0"/>
          <w:divBdr>
            <w:top w:val="none" w:sz="0" w:space="0" w:color="auto"/>
            <w:left w:val="none" w:sz="0" w:space="0" w:color="auto"/>
            <w:bottom w:val="none" w:sz="0" w:space="0" w:color="auto"/>
            <w:right w:val="none" w:sz="0" w:space="0" w:color="auto"/>
          </w:divBdr>
        </w:div>
        <w:div w:id="1921131915">
          <w:marLeft w:val="547"/>
          <w:marRight w:val="0"/>
          <w:marTop w:val="72"/>
          <w:marBottom w:val="0"/>
          <w:divBdr>
            <w:top w:val="none" w:sz="0" w:space="0" w:color="auto"/>
            <w:left w:val="none" w:sz="0" w:space="0" w:color="auto"/>
            <w:bottom w:val="none" w:sz="0" w:space="0" w:color="auto"/>
            <w:right w:val="none" w:sz="0" w:space="0" w:color="auto"/>
          </w:divBdr>
        </w:div>
        <w:div w:id="1868829257">
          <w:marLeft w:val="1166"/>
          <w:marRight w:val="0"/>
          <w:marTop w:val="53"/>
          <w:marBottom w:val="0"/>
          <w:divBdr>
            <w:top w:val="none" w:sz="0" w:space="0" w:color="auto"/>
            <w:left w:val="none" w:sz="0" w:space="0" w:color="auto"/>
            <w:bottom w:val="none" w:sz="0" w:space="0" w:color="auto"/>
            <w:right w:val="none" w:sz="0" w:space="0" w:color="auto"/>
          </w:divBdr>
        </w:div>
        <w:div w:id="931820164">
          <w:marLeft w:val="1166"/>
          <w:marRight w:val="0"/>
          <w:marTop w:val="53"/>
          <w:marBottom w:val="0"/>
          <w:divBdr>
            <w:top w:val="none" w:sz="0" w:space="0" w:color="auto"/>
            <w:left w:val="none" w:sz="0" w:space="0" w:color="auto"/>
            <w:bottom w:val="none" w:sz="0" w:space="0" w:color="auto"/>
            <w:right w:val="none" w:sz="0" w:space="0" w:color="auto"/>
          </w:divBdr>
        </w:div>
        <w:div w:id="44763929">
          <w:marLeft w:val="547"/>
          <w:marRight w:val="0"/>
          <w:marTop w:val="72"/>
          <w:marBottom w:val="0"/>
          <w:divBdr>
            <w:top w:val="none" w:sz="0" w:space="0" w:color="auto"/>
            <w:left w:val="none" w:sz="0" w:space="0" w:color="auto"/>
            <w:bottom w:val="none" w:sz="0" w:space="0" w:color="auto"/>
            <w:right w:val="none" w:sz="0" w:space="0" w:color="auto"/>
          </w:divBdr>
        </w:div>
        <w:div w:id="1950548801">
          <w:marLeft w:val="547"/>
          <w:marRight w:val="0"/>
          <w:marTop w:val="72"/>
          <w:marBottom w:val="0"/>
          <w:divBdr>
            <w:top w:val="none" w:sz="0" w:space="0" w:color="auto"/>
            <w:left w:val="none" w:sz="0" w:space="0" w:color="auto"/>
            <w:bottom w:val="none" w:sz="0" w:space="0" w:color="auto"/>
            <w:right w:val="none" w:sz="0" w:space="0" w:color="auto"/>
          </w:divBdr>
        </w:div>
      </w:divsChild>
    </w:div>
    <w:div w:id="1753160969">
      <w:bodyDiv w:val="1"/>
      <w:marLeft w:val="0"/>
      <w:marRight w:val="0"/>
      <w:marTop w:val="0"/>
      <w:marBottom w:val="0"/>
      <w:divBdr>
        <w:top w:val="none" w:sz="0" w:space="0" w:color="auto"/>
        <w:left w:val="none" w:sz="0" w:space="0" w:color="auto"/>
        <w:bottom w:val="none" w:sz="0" w:space="0" w:color="auto"/>
        <w:right w:val="none" w:sz="0" w:space="0" w:color="auto"/>
      </w:divBdr>
      <w:divsChild>
        <w:div w:id="356005878">
          <w:marLeft w:val="547"/>
          <w:marRight w:val="0"/>
          <w:marTop w:val="0"/>
          <w:marBottom w:val="0"/>
          <w:divBdr>
            <w:top w:val="none" w:sz="0" w:space="0" w:color="auto"/>
            <w:left w:val="none" w:sz="0" w:space="0" w:color="auto"/>
            <w:bottom w:val="none" w:sz="0" w:space="0" w:color="auto"/>
            <w:right w:val="none" w:sz="0" w:space="0" w:color="auto"/>
          </w:divBdr>
        </w:div>
      </w:divsChild>
    </w:div>
    <w:div w:id="1758087186">
      <w:bodyDiv w:val="1"/>
      <w:marLeft w:val="0"/>
      <w:marRight w:val="0"/>
      <w:marTop w:val="0"/>
      <w:marBottom w:val="0"/>
      <w:divBdr>
        <w:top w:val="none" w:sz="0" w:space="0" w:color="auto"/>
        <w:left w:val="none" w:sz="0" w:space="0" w:color="auto"/>
        <w:bottom w:val="none" w:sz="0" w:space="0" w:color="auto"/>
        <w:right w:val="none" w:sz="0" w:space="0" w:color="auto"/>
      </w:divBdr>
      <w:divsChild>
        <w:div w:id="990908086">
          <w:marLeft w:val="274"/>
          <w:marRight w:val="0"/>
          <w:marTop w:val="0"/>
          <w:marBottom w:val="0"/>
          <w:divBdr>
            <w:top w:val="none" w:sz="0" w:space="0" w:color="auto"/>
            <w:left w:val="none" w:sz="0" w:space="0" w:color="auto"/>
            <w:bottom w:val="none" w:sz="0" w:space="0" w:color="auto"/>
            <w:right w:val="none" w:sz="0" w:space="0" w:color="auto"/>
          </w:divBdr>
        </w:div>
      </w:divsChild>
    </w:div>
    <w:div w:id="1789549404">
      <w:bodyDiv w:val="1"/>
      <w:marLeft w:val="0"/>
      <w:marRight w:val="0"/>
      <w:marTop w:val="0"/>
      <w:marBottom w:val="0"/>
      <w:divBdr>
        <w:top w:val="none" w:sz="0" w:space="0" w:color="auto"/>
        <w:left w:val="none" w:sz="0" w:space="0" w:color="auto"/>
        <w:bottom w:val="none" w:sz="0" w:space="0" w:color="auto"/>
        <w:right w:val="none" w:sz="0" w:space="0" w:color="auto"/>
      </w:divBdr>
      <w:divsChild>
        <w:div w:id="2109615341">
          <w:marLeft w:val="547"/>
          <w:marRight w:val="0"/>
          <w:marTop w:val="72"/>
          <w:marBottom w:val="0"/>
          <w:divBdr>
            <w:top w:val="none" w:sz="0" w:space="0" w:color="auto"/>
            <w:left w:val="none" w:sz="0" w:space="0" w:color="auto"/>
            <w:bottom w:val="none" w:sz="0" w:space="0" w:color="auto"/>
            <w:right w:val="none" w:sz="0" w:space="0" w:color="auto"/>
          </w:divBdr>
        </w:div>
        <w:div w:id="383263615">
          <w:marLeft w:val="547"/>
          <w:marRight w:val="0"/>
          <w:marTop w:val="72"/>
          <w:marBottom w:val="0"/>
          <w:divBdr>
            <w:top w:val="none" w:sz="0" w:space="0" w:color="auto"/>
            <w:left w:val="none" w:sz="0" w:space="0" w:color="auto"/>
            <w:bottom w:val="none" w:sz="0" w:space="0" w:color="auto"/>
            <w:right w:val="none" w:sz="0" w:space="0" w:color="auto"/>
          </w:divBdr>
        </w:div>
        <w:div w:id="232349568">
          <w:marLeft w:val="547"/>
          <w:marRight w:val="0"/>
          <w:marTop w:val="72"/>
          <w:marBottom w:val="0"/>
          <w:divBdr>
            <w:top w:val="none" w:sz="0" w:space="0" w:color="auto"/>
            <w:left w:val="none" w:sz="0" w:space="0" w:color="auto"/>
            <w:bottom w:val="none" w:sz="0" w:space="0" w:color="auto"/>
            <w:right w:val="none" w:sz="0" w:space="0" w:color="auto"/>
          </w:divBdr>
        </w:div>
        <w:div w:id="9378243">
          <w:marLeft w:val="547"/>
          <w:marRight w:val="0"/>
          <w:marTop w:val="72"/>
          <w:marBottom w:val="0"/>
          <w:divBdr>
            <w:top w:val="none" w:sz="0" w:space="0" w:color="auto"/>
            <w:left w:val="none" w:sz="0" w:space="0" w:color="auto"/>
            <w:bottom w:val="none" w:sz="0" w:space="0" w:color="auto"/>
            <w:right w:val="none" w:sz="0" w:space="0" w:color="auto"/>
          </w:divBdr>
        </w:div>
      </w:divsChild>
    </w:div>
    <w:div w:id="1822044590">
      <w:bodyDiv w:val="1"/>
      <w:marLeft w:val="0"/>
      <w:marRight w:val="0"/>
      <w:marTop w:val="0"/>
      <w:marBottom w:val="0"/>
      <w:divBdr>
        <w:top w:val="none" w:sz="0" w:space="0" w:color="auto"/>
        <w:left w:val="none" w:sz="0" w:space="0" w:color="auto"/>
        <w:bottom w:val="none" w:sz="0" w:space="0" w:color="auto"/>
        <w:right w:val="none" w:sz="0" w:space="0" w:color="auto"/>
      </w:divBdr>
      <w:divsChild>
        <w:div w:id="1818456151">
          <w:marLeft w:val="274"/>
          <w:marRight w:val="0"/>
          <w:marTop w:val="0"/>
          <w:marBottom w:val="60"/>
          <w:divBdr>
            <w:top w:val="none" w:sz="0" w:space="0" w:color="auto"/>
            <w:left w:val="none" w:sz="0" w:space="0" w:color="auto"/>
            <w:bottom w:val="none" w:sz="0" w:space="0" w:color="auto"/>
            <w:right w:val="none" w:sz="0" w:space="0" w:color="auto"/>
          </w:divBdr>
        </w:div>
        <w:div w:id="2118870892">
          <w:marLeft w:val="274"/>
          <w:marRight w:val="0"/>
          <w:marTop w:val="0"/>
          <w:marBottom w:val="60"/>
          <w:divBdr>
            <w:top w:val="none" w:sz="0" w:space="0" w:color="auto"/>
            <w:left w:val="none" w:sz="0" w:space="0" w:color="auto"/>
            <w:bottom w:val="none" w:sz="0" w:space="0" w:color="auto"/>
            <w:right w:val="none" w:sz="0" w:space="0" w:color="auto"/>
          </w:divBdr>
        </w:div>
        <w:div w:id="1526208042">
          <w:marLeft w:val="274"/>
          <w:marRight w:val="0"/>
          <w:marTop w:val="0"/>
          <w:marBottom w:val="60"/>
          <w:divBdr>
            <w:top w:val="none" w:sz="0" w:space="0" w:color="auto"/>
            <w:left w:val="none" w:sz="0" w:space="0" w:color="auto"/>
            <w:bottom w:val="none" w:sz="0" w:space="0" w:color="auto"/>
            <w:right w:val="none" w:sz="0" w:space="0" w:color="auto"/>
          </w:divBdr>
        </w:div>
        <w:div w:id="2046902525">
          <w:marLeft w:val="274"/>
          <w:marRight w:val="0"/>
          <w:marTop w:val="0"/>
          <w:marBottom w:val="60"/>
          <w:divBdr>
            <w:top w:val="none" w:sz="0" w:space="0" w:color="auto"/>
            <w:left w:val="none" w:sz="0" w:space="0" w:color="auto"/>
            <w:bottom w:val="none" w:sz="0" w:space="0" w:color="auto"/>
            <w:right w:val="none" w:sz="0" w:space="0" w:color="auto"/>
          </w:divBdr>
        </w:div>
        <w:div w:id="1820267291">
          <w:marLeft w:val="274"/>
          <w:marRight w:val="0"/>
          <w:marTop w:val="0"/>
          <w:marBottom w:val="60"/>
          <w:divBdr>
            <w:top w:val="none" w:sz="0" w:space="0" w:color="auto"/>
            <w:left w:val="none" w:sz="0" w:space="0" w:color="auto"/>
            <w:bottom w:val="none" w:sz="0" w:space="0" w:color="auto"/>
            <w:right w:val="none" w:sz="0" w:space="0" w:color="auto"/>
          </w:divBdr>
        </w:div>
        <w:div w:id="1401757466">
          <w:marLeft w:val="274"/>
          <w:marRight w:val="0"/>
          <w:marTop w:val="0"/>
          <w:marBottom w:val="60"/>
          <w:divBdr>
            <w:top w:val="none" w:sz="0" w:space="0" w:color="auto"/>
            <w:left w:val="none" w:sz="0" w:space="0" w:color="auto"/>
            <w:bottom w:val="none" w:sz="0" w:space="0" w:color="auto"/>
            <w:right w:val="none" w:sz="0" w:space="0" w:color="auto"/>
          </w:divBdr>
        </w:div>
        <w:div w:id="1299605266">
          <w:marLeft w:val="274"/>
          <w:marRight w:val="0"/>
          <w:marTop w:val="0"/>
          <w:marBottom w:val="60"/>
          <w:divBdr>
            <w:top w:val="none" w:sz="0" w:space="0" w:color="auto"/>
            <w:left w:val="none" w:sz="0" w:space="0" w:color="auto"/>
            <w:bottom w:val="none" w:sz="0" w:space="0" w:color="auto"/>
            <w:right w:val="none" w:sz="0" w:space="0" w:color="auto"/>
          </w:divBdr>
        </w:div>
        <w:div w:id="485391960">
          <w:marLeft w:val="274"/>
          <w:marRight w:val="0"/>
          <w:marTop w:val="0"/>
          <w:marBottom w:val="60"/>
          <w:divBdr>
            <w:top w:val="none" w:sz="0" w:space="0" w:color="auto"/>
            <w:left w:val="none" w:sz="0" w:space="0" w:color="auto"/>
            <w:bottom w:val="none" w:sz="0" w:space="0" w:color="auto"/>
            <w:right w:val="none" w:sz="0" w:space="0" w:color="auto"/>
          </w:divBdr>
        </w:div>
        <w:div w:id="277107874">
          <w:marLeft w:val="274"/>
          <w:marRight w:val="0"/>
          <w:marTop w:val="0"/>
          <w:marBottom w:val="60"/>
          <w:divBdr>
            <w:top w:val="none" w:sz="0" w:space="0" w:color="auto"/>
            <w:left w:val="none" w:sz="0" w:space="0" w:color="auto"/>
            <w:bottom w:val="none" w:sz="0" w:space="0" w:color="auto"/>
            <w:right w:val="none" w:sz="0" w:space="0" w:color="auto"/>
          </w:divBdr>
        </w:div>
      </w:divsChild>
    </w:div>
    <w:div w:id="1890189647">
      <w:bodyDiv w:val="1"/>
      <w:marLeft w:val="0"/>
      <w:marRight w:val="0"/>
      <w:marTop w:val="0"/>
      <w:marBottom w:val="0"/>
      <w:divBdr>
        <w:top w:val="none" w:sz="0" w:space="0" w:color="auto"/>
        <w:left w:val="none" w:sz="0" w:space="0" w:color="auto"/>
        <w:bottom w:val="none" w:sz="0" w:space="0" w:color="auto"/>
        <w:right w:val="none" w:sz="0" w:space="0" w:color="auto"/>
      </w:divBdr>
    </w:div>
    <w:div w:id="1910115761">
      <w:bodyDiv w:val="1"/>
      <w:marLeft w:val="0"/>
      <w:marRight w:val="0"/>
      <w:marTop w:val="0"/>
      <w:marBottom w:val="0"/>
      <w:divBdr>
        <w:top w:val="none" w:sz="0" w:space="0" w:color="auto"/>
        <w:left w:val="none" w:sz="0" w:space="0" w:color="auto"/>
        <w:bottom w:val="none" w:sz="0" w:space="0" w:color="auto"/>
        <w:right w:val="none" w:sz="0" w:space="0" w:color="auto"/>
      </w:divBdr>
      <w:divsChild>
        <w:div w:id="1211185172">
          <w:marLeft w:val="446"/>
          <w:marRight w:val="0"/>
          <w:marTop w:val="0"/>
          <w:marBottom w:val="0"/>
          <w:divBdr>
            <w:top w:val="none" w:sz="0" w:space="0" w:color="auto"/>
            <w:left w:val="none" w:sz="0" w:space="0" w:color="auto"/>
            <w:bottom w:val="none" w:sz="0" w:space="0" w:color="auto"/>
            <w:right w:val="none" w:sz="0" w:space="0" w:color="auto"/>
          </w:divBdr>
        </w:div>
        <w:div w:id="1039473081">
          <w:marLeft w:val="446"/>
          <w:marRight w:val="0"/>
          <w:marTop w:val="0"/>
          <w:marBottom w:val="0"/>
          <w:divBdr>
            <w:top w:val="none" w:sz="0" w:space="0" w:color="auto"/>
            <w:left w:val="none" w:sz="0" w:space="0" w:color="auto"/>
            <w:bottom w:val="none" w:sz="0" w:space="0" w:color="auto"/>
            <w:right w:val="none" w:sz="0" w:space="0" w:color="auto"/>
          </w:divBdr>
        </w:div>
        <w:div w:id="336739365">
          <w:marLeft w:val="446"/>
          <w:marRight w:val="0"/>
          <w:marTop w:val="0"/>
          <w:marBottom w:val="0"/>
          <w:divBdr>
            <w:top w:val="none" w:sz="0" w:space="0" w:color="auto"/>
            <w:left w:val="none" w:sz="0" w:space="0" w:color="auto"/>
            <w:bottom w:val="none" w:sz="0" w:space="0" w:color="auto"/>
            <w:right w:val="none" w:sz="0" w:space="0" w:color="auto"/>
          </w:divBdr>
        </w:div>
      </w:divsChild>
    </w:div>
    <w:div w:id="1916746610">
      <w:bodyDiv w:val="1"/>
      <w:marLeft w:val="0"/>
      <w:marRight w:val="0"/>
      <w:marTop w:val="0"/>
      <w:marBottom w:val="0"/>
      <w:divBdr>
        <w:top w:val="none" w:sz="0" w:space="0" w:color="auto"/>
        <w:left w:val="none" w:sz="0" w:space="0" w:color="auto"/>
        <w:bottom w:val="none" w:sz="0" w:space="0" w:color="auto"/>
        <w:right w:val="none" w:sz="0" w:space="0" w:color="auto"/>
      </w:divBdr>
      <w:divsChild>
        <w:div w:id="224266994">
          <w:marLeft w:val="907"/>
          <w:marRight w:val="0"/>
          <w:marTop w:val="72"/>
          <w:marBottom w:val="0"/>
          <w:divBdr>
            <w:top w:val="none" w:sz="0" w:space="0" w:color="auto"/>
            <w:left w:val="none" w:sz="0" w:space="0" w:color="auto"/>
            <w:bottom w:val="none" w:sz="0" w:space="0" w:color="auto"/>
            <w:right w:val="none" w:sz="0" w:space="0" w:color="auto"/>
          </w:divBdr>
        </w:div>
        <w:div w:id="1294171744">
          <w:marLeft w:val="907"/>
          <w:marRight w:val="0"/>
          <w:marTop w:val="72"/>
          <w:marBottom w:val="0"/>
          <w:divBdr>
            <w:top w:val="none" w:sz="0" w:space="0" w:color="auto"/>
            <w:left w:val="none" w:sz="0" w:space="0" w:color="auto"/>
            <w:bottom w:val="none" w:sz="0" w:space="0" w:color="auto"/>
            <w:right w:val="none" w:sz="0" w:space="0" w:color="auto"/>
          </w:divBdr>
        </w:div>
        <w:div w:id="1338770735">
          <w:marLeft w:val="907"/>
          <w:marRight w:val="0"/>
          <w:marTop w:val="72"/>
          <w:marBottom w:val="0"/>
          <w:divBdr>
            <w:top w:val="none" w:sz="0" w:space="0" w:color="auto"/>
            <w:left w:val="none" w:sz="0" w:space="0" w:color="auto"/>
            <w:bottom w:val="none" w:sz="0" w:space="0" w:color="auto"/>
            <w:right w:val="none" w:sz="0" w:space="0" w:color="auto"/>
          </w:divBdr>
        </w:div>
        <w:div w:id="1481312275">
          <w:marLeft w:val="907"/>
          <w:marRight w:val="0"/>
          <w:marTop w:val="72"/>
          <w:marBottom w:val="0"/>
          <w:divBdr>
            <w:top w:val="none" w:sz="0" w:space="0" w:color="auto"/>
            <w:left w:val="none" w:sz="0" w:space="0" w:color="auto"/>
            <w:bottom w:val="none" w:sz="0" w:space="0" w:color="auto"/>
            <w:right w:val="none" w:sz="0" w:space="0" w:color="auto"/>
          </w:divBdr>
        </w:div>
        <w:div w:id="1979410478">
          <w:marLeft w:val="907"/>
          <w:marRight w:val="0"/>
          <w:marTop w:val="72"/>
          <w:marBottom w:val="0"/>
          <w:divBdr>
            <w:top w:val="none" w:sz="0" w:space="0" w:color="auto"/>
            <w:left w:val="none" w:sz="0" w:space="0" w:color="auto"/>
            <w:bottom w:val="none" w:sz="0" w:space="0" w:color="auto"/>
            <w:right w:val="none" w:sz="0" w:space="0" w:color="auto"/>
          </w:divBdr>
        </w:div>
        <w:div w:id="1352754175">
          <w:marLeft w:val="907"/>
          <w:marRight w:val="0"/>
          <w:marTop w:val="72"/>
          <w:marBottom w:val="0"/>
          <w:divBdr>
            <w:top w:val="none" w:sz="0" w:space="0" w:color="auto"/>
            <w:left w:val="none" w:sz="0" w:space="0" w:color="auto"/>
            <w:bottom w:val="none" w:sz="0" w:space="0" w:color="auto"/>
            <w:right w:val="none" w:sz="0" w:space="0" w:color="auto"/>
          </w:divBdr>
        </w:div>
        <w:div w:id="2101488384">
          <w:marLeft w:val="907"/>
          <w:marRight w:val="0"/>
          <w:marTop w:val="72"/>
          <w:marBottom w:val="0"/>
          <w:divBdr>
            <w:top w:val="none" w:sz="0" w:space="0" w:color="auto"/>
            <w:left w:val="none" w:sz="0" w:space="0" w:color="auto"/>
            <w:bottom w:val="none" w:sz="0" w:space="0" w:color="auto"/>
            <w:right w:val="none" w:sz="0" w:space="0" w:color="auto"/>
          </w:divBdr>
        </w:div>
        <w:div w:id="110974879">
          <w:marLeft w:val="907"/>
          <w:marRight w:val="0"/>
          <w:marTop w:val="0"/>
          <w:marBottom w:val="0"/>
          <w:divBdr>
            <w:top w:val="none" w:sz="0" w:space="0" w:color="auto"/>
            <w:left w:val="none" w:sz="0" w:space="0" w:color="auto"/>
            <w:bottom w:val="none" w:sz="0" w:space="0" w:color="auto"/>
            <w:right w:val="none" w:sz="0" w:space="0" w:color="auto"/>
          </w:divBdr>
        </w:div>
        <w:div w:id="442580455">
          <w:marLeft w:val="907"/>
          <w:marRight w:val="0"/>
          <w:marTop w:val="0"/>
          <w:marBottom w:val="0"/>
          <w:divBdr>
            <w:top w:val="none" w:sz="0" w:space="0" w:color="auto"/>
            <w:left w:val="none" w:sz="0" w:space="0" w:color="auto"/>
            <w:bottom w:val="none" w:sz="0" w:space="0" w:color="auto"/>
            <w:right w:val="none" w:sz="0" w:space="0" w:color="auto"/>
          </w:divBdr>
        </w:div>
        <w:div w:id="1824003962">
          <w:marLeft w:val="1080"/>
          <w:marRight w:val="0"/>
          <w:marTop w:val="72"/>
          <w:marBottom w:val="0"/>
          <w:divBdr>
            <w:top w:val="none" w:sz="0" w:space="0" w:color="auto"/>
            <w:left w:val="none" w:sz="0" w:space="0" w:color="auto"/>
            <w:bottom w:val="none" w:sz="0" w:space="0" w:color="auto"/>
            <w:right w:val="none" w:sz="0" w:space="0" w:color="auto"/>
          </w:divBdr>
        </w:div>
        <w:div w:id="1544366405">
          <w:marLeft w:val="1080"/>
          <w:marRight w:val="0"/>
          <w:marTop w:val="72"/>
          <w:marBottom w:val="0"/>
          <w:divBdr>
            <w:top w:val="none" w:sz="0" w:space="0" w:color="auto"/>
            <w:left w:val="none" w:sz="0" w:space="0" w:color="auto"/>
            <w:bottom w:val="none" w:sz="0" w:space="0" w:color="auto"/>
            <w:right w:val="none" w:sz="0" w:space="0" w:color="auto"/>
          </w:divBdr>
        </w:div>
        <w:div w:id="392892283">
          <w:marLeft w:val="1080"/>
          <w:marRight w:val="0"/>
          <w:marTop w:val="72"/>
          <w:marBottom w:val="0"/>
          <w:divBdr>
            <w:top w:val="none" w:sz="0" w:space="0" w:color="auto"/>
            <w:left w:val="none" w:sz="0" w:space="0" w:color="auto"/>
            <w:bottom w:val="none" w:sz="0" w:space="0" w:color="auto"/>
            <w:right w:val="none" w:sz="0" w:space="0" w:color="auto"/>
          </w:divBdr>
        </w:div>
        <w:div w:id="215512559">
          <w:marLeft w:val="1080"/>
          <w:marRight w:val="0"/>
          <w:marTop w:val="72"/>
          <w:marBottom w:val="0"/>
          <w:divBdr>
            <w:top w:val="none" w:sz="0" w:space="0" w:color="auto"/>
            <w:left w:val="none" w:sz="0" w:space="0" w:color="auto"/>
            <w:bottom w:val="none" w:sz="0" w:space="0" w:color="auto"/>
            <w:right w:val="none" w:sz="0" w:space="0" w:color="auto"/>
          </w:divBdr>
        </w:div>
      </w:divsChild>
    </w:div>
    <w:div w:id="1920284913">
      <w:bodyDiv w:val="1"/>
      <w:marLeft w:val="0"/>
      <w:marRight w:val="0"/>
      <w:marTop w:val="0"/>
      <w:marBottom w:val="0"/>
      <w:divBdr>
        <w:top w:val="none" w:sz="0" w:space="0" w:color="auto"/>
        <w:left w:val="none" w:sz="0" w:space="0" w:color="auto"/>
        <w:bottom w:val="none" w:sz="0" w:space="0" w:color="auto"/>
        <w:right w:val="none" w:sz="0" w:space="0" w:color="auto"/>
      </w:divBdr>
      <w:divsChild>
        <w:div w:id="1558936920">
          <w:marLeft w:val="274"/>
          <w:marRight w:val="0"/>
          <w:marTop w:val="0"/>
          <w:marBottom w:val="0"/>
          <w:divBdr>
            <w:top w:val="none" w:sz="0" w:space="0" w:color="auto"/>
            <w:left w:val="none" w:sz="0" w:space="0" w:color="auto"/>
            <w:bottom w:val="none" w:sz="0" w:space="0" w:color="auto"/>
            <w:right w:val="none" w:sz="0" w:space="0" w:color="auto"/>
          </w:divBdr>
        </w:div>
        <w:div w:id="2049210050">
          <w:marLeft w:val="274"/>
          <w:marRight w:val="0"/>
          <w:marTop w:val="0"/>
          <w:marBottom w:val="0"/>
          <w:divBdr>
            <w:top w:val="none" w:sz="0" w:space="0" w:color="auto"/>
            <w:left w:val="none" w:sz="0" w:space="0" w:color="auto"/>
            <w:bottom w:val="none" w:sz="0" w:space="0" w:color="auto"/>
            <w:right w:val="none" w:sz="0" w:space="0" w:color="auto"/>
          </w:divBdr>
        </w:div>
        <w:div w:id="1869441091">
          <w:marLeft w:val="274"/>
          <w:marRight w:val="0"/>
          <w:marTop w:val="0"/>
          <w:marBottom w:val="0"/>
          <w:divBdr>
            <w:top w:val="none" w:sz="0" w:space="0" w:color="auto"/>
            <w:left w:val="none" w:sz="0" w:space="0" w:color="auto"/>
            <w:bottom w:val="none" w:sz="0" w:space="0" w:color="auto"/>
            <w:right w:val="none" w:sz="0" w:space="0" w:color="auto"/>
          </w:divBdr>
        </w:div>
      </w:divsChild>
    </w:div>
    <w:div w:id="1939364008">
      <w:bodyDiv w:val="1"/>
      <w:marLeft w:val="0"/>
      <w:marRight w:val="0"/>
      <w:marTop w:val="0"/>
      <w:marBottom w:val="0"/>
      <w:divBdr>
        <w:top w:val="none" w:sz="0" w:space="0" w:color="auto"/>
        <w:left w:val="none" w:sz="0" w:space="0" w:color="auto"/>
        <w:bottom w:val="none" w:sz="0" w:space="0" w:color="auto"/>
        <w:right w:val="none" w:sz="0" w:space="0" w:color="auto"/>
      </w:divBdr>
    </w:div>
    <w:div w:id="1975136023">
      <w:bodyDiv w:val="1"/>
      <w:marLeft w:val="0"/>
      <w:marRight w:val="0"/>
      <w:marTop w:val="0"/>
      <w:marBottom w:val="0"/>
      <w:divBdr>
        <w:top w:val="none" w:sz="0" w:space="0" w:color="auto"/>
        <w:left w:val="none" w:sz="0" w:space="0" w:color="auto"/>
        <w:bottom w:val="none" w:sz="0" w:space="0" w:color="auto"/>
        <w:right w:val="none" w:sz="0" w:space="0" w:color="auto"/>
      </w:divBdr>
      <w:divsChild>
        <w:div w:id="1788163002">
          <w:marLeft w:val="0"/>
          <w:marRight w:val="0"/>
          <w:marTop w:val="0"/>
          <w:marBottom w:val="0"/>
          <w:divBdr>
            <w:top w:val="none" w:sz="0" w:space="0" w:color="auto"/>
            <w:left w:val="none" w:sz="0" w:space="0" w:color="auto"/>
            <w:bottom w:val="none" w:sz="0" w:space="0" w:color="auto"/>
            <w:right w:val="none" w:sz="0" w:space="0" w:color="auto"/>
          </w:divBdr>
          <w:divsChild>
            <w:div w:id="1116293668">
              <w:marLeft w:val="0"/>
              <w:marRight w:val="0"/>
              <w:marTop w:val="0"/>
              <w:marBottom w:val="0"/>
              <w:divBdr>
                <w:top w:val="none" w:sz="0" w:space="0" w:color="auto"/>
                <w:left w:val="none" w:sz="0" w:space="0" w:color="auto"/>
                <w:bottom w:val="none" w:sz="0" w:space="0" w:color="auto"/>
                <w:right w:val="none" w:sz="0" w:space="0" w:color="auto"/>
              </w:divBdr>
              <w:divsChild>
                <w:div w:id="1840348677">
                  <w:marLeft w:val="0"/>
                  <w:marRight w:val="0"/>
                  <w:marTop w:val="0"/>
                  <w:marBottom w:val="0"/>
                  <w:divBdr>
                    <w:top w:val="none" w:sz="0" w:space="0" w:color="auto"/>
                    <w:left w:val="none" w:sz="0" w:space="0" w:color="auto"/>
                    <w:bottom w:val="none" w:sz="0" w:space="0" w:color="auto"/>
                    <w:right w:val="none" w:sz="0" w:space="0" w:color="auto"/>
                  </w:divBdr>
                  <w:divsChild>
                    <w:div w:id="199711520">
                      <w:marLeft w:val="0"/>
                      <w:marRight w:val="0"/>
                      <w:marTop w:val="0"/>
                      <w:marBottom w:val="0"/>
                      <w:divBdr>
                        <w:top w:val="none" w:sz="0" w:space="0" w:color="auto"/>
                        <w:left w:val="none" w:sz="0" w:space="0" w:color="auto"/>
                        <w:bottom w:val="none" w:sz="0" w:space="0" w:color="auto"/>
                        <w:right w:val="none" w:sz="0" w:space="0" w:color="auto"/>
                      </w:divBdr>
                      <w:divsChild>
                        <w:div w:id="9498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852833">
      <w:bodyDiv w:val="1"/>
      <w:marLeft w:val="0"/>
      <w:marRight w:val="0"/>
      <w:marTop w:val="0"/>
      <w:marBottom w:val="0"/>
      <w:divBdr>
        <w:top w:val="none" w:sz="0" w:space="0" w:color="auto"/>
        <w:left w:val="none" w:sz="0" w:space="0" w:color="auto"/>
        <w:bottom w:val="none" w:sz="0" w:space="0" w:color="auto"/>
        <w:right w:val="none" w:sz="0" w:space="0" w:color="auto"/>
      </w:divBdr>
    </w:div>
    <w:div w:id="2011328268">
      <w:bodyDiv w:val="1"/>
      <w:marLeft w:val="0"/>
      <w:marRight w:val="0"/>
      <w:marTop w:val="0"/>
      <w:marBottom w:val="0"/>
      <w:divBdr>
        <w:top w:val="none" w:sz="0" w:space="0" w:color="auto"/>
        <w:left w:val="none" w:sz="0" w:space="0" w:color="auto"/>
        <w:bottom w:val="none" w:sz="0" w:space="0" w:color="auto"/>
        <w:right w:val="none" w:sz="0" w:space="0" w:color="auto"/>
      </w:divBdr>
      <w:divsChild>
        <w:div w:id="1501775613">
          <w:marLeft w:val="1166"/>
          <w:marRight w:val="0"/>
          <w:marTop w:val="48"/>
          <w:marBottom w:val="0"/>
          <w:divBdr>
            <w:top w:val="none" w:sz="0" w:space="0" w:color="auto"/>
            <w:left w:val="none" w:sz="0" w:space="0" w:color="auto"/>
            <w:bottom w:val="none" w:sz="0" w:space="0" w:color="auto"/>
            <w:right w:val="none" w:sz="0" w:space="0" w:color="auto"/>
          </w:divBdr>
        </w:div>
        <w:div w:id="863782926">
          <w:marLeft w:val="1166"/>
          <w:marRight w:val="0"/>
          <w:marTop w:val="48"/>
          <w:marBottom w:val="0"/>
          <w:divBdr>
            <w:top w:val="none" w:sz="0" w:space="0" w:color="auto"/>
            <w:left w:val="none" w:sz="0" w:space="0" w:color="auto"/>
            <w:bottom w:val="none" w:sz="0" w:space="0" w:color="auto"/>
            <w:right w:val="none" w:sz="0" w:space="0" w:color="auto"/>
          </w:divBdr>
        </w:div>
        <w:div w:id="1630696362">
          <w:marLeft w:val="1166"/>
          <w:marRight w:val="0"/>
          <w:marTop w:val="48"/>
          <w:marBottom w:val="0"/>
          <w:divBdr>
            <w:top w:val="none" w:sz="0" w:space="0" w:color="auto"/>
            <w:left w:val="none" w:sz="0" w:space="0" w:color="auto"/>
            <w:bottom w:val="none" w:sz="0" w:space="0" w:color="auto"/>
            <w:right w:val="none" w:sz="0" w:space="0" w:color="auto"/>
          </w:divBdr>
        </w:div>
        <w:div w:id="2019690342">
          <w:marLeft w:val="1800"/>
          <w:marRight w:val="0"/>
          <w:marTop w:val="48"/>
          <w:marBottom w:val="0"/>
          <w:divBdr>
            <w:top w:val="none" w:sz="0" w:space="0" w:color="auto"/>
            <w:left w:val="none" w:sz="0" w:space="0" w:color="auto"/>
            <w:bottom w:val="none" w:sz="0" w:space="0" w:color="auto"/>
            <w:right w:val="none" w:sz="0" w:space="0" w:color="auto"/>
          </w:divBdr>
        </w:div>
        <w:div w:id="1062752429">
          <w:marLeft w:val="1800"/>
          <w:marRight w:val="0"/>
          <w:marTop w:val="48"/>
          <w:marBottom w:val="0"/>
          <w:divBdr>
            <w:top w:val="none" w:sz="0" w:space="0" w:color="auto"/>
            <w:left w:val="none" w:sz="0" w:space="0" w:color="auto"/>
            <w:bottom w:val="none" w:sz="0" w:space="0" w:color="auto"/>
            <w:right w:val="none" w:sz="0" w:space="0" w:color="auto"/>
          </w:divBdr>
        </w:div>
        <w:div w:id="568733221">
          <w:marLeft w:val="1800"/>
          <w:marRight w:val="0"/>
          <w:marTop w:val="48"/>
          <w:marBottom w:val="0"/>
          <w:divBdr>
            <w:top w:val="none" w:sz="0" w:space="0" w:color="auto"/>
            <w:left w:val="none" w:sz="0" w:space="0" w:color="auto"/>
            <w:bottom w:val="none" w:sz="0" w:space="0" w:color="auto"/>
            <w:right w:val="none" w:sz="0" w:space="0" w:color="auto"/>
          </w:divBdr>
        </w:div>
        <w:div w:id="354229700">
          <w:marLeft w:val="1800"/>
          <w:marRight w:val="0"/>
          <w:marTop w:val="48"/>
          <w:marBottom w:val="0"/>
          <w:divBdr>
            <w:top w:val="none" w:sz="0" w:space="0" w:color="auto"/>
            <w:left w:val="none" w:sz="0" w:space="0" w:color="auto"/>
            <w:bottom w:val="none" w:sz="0" w:space="0" w:color="auto"/>
            <w:right w:val="none" w:sz="0" w:space="0" w:color="auto"/>
          </w:divBdr>
        </w:div>
      </w:divsChild>
    </w:div>
    <w:div w:id="2015915577">
      <w:bodyDiv w:val="1"/>
      <w:marLeft w:val="0"/>
      <w:marRight w:val="0"/>
      <w:marTop w:val="0"/>
      <w:marBottom w:val="0"/>
      <w:divBdr>
        <w:top w:val="none" w:sz="0" w:space="0" w:color="auto"/>
        <w:left w:val="none" w:sz="0" w:space="0" w:color="auto"/>
        <w:bottom w:val="none" w:sz="0" w:space="0" w:color="auto"/>
        <w:right w:val="none" w:sz="0" w:space="0" w:color="auto"/>
      </w:divBdr>
    </w:div>
    <w:div w:id="2027754854">
      <w:bodyDiv w:val="1"/>
      <w:marLeft w:val="0"/>
      <w:marRight w:val="0"/>
      <w:marTop w:val="0"/>
      <w:marBottom w:val="0"/>
      <w:divBdr>
        <w:top w:val="none" w:sz="0" w:space="0" w:color="auto"/>
        <w:left w:val="none" w:sz="0" w:space="0" w:color="auto"/>
        <w:bottom w:val="none" w:sz="0" w:space="0" w:color="auto"/>
        <w:right w:val="none" w:sz="0" w:space="0" w:color="auto"/>
      </w:divBdr>
      <w:divsChild>
        <w:div w:id="1559701675">
          <w:marLeft w:val="274"/>
          <w:marRight w:val="0"/>
          <w:marTop w:val="0"/>
          <w:marBottom w:val="0"/>
          <w:divBdr>
            <w:top w:val="none" w:sz="0" w:space="0" w:color="auto"/>
            <w:left w:val="none" w:sz="0" w:space="0" w:color="auto"/>
            <w:bottom w:val="none" w:sz="0" w:space="0" w:color="auto"/>
            <w:right w:val="none" w:sz="0" w:space="0" w:color="auto"/>
          </w:divBdr>
        </w:div>
        <w:div w:id="1209295552">
          <w:marLeft w:val="274"/>
          <w:marRight w:val="0"/>
          <w:marTop w:val="0"/>
          <w:marBottom w:val="0"/>
          <w:divBdr>
            <w:top w:val="none" w:sz="0" w:space="0" w:color="auto"/>
            <w:left w:val="none" w:sz="0" w:space="0" w:color="auto"/>
            <w:bottom w:val="none" w:sz="0" w:space="0" w:color="auto"/>
            <w:right w:val="none" w:sz="0" w:space="0" w:color="auto"/>
          </w:divBdr>
        </w:div>
        <w:div w:id="609817450">
          <w:marLeft w:val="274"/>
          <w:marRight w:val="0"/>
          <w:marTop w:val="0"/>
          <w:marBottom w:val="0"/>
          <w:divBdr>
            <w:top w:val="none" w:sz="0" w:space="0" w:color="auto"/>
            <w:left w:val="none" w:sz="0" w:space="0" w:color="auto"/>
            <w:bottom w:val="none" w:sz="0" w:space="0" w:color="auto"/>
            <w:right w:val="none" w:sz="0" w:space="0" w:color="auto"/>
          </w:divBdr>
        </w:div>
        <w:div w:id="704983085">
          <w:marLeft w:val="274"/>
          <w:marRight w:val="0"/>
          <w:marTop w:val="0"/>
          <w:marBottom w:val="0"/>
          <w:divBdr>
            <w:top w:val="none" w:sz="0" w:space="0" w:color="auto"/>
            <w:left w:val="none" w:sz="0" w:space="0" w:color="auto"/>
            <w:bottom w:val="none" w:sz="0" w:space="0" w:color="auto"/>
            <w:right w:val="none" w:sz="0" w:space="0" w:color="auto"/>
          </w:divBdr>
        </w:div>
        <w:div w:id="1057783482">
          <w:marLeft w:val="274"/>
          <w:marRight w:val="0"/>
          <w:marTop w:val="0"/>
          <w:marBottom w:val="0"/>
          <w:divBdr>
            <w:top w:val="none" w:sz="0" w:space="0" w:color="auto"/>
            <w:left w:val="none" w:sz="0" w:space="0" w:color="auto"/>
            <w:bottom w:val="none" w:sz="0" w:space="0" w:color="auto"/>
            <w:right w:val="none" w:sz="0" w:space="0" w:color="auto"/>
          </w:divBdr>
        </w:div>
        <w:div w:id="916093515">
          <w:marLeft w:val="274"/>
          <w:marRight w:val="0"/>
          <w:marTop w:val="0"/>
          <w:marBottom w:val="0"/>
          <w:divBdr>
            <w:top w:val="none" w:sz="0" w:space="0" w:color="auto"/>
            <w:left w:val="none" w:sz="0" w:space="0" w:color="auto"/>
            <w:bottom w:val="none" w:sz="0" w:space="0" w:color="auto"/>
            <w:right w:val="none" w:sz="0" w:space="0" w:color="auto"/>
          </w:divBdr>
        </w:div>
        <w:div w:id="1645620926">
          <w:marLeft w:val="274"/>
          <w:marRight w:val="0"/>
          <w:marTop w:val="0"/>
          <w:marBottom w:val="0"/>
          <w:divBdr>
            <w:top w:val="none" w:sz="0" w:space="0" w:color="auto"/>
            <w:left w:val="none" w:sz="0" w:space="0" w:color="auto"/>
            <w:bottom w:val="none" w:sz="0" w:space="0" w:color="auto"/>
            <w:right w:val="none" w:sz="0" w:space="0" w:color="auto"/>
          </w:divBdr>
        </w:div>
        <w:div w:id="1202788564">
          <w:marLeft w:val="274"/>
          <w:marRight w:val="0"/>
          <w:marTop w:val="0"/>
          <w:marBottom w:val="0"/>
          <w:divBdr>
            <w:top w:val="none" w:sz="0" w:space="0" w:color="auto"/>
            <w:left w:val="none" w:sz="0" w:space="0" w:color="auto"/>
            <w:bottom w:val="none" w:sz="0" w:space="0" w:color="auto"/>
            <w:right w:val="none" w:sz="0" w:space="0" w:color="auto"/>
          </w:divBdr>
        </w:div>
        <w:div w:id="1299189733">
          <w:marLeft w:val="274"/>
          <w:marRight w:val="0"/>
          <w:marTop w:val="0"/>
          <w:marBottom w:val="0"/>
          <w:divBdr>
            <w:top w:val="none" w:sz="0" w:space="0" w:color="auto"/>
            <w:left w:val="none" w:sz="0" w:space="0" w:color="auto"/>
            <w:bottom w:val="none" w:sz="0" w:space="0" w:color="auto"/>
            <w:right w:val="none" w:sz="0" w:space="0" w:color="auto"/>
          </w:divBdr>
        </w:div>
        <w:div w:id="1453089745">
          <w:marLeft w:val="274"/>
          <w:marRight w:val="0"/>
          <w:marTop w:val="0"/>
          <w:marBottom w:val="0"/>
          <w:divBdr>
            <w:top w:val="none" w:sz="0" w:space="0" w:color="auto"/>
            <w:left w:val="none" w:sz="0" w:space="0" w:color="auto"/>
            <w:bottom w:val="none" w:sz="0" w:space="0" w:color="auto"/>
            <w:right w:val="none" w:sz="0" w:space="0" w:color="auto"/>
          </w:divBdr>
        </w:div>
        <w:div w:id="1489857746">
          <w:marLeft w:val="1166"/>
          <w:marRight w:val="0"/>
          <w:marTop w:val="0"/>
          <w:marBottom w:val="0"/>
          <w:divBdr>
            <w:top w:val="none" w:sz="0" w:space="0" w:color="auto"/>
            <w:left w:val="none" w:sz="0" w:space="0" w:color="auto"/>
            <w:bottom w:val="none" w:sz="0" w:space="0" w:color="auto"/>
            <w:right w:val="none" w:sz="0" w:space="0" w:color="auto"/>
          </w:divBdr>
        </w:div>
        <w:div w:id="55324536">
          <w:marLeft w:val="1166"/>
          <w:marRight w:val="0"/>
          <w:marTop w:val="0"/>
          <w:marBottom w:val="0"/>
          <w:divBdr>
            <w:top w:val="none" w:sz="0" w:space="0" w:color="auto"/>
            <w:left w:val="none" w:sz="0" w:space="0" w:color="auto"/>
            <w:bottom w:val="none" w:sz="0" w:space="0" w:color="auto"/>
            <w:right w:val="none" w:sz="0" w:space="0" w:color="auto"/>
          </w:divBdr>
        </w:div>
        <w:div w:id="590622408">
          <w:marLeft w:val="274"/>
          <w:marRight w:val="0"/>
          <w:marTop w:val="0"/>
          <w:marBottom w:val="0"/>
          <w:divBdr>
            <w:top w:val="none" w:sz="0" w:space="0" w:color="auto"/>
            <w:left w:val="none" w:sz="0" w:space="0" w:color="auto"/>
            <w:bottom w:val="none" w:sz="0" w:space="0" w:color="auto"/>
            <w:right w:val="none" w:sz="0" w:space="0" w:color="auto"/>
          </w:divBdr>
        </w:div>
        <w:div w:id="332345397">
          <w:marLeft w:val="274"/>
          <w:marRight w:val="0"/>
          <w:marTop w:val="0"/>
          <w:marBottom w:val="0"/>
          <w:divBdr>
            <w:top w:val="none" w:sz="0" w:space="0" w:color="auto"/>
            <w:left w:val="none" w:sz="0" w:space="0" w:color="auto"/>
            <w:bottom w:val="none" w:sz="0" w:space="0" w:color="auto"/>
            <w:right w:val="none" w:sz="0" w:space="0" w:color="auto"/>
          </w:divBdr>
        </w:div>
        <w:div w:id="532891006">
          <w:marLeft w:val="274"/>
          <w:marRight w:val="0"/>
          <w:marTop w:val="0"/>
          <w:marBottom w:val="0"/>
          <w:divBdr>
            <w:top w:val="none" w:sz="0" w:space="0" w:color="auto"/>
            <w:left w:val="none" w:sz="0" w:space="0" w:color="auto"/>
            <w:bottom w:val="none" w:sz="0" w:space="0" w:color="auto"/>
            <w:right w:val="none" w:sz="0" w:space="0" w:color="auto"/>
          </w:divBdr>
        </w:div>
      </w:divsChild>
    </w:div>
    <w:div w:id="2045522170">
      <w:bodyDiv w:val="1"/>
      <w:marLeft w:val="0"/>
      <w:marRight w:val="0"/>
      <w:marTop w:val="0"/>
      <w:marBottom w:val="0"/>
      <w:divBdr>
        <w:top w:val="none" w:sz="0" w:space="0" w:color="auto"/>
        <w:left w:val="none" w:sz="0" w:space="0" w:color="auto"/>
        <w:bottom w:val="none" w:sz="0" w:space="0" w:color="auto"/>
        <w:right w:val="none" w:sz="0" w:space="0" w:color="auto"/>
      </w:divBdr>
    </w:div>
    <w:div w:id="2090881911">
      <w:bodyDiv w:val="1"/>
      <w:marLeft w:val="0"/>
      <w:marRight w:val="0"/>
      <w:marTop w:val="0"/>
      <w:marBottom w:val="0"/>
      <w:divBdr>
        <w:top w:val="none" w:sz="0" w:space="0" w:color="auto"/>
        <w:left w:val="none" w:sz="0" w:space="0" w:color="auto"/>
        <w:bottom w:val="none" w:sz="0" w:space="0" w:color="auto"/>
        <w:right w:val="none" w:sz="0" w:space="0" w:color="auto"/>
      </w:divBdr>
      <w:divsChild>
        <w:div w:id="1990936926">
          <w:marLeft w:val="0"/>
          <w:marRight w:val="0"/>
          <w:marTop w:val="0"/>
          <w:marBottom w:val="0"/>
          <w:divBdr>
            <w:top w:val="none" w:sz="0" w:space="0" w:color="auto"/>
            <w:left w:val="none" w:sz="0" w:space="0" w:color="auto"/>
            <w:bottom w:val="none" w:sz="0" w:space="0" w:color="auto"/>
            <w:right w:val="none" w:sz="0" w:space="0" w:color="auto"/>
          </w:divBdr>
        </w:div>
        <w:div w:id="1148595840">
          <w:marLeft w:val="0"/>
          <w:marRight w:val="0"/>
          <w:marTop w:val="0"/>
          <w:marBottom w:val="0"/>
          <w:divBdr>
            <w:top w:val="none" w:sz="0" w:space="0" w:color="auto"/>
            <w:left w:val="none" w:sz="0" w:space="0" w:color="auto"/>
            <w:bottom w:val="none" w:sz="0" w:space="0" w:color="auto"/>
            <w:right w:val="none" w:sz="0" w:space="0" w:color="auto"/>
          </w:divBdr>
        </w:div>
        <w:div w:id="197209075">
          <w:marLeft w:val="0"/>
          <w:marRight w:val="0"/>
          <w:marTop w:val="0"/>
          <w:marBottom w:val="0"/>
          <w:divBdr>
            <w:top w:val="none" w:sz="0" w:space="0" w:color="auto"/>
            <w:left w:val="none" w:sz="0" w:space="0" w:color="auto"/>
            <w:bottom w:val="none" w:sz="0" w:space="0" w:color="auto"/>
            <w:right w:val="none" w:sz="0" w:space="0" w:color="auto"/>
          </w:divBdr>
        </w:div>
        <w:div w:id="708261054">
          <w:marLeft w:val="0"/>
          <w:marRight w:val="0"/>
          <w:marTop w:val="0"/>
          <w:marBottom w:val="0"/>
          <w:divBdr>
            <w:top w:val="none" w:sz="0" w:space="0" w:color="auto"/>
            <w:left w:val="none" w:sz="0" w:space="0" w:color="auto"/>
            <w:bottom w:val="none" w:sz="0" w:space="0" w:color="auto"/>
            <w:right w:val="none" w:sz="0" w:space="0" w:color="auto"/>
          </w:divBdr>
        </w:div>
        <w:div w:id="112359613">
          <w:marLeft w:val="0"/>
          <w:marRight w:val="0"/>
          <w:marTop w:val="0"/>
          <w:marBottom w:val="0"/>
          <w:divBdr>
            <w:top w:val="none" w:sz="0" w:space="0" w:color="auto"/>
            <w:left w:val="none" w:sz="0" w:space="0" w:color="auto"/>
            <w:bottom w:val="none" w:sz="0" w:space="0" w:color="auto"/>
            <w:right w:val="none" w:sz="0" w:space="0" w:color="auto"/>
          </w:divBdr>
        </w:div>
        <w:div w:id="627587696">
          <w:marLeft w:val="0"/>
          <w:marRight w:val="0"/>
          <w:marTop w:val="0"/>
          <w:marBottom w:val="0"/>
          <w:divBdr>
            <w:top w:val="none" w:sz="0" w:space="0" w:color="auto"/>
            <w:left w:val="none" w:sz="0" w:space="0" w:color="auto"/>
            <w:bottom w:val="none" w:sz="0" w:space="0" w:color="auto"/>
            <w:right w:val="none" w:sz="0" w:space="0" w:color="auto"/>
          </w:divBdr>
        </w:div>
        <w:div w:id="8139611">
          <w:marLeft w:val="0"/>
          <w:marRight w:val="0"/>
          <w:marTop w:val="0"/>
          <w:marBottom w:val="0"/>
          <w:divBdr>
            <w:top w:val="none" w:sz="0" w:space="0" w:color="auto"/>
            <w:left w:val="none" w:sz="0" w:space="0" w:color="auto"/>
            <w:bottom w:val="none" w:sz="0" w:space="0" w:color="auto"/>
            <w:right w:val="none" w:sz="0" w:space="0" w:color="auto"/>
          </w:divBdr>
        </w:div>
        <w:div w:id="1081026382">
          <w:marLeft w:val="0"/>
          <w:marRight w:val="0"/>
          <w:marTop w:val="0"/>
          <w:marBottom w:val="0"/>
          <w:divBdr>
            <w:top w:val="none" w:sz="0" w:space="0" w:color="auto"/>
            <w:left w:val="none" w:sz="0" w:space="0" w:color="auto"/>
            <w:bottom w:val="none" w:sz="0" w:space="0" w:color="auto"/>
            <w:right w:val="none" w:sz="0" w:space="0" w:color="auto"/>
          </w:divBdr>
        </w:div>
      </w:divsChild>
    </w:div>
    <w:div w:id="2111005524">
      <w:bodyDiv w:val="1"/>
      <w:marLeft w:val="0"/>
      <w:marRight w:val="0"/>
      <w:marTop w:val="0"/>
      <w:marBottom w:val="0"/>
      <w:divBdr>
        <w:top w:val="none" w:sz="0" w:space="0" w:color="auto"/>
        <w:left w:val="none" w:sz="0" w:space="0" w:color="auto"/>
        <w:bottom w:val="none" w:sz="0" w:space="0" w:color="auto"/>
        <w:right w:val="none" w:sz="0" w:space="0" w:color="auto"/>
      </w:divBdr>
      <w:divsChild>
        <w:div w:id="1556240496">
          <w:marLeft w:val="446"/>
          <w:marRight w:val="0"/>
          <w:marTop w:val="0"/>
          <w:marBottom w:val="0"/>
          <w:divBdr>
            <w:top w:val="none" w:sz="0" w:space="0" w:color="auto"/>
            <w:left w:val="none" w:sz="0" w:space="0" w:color="auto"/>
            <w:bottom w:val="none" w:sz="0" w:space="0" w:color="auto"/>
            <w:right w:val="none" w:sz="0" w:space="0" w:color="auto"/>
          </w:divBdr>
        </w:div>
        <w:div w:id="88494884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Layout" Target="diagrams/layout1.xml"/><Relationship Id="rId26" Type="http://schemas.openxmlformats.org/officeDocument/2006/relationships/image" Target="media/image10.emf"/><Relationship Id="rId39" Type="http://schemas.openxmlformats.org/officeDocument/2006/relationships/hyperlink" Target="http://www.fahcsia.gov.au/sites/default/files/documents/06_2012/nat_carer_strat_ev_base.pdf" TargetMode="External"/><Relationship Id="rId21" Type="http://schemas.microsoft.com/office/2007/relationships/diagramDrawing" Target="diagrams/drawing1.xml"/><Relationship Id="rId34" Type="http://schemas.openxmlformats.org/officeDocument/2006/relationships/hyperlink" Target="http://www.enablinggoodlives.co.nz/about-egl/enabling-good-lives-context/the-canterbury-plan-june-2012/" TargetMode="External"/><Relationship Id="rId42" Type="http://schemas.openxmlformats.org/officeDocument/2006/relationships/hyperlink" Target="https://www.fmhs.auckland.ac.nz/assets/fmhs/faculty/ahrg/docs/christchurch-%20report.pdf" TargetMode="External"/><Relationship Id="rId47" Type="http://schemas.openxmlformats.org/officeDocument/2006/relationships/hyperlink" Target="http://www.ilru.org/sites/default/files/Systems_Change_Key_Components1.pdf" TargetMode="External"/><Relationship Id="rId50" Type="http://schemas.openxmlformats.org/officeDocument/2006/relationships/hyperlink" Target="http://ceedar.education.ufl.edu/wp-content/uploads/2014/08/transition-planning.pdf" TargetMode="External"/><Relationship Id="rId55" Type="http://schemas.openxmlformats.org/officeDocument/2006/relationships/hyperlink" Target="http://eurpub.oxfordjournals.org/content/eurpub/23/3/421.full.pdf" TargetMode="External"/><Relationship Id="rId63" Type="http://schemas.openxmlformats.org/officeDocument/2006/relationships/hyperlink" Target="http://www.aucd.org/docs/ScalingUpPaper1Final.pdf" TargetMode="External"/><Relationship Id="rId68" Type="http://schemas.openxmlformats.org/officeDocument/2006/relationships/image" Target="media/image19.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emf"/><Relationship Id="rId32" Type="http://schemas.openxmlformats.org/officeDocument/2006/relationships/hyperlink" Target="http://journals.sagepub.com/doi/pdf/10.1177/1744629506067618" TargetMode="External"/><Relationship Id="rId37" Type="http://schemas.openxmlformats.org/officeDocument/2006/relationships/hyperlink" Target="http://www.inis.gov.ie/website/nda/cntmgmtnew.nsf/0/F6E10844509D45B780257B3C00517FB4/$File/personal_budgets_state_of_evidence_nov_2012.htm" TargetMode="External"/><Relationship Id="rId40" Type="http://schemas.openxmlformats.org/officeDocument/2006/relationships/hyperlink" Target="http://www.incharge.org.nz/wp-content/uploads/2014/01/Dovetail-IF-cost-analysis-Final-Updated-15102.pdf" TargetMode="External"/><Relationship Id="rId45" Type="http://schemas.openxmlformats.org/officeDocument/2006/relationships/hyperlink" Target="http://www.ucd.ie/issda/static/documentation/nda/nda-literature-review.pdf" TargetMode="External"/><Relationship Id="rId53" Type="http://schemas.openxmlformats.org/officeDocument/2006/relationships/hyperlink" Target="http://dx.doi.org/10.1016/j.evalprogplan.2016.03.005" TargetMode="External"/><Relationship Id="rId58" Type="http://schemas.openxmlformats.org/officeDocument/2006/relationships/hyperlink" Target="https://www.massey.ac.nz/massey/fms/Resilience/Documents/Youth%20Health%20and%20Disability%20Service.pdf" TargetMode="External"/><Relationship Id="rId66" Type="http://schemas.openxmlformats.org/officeDocument/2006/relationships/image" Target="media/image17.wmf"/><Relationship Id="rId74"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hyperlink" Target="http://www.scie.org.uk/publications/briefings/files/briefing41.pdf" TargetMode="External"/><Relationship Id="rId49" Type="http://schemas.openxmlformats.org/officeDocument/2006/relationships/hyperlink" Target="http://www.donaldbeasley.org.nz/assets/Uploads/publications/NHC-Relations.pdf" TargetMode="External"/><Relationship Id="rId57" Type="http://schemas.openxmlformats.org/officeDocument/2006/relationships/hyperlink" Target="http://www.communitylivingbc.ca/wp-content/uploads/Practical-approaches-to-safeguarding-and-personalisation.pdf" TargetMode="External"/><Relationship Id="rId61" Type="http://schemas.openxmlformats.org/officeDocument/2006/relationships/hyperlink" Target="http://onlinelibrary.wiley.com/doi/10.1111/j.1365-2788.2011.01427.x/pdf" TargetMode="External"/><Relationship Id="rId10" Type="http://schemas.openxmlformats.org/officeDocument/2006/relationships/hyperlink" Target="http://www.google.co.nz/url?sa=i&amp;rct=j&amp;q=&amp;esrc=s&amp;frm=1&amp;source=images&amp;cd=&amp;cad=rja&amp;docid=53IPvWG5mpUS4M&amp;tbnid=weNcqFru6LQuEM:&amp;ved=0CAUQjRw&amp;url=http://www.voxy.co.nz/health/appointment-chief-medical-officer-ministry-health/1861/91893&amp;ei=nFffUcGNGoimkwXmSg&amp;bvm=bv.48705608,d.dGI&amp;psig=AFQjCNHNowTCREbXFWvxFZpNdJw2m2hFqw&amp;ust=1373677840458894" TargetMode="External"/><Relationship Id="rId19" Type="http://schemas.openxmlformats.org/officeDocument/2006/relationships/diagramQuickStyle" Target="diagrams/quickStyle1.xml"/><Relationship Id="rId31" Type="http://schemas.openxmlformats.org/officeDocument/2006/relationships/image" Target="media/image15.emf"/><Relationship Id="rId44" Type="http://schemas.openxmlformats.org/officeDocument/2006/relationships/hyperlink" Target="http://www.genio.ie/system/files/publications/GENIO_LEARNING_PAPER_MOVE_TO_COMMUNITY.pdf" TargetMode="External"/><Relationship Id="rId52" Type="http://schemas.openxmlformats.org/officeDocument/2006/relationships/hyperlink" Target="http://www.dimgine.com/NASDDS.pdf" TargetMode="External"/><Relationship Id="rId60" Type="http://schemas.openxmlformats.org/officeDocument/2006/relationships/hyperlink" Target="https://www.sprc.unsw.edu.au/media/SPRCFile/Australian_community_attitudes_to_disability.pdf" TargetMode="External"/><Relationship Id="rId65" Type="http://schemas.openxmlformats.org/officeDocument/2006/relationships/image" Target="media/image16.wmf"/><Relationship Id="rId73"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hyperlink" Target="http://www.nesta.org.uk/publications/challenge-co-production" TargetMode="External"/><Relationship Id="rId43" Type="http://schemas.openxmlformats.org/officeDocument/2006/relationships/hyperlink" Target="http://journals.sagepub.com/doi/pdf/10.1177/1540796914534632" TargetMode="External"/><Relationship Id="rId48" Type="http://schemas.openxmlformats.org/officeDocument/2006/relationships/hyperlink" Target="https://ici.umn.edu/products/prb/212/212.pdf" TargetMode="External"/><Relationship Id="rId56" Type="http://schemas.openxmlformats.org/officeDocument/2006/relationships/hyperlink" Target="http://www.doctrid.ie/adminbackend/resources/s-clifforddefining-social-inclusionridd.pdf" TargetMode="External"/><Relationship Id="rId64" Type="http://schemas.openxmlformats.org/officeDocument/2006/relationships/hyperlink" Target="http://www.odi.govt.nz/what-we-do/improving-disability-supports/enabling-good-lives/"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injuryprevention.bmj.com/content/early/2015/06/30/injuryprev-2015-041636.abstract"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Data" Target="diagrams/data1.xml"/><Relationship Id="rId25" Type="http://schemas.openxmlformats.org/officeDocument/2006/relationships/image" Target="media/image9.emf"/><Relationship Id="rId33" Type="http://schemas.openxmlformats.org/officeDocument/2006/relationships/hyperlink" Target="https://www.apa.org/pubs/journals/features/spq-0000008.pdf" TargetMode="External"/><Relationship Id="rId38" Type="http://schemas.openxmlformats.org/officeDocument/2006/relationships/hyperlink" Target="http://repec.ioe.ac.uk/REPEc/pdf/qsswp1411.pdf" TargetMode="External"/><Relationship Id="rId46" Type="http://schemas.openxmlformats.org/officeDocument/2006/relationships/hyperlink" Target="http://www.ndti.org.uk/uploads/files/Isolation_and_personalisation_evidence_review_final_02_06_15.pdf" TargetMode="External"/><Relationship Id="rId59" Type="http://schemas.openxmlformats.org/officeDocument/2006/relationships/hyperlink" Target="http://www.productivity.govt.nz/sites/default/files/social-services-final-report-appendix-d.pdf" TargetMode="External"/><Relationship Id="rId67" Type="http://schemas.openxmlformats.org/officeDocument/2006/relationships/image" Target="media/image18.wmf"/><Relationship Id="rId20" Type="http://schemas.openxmlformats.org/officeDocument/2006/relationships/diagramColors" Target="diagrams/colors1.xml"/><Relationship Id="rId41" Type="http://schemas.openxmlformats.org/officeDocument/2006/relationships/hyperlink" Target="https://www.dss.gov.au/sites/default/files/documents/05_2012/op29.pdf" TargetMode="External"/><Relationship Id="rId54" Type="http://schemas.openxmlformats.org/officeDocument/2006/relationships/hyperlink" Target="http://www.viauc.dk/psykomotorikuddannelsen/oekonomi/Documents/QOL%20and%20IDD%20schalock%20et%20al%202002.pdf" TargetMode="External"/><Relationship Id="rId62" Type="http://schemas.openxmlformats.org/officeDocument/2006/relationships/hyperlink" Target="https://www.researchgate.net/publication/39585074_Quality_of_life_and_its_measurement_important_principles_and_guidelines"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health.govt.nz/your-health/services-and-support/disability-services/types-disability-support/funded-family-care" TargetMode="External"/><Relationship Id="rId13" Type="http://schemas.openxmlformats.org/officeDocument/2006/relationships/hyperlink" Target="https://www.fmhs.auckland.ac.nz/assets/fmhs/faculty/ahrg/docs/youth12-questionnaire.pdf" TargetMode="External"/><Relationship Id="rId3" Type="http://schemas.openxmlformats.org/officeDocument/2006/relationships/hyperlink" Target="http://www.enablinggoodlives.co.nz/about-egl/enabling-good-lives-context/long-term-change-september-2012/" TargetMode="External"/><Relationship Id="rId7" Type="http://schemas.openxmlformats.org/officeDocument/2006/relationships/hyperlink" Target="http://www.enablinggoodlives.co.nz/about-egl/enabling-good-lives-context/long-term-change-september-2012/" TargetMode="External"/><Relationship Id="rId12" Type="http://schemas.openxmlformats.org/officeDocument/2006/relationships/hyperlink" Target="http://www.communitylivingbc.ca/projects/quality-of-life/" TargetMode="External"/><Relationship Id="rId2" Type="http://schemas.openxmlformats.org/officeDocument/2006/relationships/hyperlink" Target="http://www.health.govt.nz/your-health/services-and-support/disability-services/types-disability-support/funded-family-care" TargetMode="External"/><Relationship Id="rId1" Type="http://schemas.openxmlformats.org/officeDocument/2006/relationships/hyperlink" Target="http://www.incharge.org.nz/interested-in-using-individualised-funding/what-we-do/" TargetMode="External"/><Relationship Id="rId6" Type="http://schemas.openxmlformats.org/officeDocument/2006/relationships/hyperlink" Target="http://www.enablinggoodlives.co.nz/about-egl/egl-approach/principles/" TargetMode="External"/><Relationship Id="rId11" Type="http://schemas.openxmlformats.org/officeDocument/2006/relationships/hyperlink" Target="http://www.catapult.org.nz/" TargetMode="External"/><Relationship Id="rId5" Type="http://schemas.openxmlformats.org/officeDocument/2006/relationships/hyperlink" Target="https://www.educationcounts.govt.nz/statistics/special-education/ongoing-resourcing-scheme" TargetMode="External"/><Relationship Id="rId10" Type="http://schemas.openxmlformats.org/officeDocument/2006/relationships/hyperlink" Target="http://www.education.govt.nz/school/student-support/special-education/national-transition-guidelines-for-students-with-special-education-needs/" TargetMode="External"/><Relationship Id="rId4" Type="http://schemas.openxmlformats.org/officeDocument/2006/relationships/hyperlink" Target="http://www.health.govt.nz/your-health/services-and-support/disability-services/types-disability-support/new-model-supporting-disabled-people/choice-community-living" TargetMode="External"/><Relationship Id="rId9" Type="http://schemas.openxmlformats.org/officeDocument/2006/relationships/hyperlink" Target="http://www.education.govt.nz/school/student-support/special-education/national-transition-guidelines-for-students-with-special-education-need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D27188-C3BF-4D5D-A110-5D1DEE089BCF}" type="doc">
      <dgm:prSet loTypeId="urn:microsoft.com/office/officeart/2005/8/layout/arrow2" loCatId="process" qsTypeId="urn:microsoft.com/office/officeart/2005/8/quickstyle/simple1" qsCatId="simple" csTypeId="urn:microsoft.com/office/officeart/2005/8/colors/accent1_2" csCatId="accent1" phldr="1"/>
      <dgm:spPr/>
    </dgm:pt>
    <dgm:pt modelId="{56233C02-E615-4F42-BB91-8B7E35DDB462}">
      <dgm:prSet phldrT="[Text]" custT="1"/>
      <dgm:spPr/>
      <dgm:t>
        <a:bodyPr/>
        <a:lstStyle/>
        <a:p>
          <a:r>
            <a:rPr lang="en-NZ" sz="800">
              <a:latin typeface="Verdana" panose="020B0604030504040204" pitchFamily="34" charset="0"/>
              <a:ea typeface="Verdana" panose="020B0604030504040204" pitchFamily="34" charset="0"/>
              <a:cs typeface="Verdana" panose="020B0604030504040204" pitchFamily="34" charset="0"/>
            </a:rPr>
            <a:t>Family/disabled person is not well placed to engage in planning eg </a:t>
          </a:r>
        </a:p>
        <a:p>
          <a:r>
            <a:rPr lang="en-NZ" sz="800">
              <a:latin typeface="Verdana" panose="020B0604030504040204" pitchFamily="34" charset="0"/>
              <a:ea typeface="Verdana" panose="020B0604030504040204" pitchFamily="34" charset="0"/>
              <a:cs typeface="Verdana" panose="020B0604030504040204" pitchFamily="34" charset="0"/>
            </a:rPr>
            <a:t>- is facing multiple immediate difficulties  </a:t>
          </a:r>
        </a:p>
        <a:p>
          <a:r>
            <a:rPr lang="en-NZ" sz="800">
              <a:latin typeface="Verdana" panose="020B0604030504040204" pitchFamily="34" charset="0"/>
              <a:ea typeface="Verdana" panose="020B0604030504040204" pitchFamily="34" charset="0"/>
              <a:cs typeface="Verdana" panose="020B0604030504040204" pitchFamily="34" charset="0"/>
            </a:rPr>
            <a:t>- has mental models that do not support disabled people living in the community </a:t>
          </a:r>
        </a:p>
        <a:p>
          <a:r>
            <a:rPr lang="en-NZ" sz="800">
              <a:latin typeface="Verdana" panose="020B0604030504040204" pitchFamily="34" charset="0"/>
              <a:ea typeface="Verdana" panose="020B0604030504040204" pitchFamily="34" charset="0"/>
              <a:cs typeface="Verdana" panose="020B0604030504040204" pitchFamily="34" charset="0"/>
            </a:rPr>
            <a:t>Difficult for navigators to engage</a:t>
          </a:r>
        </a:p>
        <a:p>
          <a:endParaRPr lang="en-NZ" sz="700">
            <a:latin typeface="Verdana" panose="020B0604030504040204" pitchFamily="34" charset="0"/>
            <a:ea typeface="Verdana" panose="020B0604030504040204" pitchFamily="34" charset="0"/>
            <a:cs typeface="Verdana" panose="020B0604030504040204" pitchFamily="34" charset="0"/>
          </a:endParaRPr>
        </a:p>
      </dgm:t>
    </dgm:pt>
    <dgm:pt modelId="{568D9487-70F7-48E4-A99E-94D08B5729CF}" type="parTrans" cxnId="{100D331E-7AE5-4E04-BD92-80994BB33AC5}">
      <dgm:prSet/>
      <dgm:spPr/>
      <dgm:t>
        <a:bodyPr/>
        <a:lstStyle/>
        <a:p>
          <a:endParaRPr lang="en-NZ"/>
        </a:p>
      </dgm:t>
    </dgm:pt>
    <dgm:pt modelId="{03BA7CE0-682F-4A56-9B49-AF0D92CF21BA}" type="sibTrans" cxnId="{100D331E-7AE5-4E04-BD92-80994BB33AC5}">
      <dgm:prSet/>
      <dgm:spPr/>
      <dgm:t>
        <a:bodyPr/>
        <a:lstStyle/>
        <a:p>
          <a:endParaRPr lang="en-NZ"/>
        </a:p>
      </dgm:t>
    </dgm:pt>
    <dgm:pt modelId="{B9D803A5-6ED6-4A26-ABDB-62EC4A00287C}">
      <dgm:prSet phldrT="[Text]" custT="1"/>
      <dgm:spPr/>
      <dgm:t>
        <a:bodyPr/>
        <a:lstStyle/>
        <a:p>
          <a:r>
            <a:rPr lang="en-NZ" sz="800">
              <a:latin typeface="Verdana" panose="020B0604030504040204" pitchFamily="34" charset="0"/>
              <a:ea typeface="Verdana" panose="020B0604030504040204" pitchFamily="34" charset="0"/>
              <a:cs typeface="Verdana" panose="020B0604030504040204" pitchFamily="34" charset="0"/>
            </a:rPr>
            <a:t>Disabled person/family has a clear sense of what they want and how to get there</a:t>
          </a:r>
        </a:p>
        <a:p>
          <a:r>
            <a:rPr lang="en-NZ" sz="800">
              <a:latin typeface="Verdana" panose="020B0604030504040204" pitchFamily="34" charset="0"/>
              <a:ea typeface="Verdana" panose="020B0604030504040204" pitchFamily="34" charset="0"/>
              <a:cs typeface="Verdana" panose="020B0604030504040204" pitchFamily="34" charset="0"/>
            </a:rPr>
            <a:t>May require only minimal involvement from the navigator</a:t>
          </a:r>
        </a:p>
      </dgm:t>
    </dgm:pt>
    <dgm:pt modelId="{A7615D56-13F3-498E-B470-A88C06697797}" type="parTrans" cxnId="{2C6200AD-A048-4FEE-9256-66C7842FA456}">
      <dgm:prSet/>
      <dgm:spPr/>
      <dgm:t>
        <a:bodyPr/>
        <a:lstStyle/>
        <a:p>
          <a:endParaRPr lang="en-NZ"/>
        </a:p>
      </dgm:t>
    </dgm:pt>
    <dgm:pt modelId="{D9559224-F28B-4B6F-BDA2-3D20FF2F6B24}" type="sibTrans" cxnId="{2C6200AD-A048-4FEE-9256-66C7842FA456}">
      <dgm:prSet/>
      <dgm:spPr/>
      <dgm:t>
        <a:bodyPr/>
        <a:lstStyle/>
        <a:p>
          <a:endParaRPr lang="en-NZ"/>
        </a:p>
      </dgm:t>
    </dgm:pt>
    <dgm:pt modelId="{EF6785A0-5A06-49B1-BAA8-6DC622DABEF2}">
      <dgm:prSet phldrT="[Text]" custT="1"/>
      <dgm:spPr/>
      <dgm:t>
        <a:bodyPr/>
        <a:lstStyle/>
        <a:p>
          <a:r>
            <a:rPr lang="en-NZ" sz="800">
              <a:latin typeface="Verdana" panose="020B0604030504040204" pitchFamily="34" charset="0"/>
              <a:ea typeface="Verdana" panose="020B0604030504040204" pitchFamily="34" charset="0"/>
              <a:cs typeface="Verdana" panose="020B0604030504040204" pitchFamily="34" charset="0"/>
            </a:rPr>
            <a:t>Disabled person/family knows t</a:t>
          </a:r>
          <a:r>
            <a:rPr lang="en-NZ" sz="800" i="0">
              <a:latin typeface="Verdana" panose="020B0604030504040204" pitchFamily="34" charset="0"/>
              <a:ea typeface="Verdana" panose="020B0604030504040204" pitchFamily="34" charset="0"/>
              <a:cs typeface="Verdana" panose="020B0604030504040204" pitchFamily="34" charset="0"/>
            </a:rPr>
            <a:t>hey want a life in the community but is not sure how to go about it </a:t>
          </a:r>
        </a:p>
        <a:p>
          <a:r>
            <a:rPr lang="en-NZ" sz="800" i="0">
              <a:latin typeface="Verdana" panose="020B0604030504040204" pitchFamily="34" charset="0"/>
              <a:ea typeface="Verdana" panose="020B0604030504040204" pitchFamily="34" charset="0"/>
              <a:cs typeface="Verdana" panose="020B0604030504040204" pitchFamily="34" charset="0"/>
            </a:rPr>
            <a:t>Navigator helps explore options and how they can be achieved </a:t>
          </a:r>
        </a:p>
      </dgm:t>
    </dgm:pt>
    <dgm:pt modelId="{9B2BB48F-9BAD-4E34-8D1B-2165283A075A}" type="parTrans" cxnId="{15C8BF83-A2A7-4172-BCBD-A952AA23A94D}">
      <dgm:prSet/>
      <dgm:spPr/>
      <dgm:t>
        <a:bodyPr/>
        <a:lstStyle/>
        <a:p>
          <a:endParaRPr lang="en-NZ"/>
        </a:p>
      </dgm:t>
    </dgm:pt>
    <dgm:pt modelId="{572FA0F8-784F-4F29-A3AA-0B6AD7B95825}" type="sibTrans" cxnId="{15C8BF83-A2A7-4172-BCBD-A952AA23A94D}">
      <dgm:prSet/>
      <dgm:spPr/>
      <dgm:t>
        <a:bodyPr/>
        <a:lstStyle/>
        <a:p>
          <a:endParaRPr lang="en-NZ"/>
        </a:p>
      </dgm:t>
    </dgm:pt>
    <dgm:pt modelId="{520636A5-F827-4346-8538-7C1567AB8E54}">
      <dgm:prSet phldrT="[Text]" custT="1"/>
      <dgm:spPr/>
      <dgm:t>
        <a:bodyPr/>
        <a:lstStyle/>
        <a:p>
          <a:r>
            <a:rPr lang="en-NZ" sz="800" i="0">
              <a:latin typeface="Verdana" panose="020B0604030504040204" pitchFamily="34" charset="0"/>
              <a:ea typeface="Verdana" panose="020B0604030504040204" pitchFamily="34" charset="0"/>
              <a:cs typeface="Verdana" panose="020B0604030504040204" pitchFamily="34" charset="0"/>
            </a:rPr>
            <a:t>Family/disabled person has  limited view of what might be possible is but open to talking about it </a:t>
          </a:r>
        </a:p>
        <a:p>
          <a:r>
            <a:rPr lang="en-NZ" sz="800" i="0">
              <a:latin typeface="Verdana" panose="020B0604030504040204" pitchFamily="34" charset="0"/>
              <a:ea typeface="Verdana" panose="020B0604030504040204" pitchFamily="34" charset="0"/>
              <a:cs typeface="Verdana" panose="020B0604030504040204" pitchFamily="34" charset="0"/>
            </a:rPr>
            <a:t>Navigator helps explore options and how they can be achieved  </a:t>
          </a:r>
        </a:p>
        <a:p>
          <a:r>
            <a:rPr lang="en-NZ" sz="800" i="0">
              <a:latin typeface="Verdana" panose="020B0604030504040204" pitchFamily="34" charset="0"/>
              <a:ea typeface="Verdana" panose="020B0604030504040204" pitchFamily="34" charset="0"/>
              <a:cs typeface="Verdana" panose="020B0604030504040204" pitchFamily="34" charset="0"/>
            </a:rPr>
            <a:t>Family/disabled person may require considerable input from navigator</a:t>
          </a:r>
        </a:p>
        <a:p>
          <a:endParaRPr lang="en-NZ" sz="800" i="0"/>
        </a:p>
      </dgm:t>
    </dgm:pt>
    <dgm:pt modelId="{08C7946D-C731-4458-9ADD-0C2222BB654C}" type="sibTrans" cxnId="{A71270FF-BB2A-4920-A9C4-43FFF0B66DEE}">
      <dgm:prSet/>
      <dgm:spPr/>
      <dgm:t>
        <a:bodyPr/>
        <a:lstStyle/>
        <a:p>
          <a:endParaRPr lang="en-NZ"/>
        </a:p>
      </dgm:t>
    </dgm:pt>
    <dgm:pt modelId="{2F5AF85B-8143-4842-AF75-70CAD5A19D38}" type="parTrans" cxnId="{A71270FF-BB2A-4920-A9C4-43FFF0B66DEE}">
      <dgm:prSet/>
      <dgm:spPr/>
      <dgm:t>
        <a:bodyPr/>
        <a:lstStyle/>
        <a:p>
          <a:endParaRPr lang="en-NZ"/>
        </a:p>
      </dgm:t>
    </dgm:pt>
    <dgm:pt modelId="{B54B09F7-5B8F-4AC7-B974-272E9EA9BB40}" type="pres">
      <dgm:prSet presAssocID="{B2D27188-C3BF-4D5D-A110-5D1DEE089BCF}" presName="arrowDiagram" presStyleCnt="0">
        <dgm:presLayoutVars>
          <dgm:chMax val="5"/>
          <dgm:dir/>
          <dgm:resizeHandles val="exact"/>
        </dgm:presLayoutVars>
      </dgm:prSet>
      <dgm:spPr/>
    </dgm:pt>
    <dgm:pt modelId="{64DF73B2-D5D5-4978-A1FC-355C26F84D41}" type="pres">
      <dgm:prSet presAssocID="{B2D27188-C3BF-4D5D-A110-5D1DEE089BCF}" presName="arrow" presStyleLbl="bgShp" presStyleIdx="0" presStyleCnt="1"/>
      <dgm:spPr/>
    </dgm:pt>
    <dgm:pt modelId="{1740C7D6-1F22-40F4-B85B-9C94D0230C75}" type="pres">
      <dgm:prSet presAssocID="{B2D27188-C3BF-4D5D-A110-5D1DEE089BCF}" presName="arrowDiagram4" presStyleCnt="0"/>
      <dgm:spPr/>
    </dgm:pt>
    <dgm:pt modelId="{605714EC-2FA8-4CF5-8C5C-7CB9F2AC9CBE}" type="pres">
      <dgm:prSet presAssocID="{56233C02-E615-4F42-BB91-8B7E35DDB462}" presName="bullet4a" presStyleLbl="node1" presStyleIdx="0" presStyleCnt="4"/>
      <dgm:spPr/>
    </dgm:pt>
    <dgm:pt modelId="{3BFE5057-0B94-4C0B-858F-3ECADEDECE83}" type="pres">
      <dgm:prSet presAssocID="{56233C02-E615-4F42-BB91-8B7E35DDB462}" presName="textBox4a" presStyleLbl="revTx" presStyleIdx="0" presStyleCnt="4" custScaleY="204642">
        <dgm:presLayoutVars>
          <dgm:bulletEnabled val="1"/>
        </dgm:presLayoutVars>
      </dgm:prSet>
      <dgm:spPr/>
      <dgm:t>
        <a:bodyPr/>
        <a:lstStyle/>
        <a:p>
          <a:endParaRPr lang="en-NZ"/>
        </a:p>
      </dgm:t>
    </dgm:pt>
    <dgm:pt modelId="{63ABC38E-322A-4CE6-BF22-66DC85574EA2}" type="pres">
      <dgm:prSet presAssocID="{520636A5-F827-4346-8538-7C1567AB8E54}" presName="bullet4b" presStyleLbl="node1" presStyleIdx="1" presStyleCnt="4"/>
      <dgm:spPr/>
    </dgm:pt>
    <dgm:pt modelId="{9B1CB23D-04B7-40AF-8262-699203DEB621}" type="pres">
      <dgm:prSet presAssocID="{520636A5-F827-4346-8538-7C1567AB8E54}" presName="textBox4b" presStyleLbl="revTx" presStyleIdx="1" presStyleCnt="4" custScaleY="111150">
        <dgm:presLayoutVars>
          <dgm:bulletEnabled val="1"/>
        </dgm:presLayoutVars>
      </dgm:prSet>
      <dgm:spPr/>
      <dgm:t>
        <a:bodyPr/>
        <a:lstStyle/>
        <a:p>
          <a:endParaRPr lang="en-NZ"/>
        </a:p>
      </dgm:t>
    </dgm:pt>
    <dgm:pt modelId="{E213CA37-0ACC-492E-9E2B-1BF386A052CD}" type="pres">
      <dgm:prSet presAssocID="{EF6785A0-5A06-49B1-BAA8-6DC622DABEF2}" presName="bullet4c" presStyleLbl="node1" presStyleIdx="2" presStyleCnt="4"/>
      <dgm:spPr/>
    </dgm:pt>
    <dgm:pt modelId="{A07F5BDA-7A71-4DCF-9042-5637B3F27405}" type="pres">
      <dgm:prSet presAssocID="{EF6785A0-5A06-49B1-BAA8-6DC622DABEF2}" presName="textBox4c" presStyleLbl="revTx" presStyleIdx="2" presStyleCnt="4" custScaleY="106272">
        <dgm:presLayoutVars>
          <dgm:bulletEnabled val="1"/>
        </dgm:presLayoutVars>
      </dgm:prSet>
      <dgm:spPr/>
      <dgm:t>
        <a:bodyPr/>
        <a:lstStyle/>
        <a:p>
          <a:endParaRPr lang="en-NZ"/>
        </a:p>
      </dgm:t>
    </dgm:pt>
    <dgm:pt modelId="{4F173296-BDB7-4CCE-819F-7AE9BE9645A5}" type="pres">
      <dgm:prSet presAssocID="{B9D803A5-6ED6-4A26-ABDB-62EC4A00287C}" presName="bullet4d" presStyleLbl="node1" presStyleIdx="3" presStyleCnt="4"/>
      <dgm:spPr/>
    </dgm:pt>
    <dgm:pt modelId="{BFE59092-2FAA-4AC2-90A5-49E19770DE46}" type="pres">
      <dgm:prSet presAssocID="{B9D803A5-6ED6-4A26-ABDB-62EC4A00287C}" presName="textBox4d" presStyleLbl="revTx" presStyleIdx="3" presStyleCnt="4">
        <dgm:presLayoutVars>
          <dgm:bulletEnabled val="1"/>
        </dgm:presLayoutVars>
      </dgm:prSet>
      <dgm:spPr/>
      <dgm:t>
        <a:bodyPr/>
        <a:lstStyle/>
        <a:p>
          <a:endParaRPr lang="en-NZ"/>
        </a:p>
      </dgm:t>
    </dgm:pt>
  </dgm:ptLst>
  <dgm:cxnLst>
    <dgm:cxn modelId="{628FBC50-8821-4567-A522-3192BFB3C435}" type="presOf" srcId="{B2D27188-C3BF-4D5D-A110-5D1DEE089BCF}" destId="{B54B09F7-5B8F-4AC7-B974-272E9EA9BB40}" srcOrd="0" destOrd="0" presId="urn:microsoft.com/office/officeart/2005/8/layout/arrow2"/>
    <dgm:cxn modelId="{E5153D9E-1B7E-4359-B477-0676E7A7BB16}" type="presOf" srcId="{520636A5-F827-4346-8538-7C1567AB8E54}" destId="{9B1CB23D-04B7-40AF-8262-699203DEB621}" srcOrd="0" destOrd="0" presId="urn:microsoft.com/office/officeart/2005/8/layout/arrow2"/>
    <dgm:cxn modelId="{A71270FF-BB2A-4920-A9C4-43FFF0B66DEE}" srcId="{B2D27188-C3BF-4D5D-A110-5D1DEE089BCF}" destId="{520636A5-F827-4346-8538-7C1567AB8E54}" srcOrd="1" destOrd="0" parTransId="{2F5AF85B-8143-4842-AF75-70CAD5A19D38}" sibTransId="{08C7946D-C731-4458-9ADD-0C2222BB654C}"/>
    <dgm:cxn modelId="{3CE7277E-E227-48E2-9A02-6BE1F474D80A}" type="presOf" srcId="{EF6785A0-5A06-49B1-BAA8-6DC622DABEF2}" destId="{A07F5BDA-7A71-4DCF-9042-5637B3F27405}" srcOrd="0" destOrd="0" presId="urn:microsoft.com/office/officeart/2005/8/layout/arrow2"/>
    <dgm:cxn modelId="{1BF75EFD-80ED-40E3-9C99-96F6911AA203}" type="presOf" srcId="{B9D803A5-6ED6-4A26-ABDB-62EC4A00287C}" destId="{BFE59092-2FAA-4AC2-90A5-49E19770DE46}" srcOrd="0" destOrd="0" presId="urn:microsoft.com/office/officeart/2005/8/layout/arrow2"/>
    <dgm:cxn modelId="{7D4663FE-3F6D-45B3-9232-69A34A66A492}" type="presOf" srcId="{56233C02-E615-4F42-BB91-8B7E35DDB462}" destId="{3BFE5057-0B94-4C0B-858F-3ECADEDECE83}" srcOrd="0" destOrd="0" presId="urn:microsoft.com/office/officeart/2005/8/layout/arrow2"/>
    <dgm:cxn modelId="{100D331E-7AE5-4E04-BD92-80994BB33AC5}" srcId="{B2D27188-C3BF-4D5D-A110-5D1DEE089BCF}" destId="{56233C02-E615-4F42-BB91-8B7E35DDB462}" srcOrd="0" destOrd="0" parTransId="{568D9487-70F7-48E4-A99E-94D08B5729CF}" sibTransId="{03BA7CE0-682F-4A56-9B49-AF0D92CF21BA}"/>
    <dgm:cxn modelId="{15C8BF83-A2A7-4172-BCBD-A952AA23A94D}" srcId="{B2D27188-C3BF-4D5D-A110-5D1DEE089BCF}" destId="{EF6785A0-5A06-49B1-BAA8-6DC622DABEF2}" srcOrd="2" destOrd="0" parTransId="{9B2BB48F-9BAD-4E34-8D1B-2165283A075A}" sibTransId="{572FA0F8-784F-4F29-A3AA-0B6AD7B95825}"/>
    <dgm:cxn modelId="{2C6200AD-A048-4FEE-9256-66C7842FA456}" srcId="{B2D27188-C3BF-4D5D-A110-5D1DEE089BCF}" destId="{B9D803A5-6ED6-4A26-ABDB-62EC4A00287C}" srcOrd="3" destOrd="0" parTransId="{A7615D56-13F3-498E-B470-A88C06697797}" sibTransId="{D9559224-F28B-4B6F-BDA2-3D20FF2F6B24}"/>
    <dgm:cxn modelId="{BCBDBA83-4836-41AA-BCC7-73F82A971C70}" type="presParOf" srcId="{B54B09F7-5B8F-4AC7-B974-272E9EA9BB40}" destId="{64DF73B2-D5D5-4978-A1FC-355C26F84D41}" srcOrd="0" destOrd="0" presId="urn:microsoft.com/office/officeart/2005/8/layout/arrow2"/>
    <dgm:cxn modelId="{0989A614-0131-4CF1-954B-D7D50F4B3B6C}" type="presParOf" srcId="{B54B09F7-5B8F-4AC7-B974-272E9EA9BB40}" destId="{1740C7D6-1F22-40F4-B85B-9C94D0230C75}" srcOrd="1" destOrd="0" presId="urn:microsoft.com/office/officeart/2005/8/layout/arrow2"/>
    <dgm:cxn modelId="{40DD7E58-2865-4918-8E67-6D6F23489B1A}" type="presParOf" srcId="{1740C7D6-1F22-40F4-B85B-9C94D0230C75}" destId="{605714EC-2FA8-4CF5-8C5C-7CB9F2AC9CBE}" srcOrd="0" destOrd="0" presId="urn:microsoft.com/office/officeart/2005/8/layout/arrow2"/>
    <dgm:cxn modelId="{8A6AEF26-512B-41AF-B287-4C61F7C86D46}" type="presParOf" srcId="{1740C7D6-1F22-40F4-B85B-9C94D0230C75}" destId="{3BFE5057-0B94-4C0B-858F-3ECADEDECE83}" srcOrd="1" destOrd="0" presId="urn:microsoft.com/office/officeart/2005/8/layout/arrow2"/>
    <dgm:cxn modelId="{7F000AF8-710F-4A75-95B6-B5D627A49805}" type="presParOf" srcId="{1740C7D6-1F22-40F4-B85B-9C94D0230C75}" destId="{63ABC38E-322A-4CE6-BF22-66DC85574EA2}" srcOrd="2" destOrd="0" presId="urn:microsoft.com/office/officeart/2005/8/layout/arrow2"/>
    <dgm:cxn modelId="{2A866816-2CD4-4228-A65D-D3F2E7D6605C}" type="presParOf" srcId="{1740C7D6-1F22-40F4-B85B-9C94D0230C75}" destId="{9B1CB23D-04B7-40AF-8262-699203DEB621}" srcOrd="3" destOrd="0" presId="urn:microsoft.com/office/officeart/2005/8/layout/arrow2"/>
    <dgm:cxn modelId="{2DDA95E1-C40B-42C3-AB52-E014F99CF263}" type="presParOf" srcId="{1740C7D6-1F22-40F4-B85B-9C94D0230C75}" destId="{E213CA37-0ACC-492E-9E2B-1BF386A052CD}" srcOrd="4" destOrd="0" presId="urn:microsoft.com/office/officeart/2005/8/layout/arrow2"/>
    <dgm:cxn modelId="{DC6A4A57-71DF-402B-9D32-0090FF24FFFB}" type="presParOf" srcId="{1740C7D6-1F22-40F4-B85B-9C94D0230C75}" destId="{A07F5BDA-7A71-4DCF-9042-5637B3F27405}" srcOrd="5" destOrd="0" presId="urn:microsoft.com/office/officeart/2005/8/layout/arrow2"/>
    <dgm:cxn modelId="{59CA3767-0BB4-4B1A-B06E-0E580CCA0FFA}" type="presParOf" srcId="{1740C7D6-1F22-40F4-B85B-9C94D0230C75}" destId="{4F173296-BDB7-4CCE-819F-7AE9BE9645A5}" srcOrd="6" destOrd="0" presId="urn:microsoft.com/office/officeart/2005/8/layout/arrow2"/>
    <dgm:cxn modelId="{0FC5FEAA-1D9F-4AFF-B0B2-F8B059E1DC7E}" type="presParOf" srcId="{1740C7D6-1F22-40F4-B85B-9C94D0230C75}" destId="{BFE59092-2FAA-4AC2-90A5-49E19770DE46}" srcOrd="7" destOrd="0" presId="urn:microsoft.com/office/officeart/2005/8/layout/arrow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DF73B2-D5D5-4978-A1FC-355C26F84D41}">
      <dsp:nvSpPr>
        <dsp:cNvPr id="0" name=""/>
        <dsp:cNvSpPr/>
      </dsp:nvSpPr>
      <dsp:spPr>
        <a:xfrm>
          <a:off x="369623" y="-309519"/>
          <a:ext cx="7953992" cy="4971245"/>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05714EC-2FA8-4CF5-8C5C-7CB9F2AC9CBE}">
      <dsp:nvSpPr>
        <dsp:cNvPr id="0" name=""/>
        <dsp:cNvSpPr/>
      </dsp:nvSpPr>
      <dsp:spPr>
        <a:xfrm>
          <a:off x="1153091" y="3387098"/>
          <a:ext cx="182941" cy="18294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FE5057-0B94-4C0B-858F-3ECADEDECE83}">
      <dsp:nvSpPr>
        <dsp:cNvPr id="0" name=""/>
        <dsp:cNvSpPr/>
      </dsp:nvSpPr>
      <dsp:spPr>
        <a:xfrm>
          <a:off x="1244562" y="2859529"/>
          <a:ext cx="1360132" cy="24212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6937" tIns="0" rIns="0" bIns="0" numCol="1" spcCol="1270" anchor="t" anchorCtr="0">
          <a:noAutofit/>
        </a:bodyPr>
        <a:lstStyle/>
        <a:p>
          <a:pPr lvl="0" algn="l" defTabSz="355600">
            <a:lnSpc>
              <a:spcPct val="90000"/>
            </a:lnSpc>
            <a:spcBef>
              <a:spcPct val="0"/>
            </a:spcBef>
            <a:spcAft>
              <a:spcPct val="35000"/>
            </a:spcAft>
          </a:pPr>
          <a:r>
            <a:rPr lang="en-NZ" sz="800" kern="1200">
              <a:latin typeface="Verdana" panose="020B0604030504040204" pitchFamily="34" charset="0"/>
              <a:ea typeface="Verdana" panose="020B0604030504040204" pitchFamily="34" charset="0"/>
              <a:cs typeface="Verdana" panose="020B0604030504040204" pitchFamily="34" charset="0"/>
            </a:rPr>
            <a:t>Family/disabled person is not well placed to engage in planning eg </a:t>
          </a:r>
        </a:p>
        <a:p>
          <a:pPr lvl="0" algn="l" defTabSz="355600">
            <a:lnSpc>
              <a:spcPct val="90000"/>
            </a:lnSpc>
            <a:spcBef>
              <a:spcPct val="0"/>
            </a:spcBef>
            <a:spcAft>
              <a:spcPct val="35000"/>
            </a:spcAft>
          </a:pPr>
          <a:r>
            <a:rPr lang="en-NZ" sz="800" kern="1200">
              <a:latin typeface="Verdana" panose="020B0604030504040204" pitchFamily="34" charset="0"/>
              <a:ea typeface="Verdana" panose="020B0604030504040204" pitchFamily="34" charset="0"/>
              <a:cs typeface="Verdana" panose="020B0604030504040204" pitchFamily="34" charset="0"/>
            </a:rPr>
            <a:t>- is facing multiple immediate difficulties  </a:t>
          </a:r>
        </a:p>
        <a:p>
          <a:pPr lvl="0" algn="l" defTabSz="355600">
            <a:lnSpc>
              <a:spcPct val="90000"/>
            </a:lnSpc>
            <a:spcBef>
              <a:spcPct val="0"/>
            </a:spcBef>
            <a:spcAft>
              <a:spcPct val="35000"/>
            </a:spcAft>
          </a:pPr>
          <a:r>
            <a:rPr lang="en-NZ" sz="800" kern="1200">
              <a:latin typeface="Verdana" panose="020B0604030504040204" pitchFamily="34" charset="0"/>
              <a:ea typeface="Verdana" panose="020B0604030504040204" pitchFamily="34" charset="0"/>
              <a:cs typeface="Verdana" panose="020B0604030504040204" pitchFamily="34" charset="0"/>
            </a:rPr>
            <a:t>- has mental models that do not support disabled people living in the community </a:t>
          </a:r>
        </a:p>
        <a:p>
          <a:pPr lvl="0" algn="l" defTabSz="355600">
            <a:lnSpc>
              <a:spcPct val="90000"/>
            </a:lnSpc>
            <a:spcBef>
              <a:spcPct val="0"/>
            </a:spcBef>
            <a:spcAft>
              <a:spcPct val="35000"/>
            </a:spcAft>
          </a:pPr>
          <a:r>
            <a:rPr lang="en-NZ" sz="800" kern="1200">
              <a:latin typeface="Verdana" panose="020B0604030504040204" pitchFamily="34" charset="0"/>
              <a:ea typeface="Verdana" panose="020B0604030504040204" pitchFamily="34" charset="0"/>
              <a:cs typeface="Verdana" panose="020B0604030504040204" pitchFamily="34" charset="0"/>
            </a:rPr>
            <a:t>Difficult for navigators to engage</a:t>
          </a:r>
        </a:p>
        <a:p>
          <a:pPr lvl="0" algn="l" defTabSz="355600">
            <a:lnSpc>
              <a:spcPct val="90000"/>
            </a:lnSpc>
            <a:spcBef>
              <a:spcPct val="0"/>
            </a:spcBef>
            <a:spcAft>
              <a:spcPct val="35000"/>
            </a:spcAft>
          </a:pPr>
          <a:endParaRPr lang="en-NZ" sz="700" kern="1200">
            <a:latin typeface="Verdana" panose="020B0604030504040204" pitchFamily="34" charset="0"/>
            <a:ea typeface="Verdana" panose="020B0604030504040204" pitchFamily="34" charset="0"/>
            <a:cs typeface="Verdana" panose="020B0604030504040204" pitchFamily="34" charset="0"/>
          </a:endParaRPr>
        </a:p>
      </dsp:txBody>
      <dsp:txXfrm>
        <a:off x="1244562" y="2859529"/>
        <a:ext cx="1360132" cy="2421234"/>
      </dsp:txXfrm>
    </dsp:sp>
    <dsp:sp modelId="{63ABC38E-322A-4CE6-BF22-66DC85574EA2}">
      <dsp:nvSpPr>
        <dsp:cNvPr id="0" name=""/>
        <dsp:cNvSpPr/>
      </dsp:nvSpPr>
      <dsp:spPr>
        <a:xfrm>
          <a:off x="2445615" y="2230786"/>
          <a:ext cx="318159" cy="31815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1CB23D-04B7-40AF-8262-699203DEB621}">
      <dsp:nvSpPr>
        <dsp:cNvPr id="0" name=""/>
        <dsp:cNvSpPr/>
      </dsp:nvSpPr>
      <dsp:spPr>
        <a:xfrm>
          <a:off x="2604695" y="2263210"/>
          <a:ext cx="1670338" cy="25251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8586" tIns="0" rIns="0" bIns="0" numCol="1" spcCol="1270" anchor="t" anchorCtr="0">
          <a:noAutofit/>
        </a:bodyPr>
        <a:lstStyle/>
        <a:p>
          <a:pPr lvl="0" algn="l" defTabSz="355600">
            <a:lnSpc>
              <a:spcPct val="90000"/>
            </a:lnSpc>
            <a:spcBef>
              <a:spcPct val="0"/>
            </a:spcBef>
            <a:spcAft>
              <a:spcPct val="35000"/>
            </a:spcAft>
          </a:pPr>
          <a:r>
            <a:rPr lang="en-NZ" sz="800" i="0" kern="1200">
              <a:latin typeface="Verdana" panose="020B0604030504040204" pitchFamily="34" charset="0"/>
              <a:ea typeface="Verdana" panose="020B0604030504040204" pitchFamily="34" charset="0"/>
              <a:cs typeface="Verdana" panose="020B0604030504040204" pitchFamily="34" charset="0"/>
            </a:rPr>
            <a:t>Family/disabled person has  limited view of what might be possible is but open to talking about it </a:t>
          </a:r>
        </a:p>
        <a:p>
          <a:pPr lvl="0" algn="l" defTabSz="355600">
            <a:lnSpc>
              <a:spcPct val="90000"/>
            </a:lnSpc>
            <a:spcBef>
              <a:spcPct val="0"/>
            </a:spcBef>
            <a:spcAft>
              <a:spcPct val="35000"/>
            </a:spcAft>
          </a:pPr>
          <a:r>
            <a:rPr lang="en-NZ" sz="800" i="0" kern="1200">
              <a:latin typeface="Verdana" panose="020B0604030504040204" pitchFamily="34" charset="0"/>
              <a:ea typeface="Verdana" panose="020B0604030504040204" pitchFamily="34" charset="0"/>
              <a:cs typeface="Verdana" panose="020B0604030504040204" pitchFamily="34" charset="0"/>
            </a:rPr>
            <a:t>Navigator helps explore options and how they can be achieved  </a:t>
          </a:r>
        </a:p>
        <a:p>
          <a:pPr lvl="0" algn="l" defTabSz="355600">
            <a:lnSpc>
              <a:spcPct val="90000"/>
            </a:lnSpc>
            <a:spcBef>
              <a:spcPct val="0"/>
            </a:spcBef>
            <a:spcAft>
              <a:spcPct val="35000"/>
            </a:spcAft>
          </a:pPr>
          <a:r>
            <a:rPr lang="en-NZ" sz="800" i="0" kern="1200">
              <a:latin typeface="Verdana" panose="020B0604030504040204" pitchFamily="34" charset="0"/>
              <a:ea typeface="Verdana" panose="020B0604030504040204" pitchFamily="34" charset="0"/>
              <a:cs typeface="Verdana" panose="020B0604030504040204" pitchFamily="34" charset="0"/>
            </a:rPr>
            <a:t>Family/disabled person may require considerable input from navigator</a:t>
          </a:r>
        </a:p>
        <a:p>
          <a:pPr lvl="0" algn="l" defTabSz="355600">
            <a:lnSpc>
              <a:spcPct val="90000"/>
            </a:lnSpc>
            <a:spcBef>
              <a:spcPct val="0"/>
            </a:spcBef>
            <a:spcAft>
              <a:spcPct val="35000"/>
            </a:spcAft>
          </a:pPr>
          <a:endParaRPr lang="en-NZ" sz="800" i="0" kern="1200"/>
        </a:p>
      </dsp:txBody>
      <dsp:txXfrm>
        <a:off x="2604695" y="2263210"/>
        <a:ext cx="1670338" cy="2525171"/>
      </dsp:txXfrm>
    </dsp:sp>
    <dsp:sp modelId="{E213CA37-0ACC-492E-9E2B-1BF386A052CD}">
      <dsp:nvSpPr>
        <dsp:cNvPr id="0" name=""/>
        <dsp:cNvSpPr/>
      </dsp:nvSpPr>
      <dsp:spPr>
        <a:xfrm>
          <a:off x="4096068" y="1378715"/>
          <a:ext cx="421561" cy="42156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7F5BDA-7A71-4DCF-9042-5637B3F27405}">
      <dsp:nvSpPr>
        <dsp:cNvPr id="0" name=""/>
        <dsp:cNvSpPr/>
      </dsp:nvSpPr>
      <dsp:spPr>
        <a:xfrm>
          <a:off x="4306849" y="1493150"/>
          <a:ext cx="1670338" cy="32649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3377" tIns="0" rIns="0" bIns="0" numCol="1" spcCol="1270" anchor="t" anchorCtr="0">
          <a:noAutofit/>
        </a:bodyPr>
        <a:lstStyle/>
        <a:p>
          <a:pPr lvl="0" algn="l" defTabSz="355600">
            <a:lnSpc>
              <a:spcPct val="90000"/>
            </a:lnSpc>
            <a:spcBef>
              <a:spcPct val="0"/>
            </a:spcBef>
            <a:spcAft>
              <a:spcPct val="35000"/>
            </a:spcAft>
          </a:pPr>
          <a:r>
            <a:rPr lang="en-NZ" sz="800" kern="1200">
              <a:latin typeface="Verdana" panose="020B0604030504040204" pitchFamily="34" charset="0"/>
              <a:ea typeface="Verdana" panose="020B0604030504040204" pitchFamily="34" charset="0"/>
              <a:cs typeface="Verdana" panose="020B0604030504040204" pitchFamily="34" charset="0"/>
            </a:rPr>
            <a:t>Disabled person/family knows t</a:t>
          </a:r>
          <a:r>
            <a:rPr lang="en-NZ" sz="800" i="0" kern="1200">
              <a:latin typeface="Verdana" panose="020B0604030504040204" pitchFamily="34" charset="0"/>
              <a:ea typeface="Verdana" panose="020B0604030504040204" pitchFamily="34" charset="0"/>
              <a:cs typeface="Verdana" panose="020B0604030504040204" pitchFamily="34" charset="0"/>
            </a:rPr>
            <a:t>hey want a life in the community but is not sure how to go about it </a:t>
          </a:r>
        </a:p>
        <a:p>
          <a:pPr lvl="0" algn="l" defTabSz="355600">
            <a:lnSpc>
              <a:spcPct val="90000"/>
            </a:lnSpc>
            <a:spcBef>
              <a:spcPct val="0"/>
            </a:spcBef>
            <a:spcAft>
              <a:spcPct val="35000"/>
            </a:spcAft>
          </a:pPr>
          <a:r>
            <a:rPr lang="en-NZ" sz="800" i="0" kern="1200">
              <a:latin typeface="Verdana" panose="020B0604030504040204" pitchFamily="34" charset="0"/>
              <a:ea typeface="Verdana" panose="020B0604030504040204" pitchFamily="34" charset="0"/>
              <a:cs typeface="Verdana" panose="020B0604030504040204" pitchFamily="34" charset="0"/>
            </a:rPr>
            <a:t>Navigator helps explore options and how they can be achieved </a:t>
          </a:r>
        </a:p>
      </dsp:txBody>
      <dsp:txXfrm>
        <a:off x="4306849" y="1493150"/>
        <a:ext cx="1670338" cy="3264919"/>
      </dsp:txXfrm>
    </dsp:sp>
    <dsp:sp modelId="{4F173296-BDB7-4CCE-819F-7AE9BE9645A5}">
      <dsp:nvSpPr>
        <dsp:cNvPr id="0" name=""/>
        <dsp:cNvSpPr/>
      </dsp:nvSpPr>
      <dsp:spPr>
        <a:xfrm>
          <a:off x="5893670" y="814976"/>
          <a:ext cx="564733" cy="5647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FE59092-2FAA-4AC2-90A5-49E19770DE46}">
      <dsp:nvSpPr>
        <dsp:cNvPr id="0" name=""/>
        <dsp:cNvSpPr/>
      </dsp:nvSpPr>
      <dsp:spPr>
        <a:xfrm>
          <a:off x="6176037" y="1097342"/>
          <a:ext cx="1670338" cy="3564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99241" tIns="0" rIns="0" bIns="0" numCol="1" spcCol="1270" anchor="t" anchorCtr="0">
          <a:noAutofit/>
        </a:bodyPr>
        <a:lstStyle/>
        <a:p>
          <a:pPr lvl="0" algn="l" defTabSz="355600">
            <a:lnSpc>
              <a:spcPct val="90000"/>
            </a:lnSpc>
            <a:spcBef>
              <a:spcPct val="0"/>
            </a:spcBef>
            <a:spcAft>
              <a:spcPct val="35000"/>
            </a:spcAft>
          </a:pPr>
          <a:r>
            <a:rPr lang="en-NZ" sz="800" kern="1200">
              <a:latin typeface="Verdana" panose="020B0604030504040204" pitchFamily="34" charset="0"/>
              <a:ea typeface="Verdana" panose="020B0604030504040204" pitchFamily="34" charset="0"/>
              <a:cs typeface="Verdana" panose="020B0604030504040204" pitchFamily="34" charset="0"/>
            </a:rPr>
            <a:t>Disabled person/family has a clear sense of what they want and how to get there</a:t>
          </a:r>
        </a:p>
        <a:p>
          <a:pPr lvl="0" algn="l" defTabSz="355600">
            <a:lnSpc>
              <a:spcPct val="90000"/>
            </a:lnSpc>
            <a:spcBef>
              <a:spcPct val="0"/>
            </a:spcBef>
            <a:spcAft>
              <a:spcPct val="35000"/>
            </a:spcAft>
          </a:pPr>
          <a:r>
            <a:rPr lang="en-NZ" sz="800" kern="1200">
              <a:latin typeface="Verdana" panose="020B0604030504040204" pitchFamily="34" charset="0"/>
              <a:ea typeface="Verdana" panose="020B0604030504040204" pitchFamily="34" charset="0"/>
              <a:cs typeface="Verdana" panose="020B0604030504040204" pitchFamily="34" charset="0"/>
            </a:rPr>
            <a:t>May require only minimal involvement from the navigator</a:t>
          </a:r>
        </a:p>
      </dsp:txBody>
      <dsp:txXfrm>
        <a:off x="6176037" y="1097342"/>
        <a:ext cx="1670338" cy="3564382"/>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612AF-0F26-4F49-9899-6D5566ABE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110</Pages>
  <Words>61339</Words>
  <Characters>349633</Characters>
  <Application>Microsoft Office Word</Application>
  <DocSecurity>0</DocSecurity>
  <Lines>2913</Lines>
  <Paragraphs>820</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410152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Johnson</dc:creator>
  <cp:lastModifiedBy>Frank Ngatai</cp:lastModifiedBy>
  <cp:revision>3</cp:revision>
  <cp:lastPrinted>2017-01-31T01:34:00Z</cp:lastPrinted>
  <dcterms:created xsi:type="dcterms:W3CDTF">2017-03-08T22:35:00Z</dcterms:created>
  <dcterms:modified xsi:type="dcterms:W3CDTF">2017-04-06T05:17:00Z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A9427404</vt:lpwstr>
  </property>
  <property fmtid="{D5CDD505-2E9C-101B-9397-08002B2CF9AE}" pid="4" name="Objective-Title">
    <vt:lpwstr>00 EGL Phase 2 report CHCH Dec _FINAL DRAFT changes after publications committee 09_03_17</vt:lpwstr>
  </property>
  <property fmtid="{D5CDD505-2E9C-101B-9397-08002B2CF9AE}" pid="5" name="Objective-Comment">
    <vt:lpwstr/>
  </property>
  <property fmtid="{D5CDD505-2E9C-101B-9397-08002B2CF9AE}" pid="6" name="Objective-CreationStamp">
    <vt:filetime>2017-02-01T01:17:21Z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2017-03-08T20:25:26Z</vt:filetime>
  </property>
  <property fmtid="{D5CDD505-2E9C-101B-9397-08002B2CF9AE}" pid="11" name="Objective-Owner">
    <vt:lpwstr>Diane Anderson</vt:lpwstr>
  </property>
  <property fmtid="{D5CDD505-2E9C-101B-9397-08002B2CF9AE}" pid="12" name="Objective-Path">
    <vt:lpwstr>Global Folder:MSD INFORMATION REPOSITORY:Social Research &amp; Evaluation:Disability &amp; Sickness:Miscellaneous Projects:Enabling Good Lives Demonstration:EGL evaluation:00 CHCH:03 reporting:</vt:lpwstr>
  </property>
  <property fmtid="{D5CDD505-2E9C-101B-9397-08002B2CF9AE}" pid="13" name="Objective-Parent">
    <vt:lpwstr>03 reporting</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13</vt:r8>
  </property>
  <property fmtid="{D5CDD505-2E9C-101B-9397-08002B2CF9AE}" pid="17" name="Objective-VersionComment">
    <vt:lpwstr/>
  </property>
  <property fmtid="{D5CDD505-2E9C-101B-9397-08002B2CF9AE}" pid="18" name="Objective-FileNumber">
    <vt:lpwstr>SR/DI/11/13-9080</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Email is Vaulted? [system]">
    <vt:lpwstr/>
  </property>
</Properties>
</file>