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9D" w:rsidRPr="003977A6" w:rsidRDefault="00330E9D" w:rsidP="00330E9D">
      <w:pPr>
        <w:pStyle w:val="Heading1"/>
        <w:rPr>
          <w:rFonts w:ascii="Verdana" w:hAnsi="Verdana"/>
          <w:b w:val="0"/>
        </w:rPr>
      </w:pPr>
      <w:r w:rsidRPr="003977A6">
        <w:rPr>
          <w:rFonts w:ascii="Verdana" w:hAnsi="Verdana"/>
        </w:rPr>
        <w:t>What help</w:t>
      </w:r>
      <w:r w:rsidR="001C58C2" w:rsidRPr="003977A6">
        <w:rPr>
          <w:rFonts w:ascii="Verdana" w:hAnsi="Verdana"/>
        </w:rPr>
        <w:t>s</w:t>
      </w:r>
      <w:r w:rsidRPr="003977A6">
        <w:rPr>
          <w:rFonts w:ascii="Verdana" w:hAnsi="Verdana"/>
        </w:rPr>
        <w:t xml:space="preserve"> </w:t>
      </w:r>
      <w:r w:rsidR="009E1735" w:rsidRPr="003977A6">
        <w:rPr>
          <w:rFonts w:ascii="Verdana" w:hAnsi="Verdana"/>
        </w:rPr>
        <w:t>disabled people and their families</w:t>
      </w:r>
      <w:r w:rsidR="00AA3D55" w:rsidRPr="003977A6">
        <w:rPr>
          <w:rFonts w:ascii="Verdana" w:hAnsi="Verdana"/>
        </w:rPr>
        <w:t>/wh</w:t>
      </w:r>
      <w:r w:rsidR="00AA3D55" w:rsidRPr="003977A6">
        <w:rPr>
          <w:rFonts w:ascii="Verdana" w:hAnsi="Verdana" w:cs="Arial"/>
        </w:rPr>
        <w:t>ā</w:t>
      </w:r>
      <w:r w:rsidR="00AA3D55" w:rsidRPr="003977A6">
        <w:rPr>
          <w:rFonts w:ascii="Verdana" w:hAnsi="Verdana"/>
        </w:rPr>
        <w:t>nau</w:t>
      </w:r>
      <w:r w:rsidR="009E1735" w:rsidRPr="003977A6">
        <w:rPr>
          <w:rFonts w:ascii="Verdana" w:hAnsi="Verdana"/>
        </w:rPr>
        <w:t xml:space="preserve"> </w:t>
      </w:r>
      <w:r w:rsidR="00FD7874" w:rsidRPr="003977A6">
        <w:rPr>
          <w:rFonts w:ascii="Verdana" w:hAnsi="Verdana"/>
        </w:rPr>
        <w:t xml:space="preserve">to </w:t>
      </w:r>
      <w:r w:rsidRPr="003977A6">
        <w:rPr>
          <w:rFonts w:ascii="Verdana" w:hAnsi="Verdana"/>
        </w:rPr>
        <w:t>take</w:t>
      </w:r>
      <w:r w:rsidR="009E1735" w:rsidRPr="003977A6">
        <w:rPr>
          <w:rFonts w:ascii="Verdana" w:hAnsi="Verdana"/>
        </w:rPr>
        <w:t xml:space="preserve"> control of their support</w:t>
      </w:r>
      <w:r w:rsidR="00F736FA" w:rsidRPr="003977A6">
        <w:rPr>
          <w:rFonts w:ascii="Verdana" w:hAnsi="Verdana"/>
        </w:rPr>
        <w:t xml:space="preserve"> and </w:t>
      </w:r>
      <w:r w:rsidR="0013182F" w:rsidRPr="003977A6">
        <w:rPr>
          <w:rFonts w:ascii="Verdana" w:hAnsi="Verdana"/>
        </w:rPr>
        <w:t>live the lives</w:t>
      </w:r>
      <w:r w:rsidR="00F736FA" w:rsidRPr="003977A6">
        <w:rPr>
          <w:rFonts w:ascii="Verdana" w:hAnsi="Verdana"/>
        </w:rPr>
        <w:t xml:space="preserve"> they want</w:t>
      </w:r>
      <w:r w:rsidRPr="003977A6">
        <w:rPr>
          <w:rFonts w:ascii="Verdana" w:hAnsi="Verdana"/>
        </w:rPr>
        <w:t xml:space="preserve">? </w:t>
      </w:r>
    </w:p>
    <w:p w:rsidR="009E1735" w:rsidRDefault="000E1AF0" w:rsidP="009E1735">
      <w:pPr>
        <w:pStyle w:val="Heading3"/>
        <w:rPr>
          <w:rFonts w:ascii="Verdana" w:hAnsi="Verdana"/>
        </w:rPr>
      </w:pPr>
      <w:r>
        <w:rPr>
          <w:rFonts w:ascii="Verdana" w:hAnsi="Verdana"/>
        </w:rPr>
        <w:t>Paper prepared for the National Enabling Good Lives Leadership Group</w:t>
      </w:r>
    </w:p>
    <w:p w:rsidR="000E1AF0" w:rsidRPr="003977A6" w:rsidRDefault="000E1AF0" w:rsidP="000E1AF0">
      <w:pPr>
        <w:pStyle w:val="Heading1"/>
        <w:spacing w:after="240"/>
        <w:rPr>
          <w:rFonts w:ascii="Verdana" w:hAnsi="Verdana"/>
        </w:rPr>
      </w:pPr>
      <w:r>
        <w:rPr>
          <w:rFonts w:ascii="Verdana" w:hAnsi="Verdana"/>
        </w:rPr>
        <w:t>Summary</w:t>
      </w:r>
    </w:p>
    <w:tbl>
      <w:tblPr>
        <w:tblStyle w:val="TableGrid"/>
        <w:tblW w:w="0" w:type="auto"/>
        <w:tblLook w:val="04A0" w:firstRow="1" w:lastRow="0" w:firstColumn="1" w:lastColumn="0" w:noHBand="0" w:noVBand="1"/>
      </w:tblPr>
      <w:tblGrid>
        <w:gridCol w:w="9242"/>
      </w:tblGrid>
      <w:tr w:rsidR="000E1AF0" w:rsidTr="000E1AF0">
        <w:tc>
          <w:tcPr>
            <w:tcW w:w="9242" w:type="dxa"/>
            <w:shd w:val="clear" w:color="auto" w:fill="auto"/>
          </w:tcPr>
          <w:p w:rsidR="00924CFD" w:rsidRDefault="00B54C23" w:rsidP="000E1AF0">
            <w:pPr>
              <w:spacing w:before="0"/>
              <w:rPr>
                <w:rFonts w:ascii="Verdana" w:hAnsi="Verdana"/>
              </w:rPr>
            </w:pPr>
            <w:r>
              <w:rPr>
                <w:rFonts w:ascii="Verdana" w:hAnsi="Verdana"/>
                <w:bCs/>
              </w:rPr>
              <w:t>Th</w:t>
            </w:r>
            <w:r w:rsidR="00EE6A15">
              <w:rPr>
                <w:rFonts w:ascii="Verdana" w:hAnsi="Verdana"/>
                <w:bCs/>
              </w:rPr>
              <w:t>e</w:t>
            </w:r>
            <w:r>
              <w:rPr>
                <w:rFonts w:ascii="Verdana" w:hAnsi="Verdana"/>
                <w:bCs/>
              </w:rPr>
              <w:t xml:space="preserve"> paper </w:t>
            </w:r>
            <w:r w:rsidR="00EE6A15">
              <w:rPr>
                <w:rFonts w:ascii="Verdana" w:hAnsi="Verdana"/>
              </w:rPr>
              <w:t>examin</w:t>
            </w:r>
            <w:r w:rsidR="00D464C4">
              <w:rPr>
                <w:rFonts w:ascii="Verdana" w:hAnsi="Verdana"/>
              </w:rPr>
              <w:t>es</w:t>
            </w:r>
            <w:r w:rsidR="000E1AF0" w:rsidRPr="003977A6">
              <w:rPr>
                <w:rFonts w:ascii="Verdana" w:hAnsi="Verdana"/>
              </w:rPr>
              <w:t xml:space="preserve"> </w:t>
            </w:r>
            <w:r w:rsidR="00F62B8A">
              <w:rPr>
                <w:rFonts w:ascii="Verdana" w:hAnsi="Verdana"/>
              </w:rPr>
              <w:t xml:space="preserve">a range of </w:t>
            </w:r>
            <w:r w:rsidR="000E1AF0" w:rsidRPr="003977A6">
              <w:rPr>
                <w:rFonts w:ascii="Verdana" w:hAnsi="Verdana"/>
              </w:rPr>
              <w:t>approaches</w:t>
            </w:r>
            <w:r w:rsidR="00F62B8A">
              <w:rPr>
                <w:rFonts w:ascii="Verdana" w:hAnsi="Verdana"/>
              </w:rPr>
              <w:t xml:space="preserve"> from New Zealand and overseas</w:t>
            </w:r>
            <w:r w:rsidR="00D464C4">
              <w:rPr>
                <w:rFonts w:ascii="Verdana" w:hAnsi="Verdana"/>
              </w:rPr>
              <w:t xml:space="preserve"> that help disabled people, and often their families, </w:t>
            </w:r>
            <w:r w:rsidR="00576E77">
              <w:rPr>
                <w:rFonts w:ascii="Verdana" w:hAnsi="Verdana"/>
              </w:rPr>
              <w:t>live the way they want to live and take control</w:t>
            </w:r>
            <w:r w:rsidR="00D464C4">
              <w:rPr>
                <w:rFonts w:ascii="Verdana" w:hAnsi="Verdana"/>
              </w:rPr>
              <w:t xml:space="preserve"> </w:t>
            </w:r>
            <w:r w:rsidR="00576E77">
              <w:rPr>
                <w:rFonts w:ascii="Verdana" w:hAnsi="Verdana"/>
              </w:rPr>
              <w:t xml:space="preserve">over </w:t>
            </w:r>
            <w:r w:rsidR="00D464C4">
              <w:rPr>
                <w:rFonts w:ascii="Verdana" w:hAnsi="Verdana"/>
              </w:rPr>
              <w:t>t</w:t>
            </w:r>
            <w:r w:rsidR="00576E77">
              <w:rPr>
                <w:rFonts w:ascii="Verdana" w:hAnsi="Verdana"/>
              </w:rPr>
              <w:t>he</w:t>
            </w:r>
            <w:r w:rsidR="00D464C4">
              <w:rPr>
                <w:rFonts w:ascii="Verdana" w:hAnsi="Verdana"/>
              </w:rPr>
              <w:t xml:space="preserve"> support they need</w:t>
            </w:r>
            <w:r w:rsidR="00576E77">
              <w:rPr>
                <w:rFonts w:ascii="Verdana" w:hAnsi="Verdana"/>
              </w:rPr>
              <w:t xml:space="preserve"> to do so</w:t>
            </w:r>
            <w:r w:rsidR="00F62B8A">
              <w:rPr>
                <w:rFonts w:ascii="Verdana" w:hAnsi="Verdana"/>
              </w:rPr>
              <w:t xml:space="preserve">. </w:t>
            </w:r>
          </w:p>
          <w:p w:rsidR="00924CFD" w:rsidRDefault="00924CFD" w:rsidP="000E1AF0">
            <w:pPr>
              <w:spacing w:before="0"/>
              <w:rPr>
                <w:rFonts w:ascii="Verdana" w:hAnsi="Verdana"/>
              </w:rPr>
            </w:pPr>
          </w:p>
          <w:p w:rsidR="00EE6A15" w:rsidRDefault="00924CFD" w:rsidP="000E1AF0">
            <w:pPr>
              <w:spacing w:before="0"/>
              <w:rPr>
                <w:rFonts w:ascii="Verdana" w:hAnsi="Verdana"/>
              </w:rPr>
            </w:pPr>
            <w:r>
              <w:rPr>
                <w:rFonts w:ascii="Verdana" w:hAnsi="Verdana"/>
              </w:rPr>
              <w:t>The paper identifies broad themes that are common between different approaches from around the world</w:t>
            </w:r>
            <w:r w:rsidR="008938B0">
              <w:rPr>
                <w:rFonts w:ascii="Verdana" w:hAnsi="Verdana"/>
              </w:rPr>
              <w:t>:</w:t>
            </w:r>
          </w:p>
          <w:p w:rsidR="00EE6A15" w:rsidRDefault="00EE6A15" w:rsidP="000E1AF0">
            <w:pPr>
              <w:spacing w:before="0"/>
              <w:rPr>
                <w:rFonts w:ascii="Verdana" w:hAnsi="Verdana"/>
              </w:rPr>
            </w:pPr>
          </w:p>
          <w:p w:rsidR="000E1AF0" w:rsidRPr="00A20AA9" w:rsidRDefault="000E1AF0" w:rsidP="00A20AA9">
            <w:pPr>
              <w:pStyle w:val="ListParagraph"/>
              <w:numPr>
                <w:ilvl w:val="0"/>
                <w:numId w:val="40"/>
              </w:numPr>
              <w:spacing w:before="0"/>
              <w:ind w:left="360"/>
              <w:rPr>
                <w:rFonts w:ascii="Verdana" w:hAnsi="Verdana"/>
                <w:b/>
              </w:rPr>
            </w:pPr>
            <w:r w:rsidRPr="00A20AA9">
              <w:rPr>
                <w:rFonts w:ascii="Verdana" w:hAnsi="Verdana"/>
                <w:b/>
              </w:rPr>
              <w:t>Many disabled people and families benefit from developing a vision for a good life</w:t>
            </w:r>
            <w:r w:rsidR="00B54C23" w:rsidRPr="00A20AA9">
              <w:rPr>
                <w:rFonts w:ascii="Verdana" w:hAnsi="Verdana"/>
                <w:b/>
              </w:rPr>
              <w:t>.</w:t>
            </w:r>
          </w:p>
          <w:p w:rsidR="000E1AF0" w:rsidRDefault="000E1AF0" w:rsidP="00A20AA9">
            <w:pPr>
              <w:spacing w:before="0"/>
              <w:rPr>
                <w:rFonts w:ascii="Verdana" w:hAnsi="Verdana"/>
              </w:rPr>
            </w:pPr>
          </w:p>
          <w:p w:rsidR="000E1AF0" w:rsidRPr="00A20AA9" w:rsidRDefault="000E1AF0" w:rsidP="00A20AA9">
            <w:pPr>
              <w:pStyle w:val="ListParagraph"/>
              <w:numPr>
                <w:ilvl w:val="0"/>
                <w:numId w:val="40"/>
              </w:numPr>
              <w:spacing w:before="0"/>
              <w:ind w:left="360"/>
              <w:rPr>
                <w:rFonts w:ascii="Verdana" w:hAnsi="Verdana"/>
              </w:rPr>
            </w:pPr>
            <w:r w:rsidRPr="00A20AA9">
              <w:rPr>
                <w:rFonts w:ascii="Verdana" w:hAnsi="Verdana"/>
                <w:b/>
              </w:rPr>
              <w:t>A plan is often needed to achieve a person’s vision,</w:t>
            </w:r>
            <w:r w:rsidRPr="00A20AA9">
              <w:rPr>
                <w:rFonts w:ascii="Verdana" w:hAnsi="Verdana"/>
              </w:rPr>
              <w:t xml:space="preserve"> but effective planning cannot be easily systematised, as it often challenges social and systemic barriers</w:t>
            </w:r>
            <w:r w:rsidR="00B54C23" w:rsidRPr="00A20AA9">
              <w:rPr>
                <w:rFonts w:ascii="Verdana" w:hAnsi="Verdana"/>
              </w:rPr>
              <w:t>.</w:t>
            </w:r>
          </w:p>
          <w:p w:rsidR="000E1AF0" w:rsidRDefault="000E1AF0" w:rsidP="00A20AA9">
            <w:pPr>
              <w:spacing w:before="0"/>
              <w:rPr>
                <w:rFonts w:ascii="Verdana" w:hAnsi="Verdana"/>
              </w:rPr>
            </w:pPr>
          </w:p>
          <w:p w:rsidR="000E1AF0" w:rsidRPr="00A20AA9" w:rsidRDefault="000E1AF0" w:rsidP="00A20AA9">
            <w:pPr>
              <w:pStyle w:val="ListParagraph"/>
              <w:numPr>
                <w:ilvl w:val="0"/>
                <w:numId w:val="40"/>
              </w:numPr>
              <w:spacing w:before="0"/>
              <w:ind w:left="360"/>
              <w:rPr>
                <w:rFonts w:ascii="Verdana" w:hAnsi="Verdana"/>
                <w:b/>
              </w:rPr>
            </w:pPr>
            <w:r w:rsidRPr="00A20AA9">
              <w:rPr>
                <w:rFonts w:ascii="Verdana" w:hAnsi="Verdana"/>
                <w:b/>
              </w:rPr>
              <w:t>Disabled people and their families will often need new skills and knowledge to execute their plans</w:t>
            </w:r>
            <w:r w:rsidR="00B54C23" w:rsidRPr="00A20AA9">
              <w:rPr>
                <w:rFonts w:ascii="Verdana" w:hAnsi="Verdana"/>
                <w:b/>
              </w:rPr>
              <w:t>.</w:t>
            </w:r>
          </w:p>
          <w:p w:rsidR="000E1AF0" w:rsidRDefault="000E1AF0" w:rsidP="00A20AA9">
            <w:pPr>
              <w:spacing w:before="0"/>
              <w:rPr>
                <w:rFonts w:ascii="Verdana" w:hAnsi="Verdana"/>
                <w:b/>
              </w:rPr>
            </w:pPr>
          </w:p>
          <w:p w:rsidR="000E1AF0" w:rsidRPr="00A20AA9" w:rsidRDefault="000E1AF0" w:rsidP="00A20AA9">
            <w:pPr>
              <w:pStyle w:val="ListParagraph"/>
              <w:numPr>
                <w:ilvl w:val="0"/>
                <w:numId w:val="40"/>
              </w:numPr>
              <w:spacing w:before="0"/>
              <w:ind w:left="360"/>
              <w:rPr>
                <w:rFonts w:ascii="Verdana" w:hAnsi="Verdana"/>
                <w:b/>
              </w:rPr>
            </w:pPr>
            <w:r w:rsidRPr="00A20AA9">
              <w:rPr>
                <w:rFonts w:ascii="Verdana" w:hAnsi="Verdana"/>
                <w:b/>
              </w:rPr>
              <w:t xml:space="preserve">Relationships within families, with friends, peers and the wider community are essential, </w:t>
            </w:r>
            <w:r w:rsidRPr="00A20AA9">
              <w:rPr>
                <w:rFonts w:ascii="Verdana" w:hAnsi="Verdana"/>
              </w:rPr>
              <w:t>and networks of support may need to be consciously built</w:t>
            </w:r>
            <w:r w:rsidR="00B54C23" w:rsidRPr="00A20AA9">
              <w:rPr>
                <w:rFonts w:ascii="Verdana" w:hAnsi="Verdana"/>
              </w:rPr>
              <w:t>.</w:t>
            </w:r>
          </w:p>
          <w:p w:rsidR="000E1AF0" w:rsidRDefault="000E1AF0" w:rsidP="00A20AA9">
            <w:pPr>
              <w:spacing w:before="0"/>
              <w:rPr>
                <w:rFonts w:ascii="Verdana" w:hAnsi="Verdana"/>
                <w:b/>
              </w:rPr>
            </w:pPr>
          </w:p>
          <w:p w:rsidR="000E1AF0" w:rsidRPr="00A20AA9" w:rsidRDefault="009951B1" w:rsidP="00A20AA9">
            <w:pPr>
              <w:pStyle w:val="ListParagraph"/>
              <w:numPr>
                <w:ilvl w:val="0"/>
                <w:numId w:val="40"/>
              </w:numPr>
              <w:spacing w:before="0"/>
              <w:ind w:left="360"/>
              <w:rPr>
                <w:rFonts w:ascii="Verdana" w:hAnsi="Verdana"/>
                <w:b/>
                <w:bCs/>
              </w:rPr>
            </w:pPr>
            <w:r w:rsidRPr="00A20AA9">
              <w:rPr>
                <w:rFonts w:ascii="Verdana" w:hAnsi="Verdana"/>
                <w:b/>
                <w:bCs/>
              </w:rPr>
              <w:t>D</w:t>
            </w:r>
            <w:r w:rsidR="000E1AF0" w:rsidRPr="00A20AA9">
              <w:rPr>
                <w:rFonts w:ascii="Verdana" w:hAnsi="Verdana"/>
                <w:b/>
                <w:bCs/>
              </w:rPr>
              <w:t xml:space="preserve">isabled people and families </w:t>
            </w:r>
            <w:r w:rsidRPr="00A20AA9">
              <w:rPr>
                <w:rFonts w:ascii="Verdana" w:hAnsi="Verdana"/>
                <w:b/>
                <w:bCs/>
              </w:rPr>
              <w:t>need</w:t>
            </w:r>
            <w:r w:rsidR="000E1AF0" w:rsidRPr="00A20AA9">
              <w:rPr>
                <w:rFonts w:ascii="Verdana" w:hAnsi="Verdana"/>
                <w:b/>
                <w:bCs/>
              </w:rPr>
              <w:t xml:space="preserve"> a strong voice and </w:t>
            </w:r>
            <w:r w:rsidRPr="00A20AA9">
              <w:rPr>
                <w:rFonts w:ascii="Verdana" w:hAnsi="Verdana"/>
                <w:b/>
                <w:bCs/>
              </w:rPr>
              <w:t xml:space="preserve">to </w:t>
            </w:r>
            <w:r w:rsidR="000E1AF0" w:rsidRPr="00A20AA9">
              <w:rPr>
                <w:rFonts w:ascii="Verdana" w:hAnsi="Verdana"/>
                <w:b/>
                <w:bCs/>
              </w:rPr>
              <w:t>speak up for themselves and others</w:t>
            </w:r>
            <w:r w:rsidRPr="00A20AA9">
              <w:rPr>
                <w:rFonts w:ascii="Verdana" w:hAnsi="Verdana"/>
                <w:b/>
                <w:bCs/>
              </w:rPr>
              <w:t xml:space="preserve"> </w:t>
            </w:r>
            <w:r w:rsidRPr="00A20AA9">
              <w:rPr>
                <w:rFonts w:ascii="Verdana" w:hAnsi="Verdana"/>
                <w:bCs/>
              </w:rPr>
              <w:t>to achieve greater choice and control at a system level</w:t>
            </w:r>
            <w:r w:rsidR="00B54C23" w:rsidRPr="00A20AA9">
              <w:rPr>
                <w:rFonts w:ascii="Verdana" w:hAnsi="Verdana"/>
                <w:bCs/>
              </w:rPr>
              <w:t>.</w:t>
            </w:r>
            <w:r w:rsidRPr="00A20AA9">
              <w:rPr>
                <w:rFonts w:ascii="Verdana" w:hAnsi="Verdana"/>
                <w:bCs/>
              </w:rPr>
              <w:t xml:space="preserve"> </w:t>
            </w:r>
          </w:p>
          <w:p w:rsidR="000E1AF0" w:rsidRDefault="000E1AF0" w:rsidP="000E1AF0">
            <w:pPr>
              <w:spacing w:before="0"/>
              <w:rPr>
                <w:rFonts w:ascii="Verdana" w:hAnsi="Verdana"/>
                <w:b/>
              </w:rPr>
            </w:pPr>
          </w:p>
          <w:p w:rsidR="008938B0" w:rsidRDefault="00B54C23" w:rsidP="000E1AF0">
            <w:pPr>
              <w:spacing w:before="0"/>
              <w:rPr>
                <w:rFonts w:ascii="Verdana" w:hAnsi="Verdana"/>
              </w:rPr>
            </w:pPr>
            <w:r>
              <w:rPr>
                <w:rFonts w:ascii="Verdana" w:hAnsi="Verdana"/>
              </w:rPr>
              <w:t>The paper concludes that b</w:t>
            </w:r>
            <w:r w:rsidRPr="003977A6">
              <w:rPr>
                <w:rFonts w:ascii="Verdana" w:hAnsi="Verdana"/>
              </w:rPr>
              <w:t xml:space="preserve">uilding </w:t>
            </w:r>
            <w:r>
              <w:rPr>
                <w:rFonts w:ascii="Verdana" w:hAnsi="Verdana"/>
              </w:rPr>
              <w:t>the</w:t>
            </w:r>
            <w:r w:rsidRPr="003977A6">
              <w:rPr>
                <w:rFonts w:ascii="Verdana" w:hAnsi="Verdana"/>
              </w:rPr>
              <w:t xml:space="preserve"> capacity </w:t>
            </w:r>
            <w:r>
              <w:rPr>
                <w:rFonts w:ascii="Verdana" w:hAnsi="Verdana"/>
              </w:rPr>
              <w:t xml:space="preserve">of disabled people and families </w:t>
            </w:r>
            <w:r w:rsidRPr="003977A6">
              <w:rPr>
                <w:rFonts w:ascii="Verdana" w:hAnsi="Verdana"/>
              </w:rPr>
              <w:t>to create the conditions of their own li</w:t>
            </w:r>
            <w:r w:rsidR="00EE6A15">
              <w:rPr>
                <w:rFonts w:ascii="Verdana" w:hAnsi="Verdana"/>
              </w:rPr>
              <w:t>ves</w:t>
            </w:r>
            <w:r w:rsidRPr="003977A6">
              <w:rPr>
                <w:rFonts w:ascii="Verdana" w:hAnsi="Verdana"/>
              </w:rPr>
              <w:t xml:space="preserve"> is an essential role for government and the services it funds.</w:t>
            </w:r>
            <w:r w:rsidR="008938B0">
              <w:rPr>
                <w:rFonts w:ascii="Verdana" w:hAnsi="Verdana"/>
              </w:rPr>
              <w:t xml:space="preserve"> </w:t>
            </w:r>
            <w:r w:rsidR="00F53E98">
              <w:rPr>
                <w:rFonts w:ascii="Verdana" w:hAnsi="Verdana"/>
              </w:rPr>
              <w:t xml:space="preserve">However, such an approach cannot be one-size-fits-all. </w:t>
            </w:r>
          </w:p>
          <w:p w:rsidR="000E1AF0" w:rsidRPr="000E1AF0" w:rsidRDefault="00F53E98" w:rsidP="000E1AF0">
            <w:pPr>
              <w:spacing w:before="0"/>
              <w:rPr>
                <w:rFonts w:ascii="Verdana" w:hAnsi="Verdana"/>
                <w:b/>
              </w:rPr>
            </w:pPr>
            <w:r>
              <w:rPr>
                <w:rFonts w:ascii="Verdana" w:hAnsi="Verdana"/>
              </w:rPr>
              <w:t xml:space="preserve">There needs to be a menu of options </w:t>
            </w:r>
            <w:r w:rsidR="00A20AA9">
              <w:rPr>
                <w:rFonts w:ascii="Verdana" w:hAnsi="Verdana"/>
              </w:rPr>
              <w:t xml:space="preserve">available </w:t>
            </w:r>
            <w:r>
              <w:rPr>
                <w:rFonts w:ascii="Verdana" w:hAnsi="Verdana"/>
              </w:rPr>
              <w:t xml:space="preserve">to fit the circumstances of </w:t>
            </w:r>
            <w:r w:rsidR="00A20AA9">
              <w:rPr>
                <w:rFonts w:ascii="Verdana" w:hAnsi="Verdana"/>
              </w:rPr>
              <w:t>every disabled</w:t>
            </w:r>
            <w:r>
              <w:rPr>
                <w:rFonts w:ascii="Verdana" w:hAnsi="Verdana"/>
              </w:rPr>
              <w:t xml:space="preserve"> person and </w:t>
            </w:r>
            <w:r w:rsidR="00A20AA9">
              <w:rPr>
                <w:rFonts w:ascii="Verdana" w:hAnsi="Verdana"/>
              </w:rPr>
              <w:t xml:space="preserve">every </w:t>
            </w:r>
            <w:r>
              <w:rPr>
                <w:rFonts w:ascii="Verdana" w:hAnsi="Verdana"/>
              </w:rPr>
              <w:t xml:space="preserve">family. </w:t>
            </w:r>
          </w:p>
          <w:p w:rsidR="000E1AF0" w:rsidRDefault="000E1AF0" w:rsidP="000E1AF0">
            <w:pPr>
              <w:spacing w:before="0"/>
            </w:pPr>
          </w:p>
        </w:tc>
      </w:tr>
    </w:tbl>
    <w:p w:rsidR="00D464C4" w:rsidRDefault="00D464C4" w:rsidP="00D464C4">
      <w:pPr>
        <w:pStyle w:val="Heading2"/>
        <w:spacing w:after="240"/>
        <w:rPr>
          <w:rFonts w:ascii="Verdana" w:hAnsi="Verdana"/>
        </w:rPr>
      </w:pPr>
      <w:r>
        <w:rPr>
          <w:rFonts w:ascii="Verdana" w:hAnsi="Verdana"/>
        </w:rPr>
        <w:t>The purpose of the paper is to identify broad themes</w:t>
      </w:r>
      <w:r w:rsidR="001F56B6">
        <w:rPr>
          <w:rFonts w:ascii="Verdana" w:hAnsi="Verdana"/>
        </w:rPr>
        <w:t xml:space="preserve"> that are common to approaches</w:t>
      </w:r>
      <w:r>
        <w:rPr>
          <w:rFonts w:ascii="Verdana" w:hAnsi="Verdana"/>
        </w:rPr>
        <w:t xml:space="preserve"> </w:t>
      </w:r>
      <w:r w:rsidR="00576E77">
        <w:rPr>
          <w:rFonts w:ascii="Verdana" w:hAnsi="Verdana"/>
        </w:rPr>
        <w:t xml:space="preserve">from New Zealand and overseas </w:t>
      </w:r>
    </w:p>
    <w:p w:rsidR="00D464C4" w:rsidRDefault="00D464C4" w:rsidP="00D464C4">
      <w:pPr>
        <w:spacing w:before="0"/>
        <w:rPr>
          <w:rFonts w:ascii="Verdana" w:hAnsi="Verdana"/>
        </w:rPr>
      </w:pPr>
      <w:r>
        <w:rPr>
          <w:rFonts w:ascii="Verdana" w:hAnsi="Verdana"/>
        </w:rPr>
        <w:t xml:space="preserve">The paper </w:t>
      </w:r>
      <w:r w:rsidR="00576E77">
        <w:rPr>
          <w:rFonts w:ascii="Verdana" w:hAnsi="Verdana"/>
        </w:rPr>
        <w:t>identifies</w:t>
      </w:r>
      <w:r>
        <w:rPr>
          <w:rFonts w:ascii="Verdana" w:hAnsi="Verdana"/>
        </w:rPr>
        <w:t xml:space="preserve"> common themes</w:t>
      </w:r>
      <w:r w:rsidR="00576E77">
        <w:rPr>
          <w:rFonts w:ascii="Verdana" w:hAnsi="Verdana"/>
        </w:rPr>
        <w:t xml:space="preserve"> from approaches to supporting disabled people and families in New Zealand and overseas</w:t>
      </w:r>
      <w:r>
        <w:rPr>
          <w:rFonts w:ascii="Verdana" w:hAnsi="Verdana"/>
        </w:rPr>
        <w:t xml:space="preserve">. </w:t>
      </w:r>
      <w:r w:rsidR="00576E77">
        <w:rPr>
          <w:rFonts w:ascii="Verdana" w:hAnsi="Verdana"/>
        </w:rPr>
        <w:t xml:space="preserve">It is not intended to be an exhaustive account, as many good initiatives are poorly documented. </w:t>
      </w:r>
      <w:r>
        <w:rPr>
          <w:rFonts w:ascii="Verdana" w:hAnsi="Verdana"/>
        </w:rPr>
        <w:t>Some of the</w:t>
      </w:r>
      <w:r w:rsidR="001F56B6">
        <w:rPr>
          <w:rFonts w:ascii="Verdana" w:hAnsi="Verdana"/>
        </w:rPr>
        <w:t xml:space="preserve"> approaches the paper describes</w:t>
      </w:r>
      <w:r>
        <w:rPr>
          <w:rFonts w:ascii="Verdana" w:hAnsi="Verdana"/>
        </w:rPr>
        <w:t xml:space="preserve"> have accompanied significant funding and system changes, while others have emerged as innovations before any major shift in system settings.</w:t>
      </w:r>
    </w:p>
    <w:p w:rsidR="008938B0" w:rsidRPr="0091155A" w:rsidRDefault="00717968" w:rsidP="00717968">
      <w:pPr>
        <w:pStyle w:val="Heading2"/>
        <w:spacing w:after="240"/>
        <w:rPr>
          <w:rFonts w:ascii="Verdana" w:hAnsi="Verdana"/>
        </w:rPr>
      </w:pPr>
      <w:r>
        <w:rPr>
          <w:rFonts w:ascii="Verdana" w:hAnsi="Verdana"/>
        </w:rPr>
        <w:t xml:space="preserve">The need to invest in disabled people and </w:t>
      </w:r>
      <w:r w:rsidR="00D464C4">
        <w:rPr>
          <w:rFonts w:ascii="Verdana" w:hAnsi="Verdana"/>
        </w:rPr>
        <w:t xml:space="preserve">their </w:t>
      </w:r>
      <w:r>
        <w:rPr>
          <w:rFonts w:ascii="Verdana" w:hAnsi="Verdana"/>
        </w:rPr>
        <w:t>families has emerged from international trends that emphasise their rights and their strengths</w:t>
      </w:r>
    </w:p>
    <w:p w:rsidR="00C739ED" w:rsidRDefault="00C277D8" w:rsidP="003977A6">
      <w:pPr>
        <w:spacing w:before="0"/>
        <w:rPr>
          <w:rFonts w:ascii="Verdana" w:hAnsi="Verdana"/>
        </w:rPr>
      </w:pPr>
      <w:r w:rsidRPr="003977A6">
        <w:rPr>
          <w:rFonts w:ascii="Verdana" w:hAnsi="Verdana"/>
        </w:rPr>
        <w:t>T</w:t>
      </w:r>
      <w:r w:rsidR="00C1614F" w:rsidRPr="003977A6">
        <w:rPr>
          <w:rFonts w:ascii="Verdana" w:hAnsi="Verdana"/>
        </w:rPr>
        <w:t>he United Nations Convention on the Rights of Persons with Disabilities</w:t>
      </w:r>
      <w:r w:rsidR="003977A6">
        <w:rPr>
          <w:rFonts w:ascii="Verdana" w:hAnsi="Verdana"/>
        </w:rPr>
        <w:t xml:space="preserve"> (the Convention) requires S</w:t>
      </w:r>
      <w:r w:rsidR="00C16FD3" w:rsidRPr="003977A6">
        <w:rPr>
          <w:rFonts w:ascii="Verdana" w:hAnsi="Verdana"/>
        </w:rPr>
        <w:t>tates to provide the necessary rights</w:t>
      </w:r>
      <w:r w:rsidR="00B57053" w:rsidRPr="003977A6">
        <w:rPr>
          <w:rFonts w:ascii="Verdana" w:hAnsi="Verdana"/>
        </w:rPr>
        <w:t>,</w:t>
      </w:r>
      <w:r w:rsidR="00C16FD3" w:rsidRPr="003977A6">
        <w:rPr>
          <w:rFonts w:ascii="Verdana" w:hAnsi="Verdana"/>
        </w:rPr>
        <w:t xml:space="preserve"> protections </w:t>
      </w:r>
      <w:r w:rsidR="00B57053" w:rsidRPr="003977A6">
        <w:rPr>
          <w:rFonts w:ascii="Verdana" w:hAnsi="Verdana"/>
        </w:rPr>
        <w:t xml:space="preserve">and supports </w:t>
      </w:r>
      <w:r w:rsidR="003977A6">
        <w:rPr>
          <w:rFonts w:ascii="Verdana" w:hAnsi="Verdana"/>
        </w:rPr>
        <w:t>to ensure</w:t>
      </w:r>
      <w:r w:rsidR="00C16FD3" w:rsidRPr="003977A6">
        <w:rPr>
          <w:rFonts w:ascii="Verdana" w:hAnsi="Verdana"/>
        </w:rPr>
        <w:t xml:space="preserve"> disabled </w:t>
      </w:r>
      <w:r w:rsidR="003977A6">
        <w:rPr>
          <w:rFonts w:ascii="Verdana" w:hAnsi="Verdana"/>
        </w:rPr>
        <w:t>people</w:t>
      </w:r>
      <w:r w:rsidR="00C16FD3" w:rsidRPr="003977A6">
        <w:rPr>
          <w:rFonts w:ascii="Verdana" w:hAnsi="Verdana"/>
        </w:rPr>
        <w:t xml:space="preserve"> can participate as full and equal </w:t>
      </w:r>
      <w:r w:rsidR="003977A6">
        <w:rPr>
          <w:rFonts w:ascii="Verdana" w:hAnsi="Verdana"/>
        </w:rPr>
        <w:t>citizens</w:t>
      </w:r>
      <w:r w:rsidR="00C16FD3" w:rsidRPr="003977A6">
        <w:rPr>
          <w:rFonts w:ascii="Verdana" w:hAnsi="Verdana"/>
        </w:rPr>
        <w:t xml:space="preserve"> of </w:t>
      </w:r>
      <w:r w:rsidR="003977A6">
        <w:rPr>
          <w:rFonts w:ascii="Verdana" w:hAnsi="Verdana"/>
        </w:rPr>
        <w:t xml:space="preserve">their </w:t>
      </w:r>
      <w:r w:rsidR="00C16FD3" w:rsidRPr="003977A6">
        <w:rPr>
          <w:rFonts w:ascii="Verdana" w:hAnsi="Verdana"/>
        </w:rPr>
        <w:t>society</w:t>
      </w:r>
      <w:r w:rsidR="000311F8" w:rsidRPr="003977A6">
        <w:rPr>
          <w:rFonts w:ascii="Verdana" w:hAnsi="Verdana"/>
        </w:rPr>
        <w:t>.</w:t>
      </w:r>
      <w:r w:rsidR="00176E17">
        <w:rPr>
          <w:rFonts w:ascii="Verdana" w:hAnsi="Verdana"/>
        </w:rPr>
        <w:t xml:space="preserve"> </w:t>
      </w:r>
      <w:r w:rsidR="00C16FD3" w:rsidRPr="003977A6">
        <w:rPr>
          <w:rFonts w:ascii="Verdana" w:hAnsi="Verdana"/>
        </w:rPr>
        <w:t xml:space="preserve">This rights-based paradigm </w:t>
      </w:r>
      <w:r w:rsidR="000B1E5A">
        <w:rPr>
          <w:rFonts w:ascii="Verdana" w:hAnsi="Verdana"/>
        </w:rPr>
        <w:t>has been supplemented by strengths-based</w:t>
      </w:r>
      <w:r w:rsidR="00C16FD3" w:rsidRPr="003977A6">
        <w:rPr>
          <w:rFonts w:ascii="Verdana" w:hAnsi="Verdana"/>
        </w:rPr>
        <w:t xml:space="preserve"> </w:t>
      </w:r>
      <w:r w:rsidR="00717968">
        <w:rPr>
          <w:rFonts w:ascii="Verdana" w:hAnsi="Verdana"/>
        </w:rPr>
        <w:t xml:space="preserve">approaches to support and </w:t>
      </w:r>
      <w:r w:rsidR="000B1E5A">
        <w:rPr>
          <w:rFonts w:ascii="Verdana" w:hAnsi="Verdana"/>
        </w:rPr>
        <w:t xml:space="preserve">an </w:t>
      </w:r>
      <w:r w:rsidR="00C16FD3" w:rsidRPr="003977A6">
        <w:rPr>
          <w:rFonts w:ascii="Verdana" w:hAnsi="Verdana"/>
        </w:rPr>
        <w:t>international</w:t>
      </w:r>
      <w:r w:rsidRPr="003977A6">
        <w:rPr>
          <w:rFonts w:ascii="Verdana" w:hAnsi="Verdana"/>
        </w:rPr>
        <w:t xml:space="preserve"> trend </w:t>
      </w:r>
      <w:r w:rsidR="00717968">
        <w:rPr>
          <w:rFonts w:ascii="Verdana" w:hAnsi="Verdana"/>
        </w:rPr>
        <w:t>to expand</w:t>
      </w:r>
      <w:r w:rsidR="003D1426" w:rsidRPr="003977A6">
        <w:rPr>
          <w:rFonts w:ascii="Verdana" w:hAnsi="Verdana"/>
        </w:rPr>
        <w:t xml:space="preserve"> disabled people’s</w:t>
      </w:r>
      <w:r w:rsidR="008B6CED" w:rsidRPr="003977A6">
        <w:rPr>
          <w:rFonts w:ascii="Verdana" w:hAnsi="Verdana"/>
        </w:rPr>
        <w:t xml:space="preserve"> choice and control over disability supports</w:t>
      </w:r>
      <w:r w:rsidR="00AE01A1" w:rsidRPr="003977A6">
        <w:rPr>
          <w:rFonts w:ascii="Verdana" w:hAnsi="Verdana"/>
        </w:rPr>
        <w:t>. These approaches are variously described as personalisation, person-centred planning, cash and counselling</w:t>
      </w:r>
      <w:r w:rsidR="00176E17">
        <w:rPr>
          <w:rFonts w:ascii="Verdana" w:hAnsi="Verdana"/>
        </w:rPr>
        <w:t>,</w:t>
      </w:r>
      <w:r w:rsidR="00AE01A1" w:rsidRPr="003977A6">
        <w:rPr>
          <w:rFonts w:ascii="Verdana" w:hAnsi="Verdana"/>
        </w:rPr>
        <w:t xml:space="preserve"> and self-directed support (Carr</w:t>
      </w:r>
      <w:r w:rsidR="00B60438">
        <w:rPr>
          <w:rFonts w:ascii="Verdana" w:hAnsi="Verdana"/>
        </w:rPr>
        <w:t>,</w:t>
      </w:r>
      <w:r w:rsidR="00AE01A1" w:rsidRPr="003977A6">
        <w:rPr>
          <w:rFonts w:ascii="Verdana" w:hAnsi="Verdana"/>
        </w:rPr>
        <w:t xml:space="preserve"> 2012).</w:t>
      </w:r>
      <w:r w:rsidR="00C739ED" w:rsidRPr="003977A6">
        <w:rPr>
          <w:rFonts w:ascii="Verdana" w:hAnsi="Verdana"/>
        </w:rPr>
        <w:t xml:space="preserve"> </w:t>
      </w:r>
    </w:p>
    <w:p w:rsidR="003977A6" w:rsidRPr="003977A6" w:rsidRDefault="003977A6" w:rsidP="003977A6">
      <w:pPr>
        <w:spacing w:before="0"/>
        <w:rPr>
          <w:rFonts w:ascii="Verdana" w:hAnsi="Verdana"/>
        </w:rPr>
      </w:pPr>
    </w:p>
    <w:p w:rsidR="003D353D" w:rsidRDefault="008B6CED" w:rsidP="003977A6">
      <w:pPr>
        <w:spacing w:before="0"/>
        <w:rPr>
          <w:rFonts w:ascii="Verdana" w:hAnsi="Verdana"/>
        </w:rPr>
      </w:pPr>
      <w:r w:rsidRPr="003977A6">
        <w:rPr>
          <w:rFonts w:ascii="Verdana" w:hAnsi="Verdana"/>
        </w:rPr>
        <w:t xml:space="preserve">In New Zealand, Enabling Good </w:t>
      </w:r>
      <w:r w:rsidR="003D1426" w:rsidRPr="003977A6">
        <w:rPr>
          <w:rFonts w:ascii="Verdana" w:hAnsi="Verdana"/>
        </w:rPr>
        <w:t>Lives, an approach developed by</w:t>
      </w:r>
      <w:r w:rsidR="00C1614F" w:rsidRPr="003977A6">
        <w:rPr>
          <w:rFonts w:ascii="Verdana" w:hAnsi="Verdana"/>
        </w:rPr>
        <w:t xml:space="preserve"> an independent working group representing the disability sector, is guiding </w:t>
      </w:r>
      <w:r w:rsidR="00B33062" w:rsidRPr="003977A6">
        <w:rPr>
          <w:rFonts w:ascii="Verdana" w:hAnsi="Verdana"/>
        </w:rPr>
        <w:t>a similar movement toward greater choice and control.</w:t>
      </w:r>
      <w:r w:rsidR="00C739ED" w:rsidRPr="003977A6">
        <w:rPr>
          <w:rFonts w:ascii="Verdana" w:hAnsi="Verdana"/>
        </w:rPr>
        <w:t xml:space="preserve"> </w:t>
      </w:r>
      <w:r w:rsidR="00C16FD3" w:rsidRPr="003977A6">
        <w:rPr>
          <w:rFonts w:ascii="Verdana" w:hAnsi="Verdana"/>
        </w:rPr>
        <w:t>Two of the areas for long-term change under Enabling Good Lives are to build the knowledge and skills of disabled people and to invest in families/wh</w:t>
      </w:r>
      <w:r w:rsidR="00C16FD3" w:rsidRPr="003977A6">
        <w:rPr>
          <w:rFonts w:ascii="Verdana" w:hAnsi="Verdana" w:cs="Arial"/>
        </w:rPr>
        <w:t>ā</w:t>
      </w:r>
      <w:r w:rsidR="00C16FD3" w:rsidRPr="003977A6">
        <w:rPr>
          <w:rFonts w:ascii="Verdana" w:hAnsi="Verdana"/>
        </w:rPr>
        <w:t xml:space="preserve">nau. </w:t>
      </w:r>
    </w:p>
    <w:p w:rsidR="003977A6" w:rsidRPr="003977A6" w:rsidRDefault="003977A6" w:rsidP="003977A6">
      <w:pPr>
        <w:spacing w:before="0"/>
        <w:rPr>
          <w:rFonts w:ascii="Verdana" w:hAnsi="Verdana"/>
        </w:rPr>
      </w:pPr>
    </w:p>
    <w:p w:rsidR="00D464C4" w:rsidRDefault="00F736FA" w:rsidP="003977A6">
      <w:pPr>
        <w:spacing w:before="0"/>
        <w:rPr>
          <w:rFonts w:ascii="Verdana" w:hAnsi="Verdana"/>
        </w:rPr>
      </w:pPr>
      <w:r w:rsidRPr="003977A6">
        <w:rPr>
          <w:rFonts w:ascii="Verdana" w:hAnsi="Verdana"/>
        </w:rPr>
        <w:t xml:space="preserve">This type of capacity building </w:t>
      </w:r>
      <w:r w:rsidR="002538D3">
        <w:rPr>
          <w:rFonts w:ascii="Verdana" w:hAnsi="Verdana"/>
        </w:rPr>
        <w:t xml:space="preserve">has not </w:t>
      </w:r>
      <w:r w:rsidR="00D464C4">
        <w:rPr>
          <w:rFonts w:ascii="Verdana" w:hAnsi="Verdana"/>
        </w:rPr>
        <w:t xml:space="preserve">traditionally </w:t>
      </w:r>
      <w:r w:rsidR="002538D3">
        <w:rPr>
          <w:rFonts w:ascii="Verdana" w:hAnsi="Verdana"/>
        </w:rPr>
        <w:t xml:space="preserve">been a focus for </w:t>
      </w:r>
      <w:r w:rsidR="00D464C4">
        <w:rPr>
          <w:rFonts w:ascii="Verdana" w:hAnsi="Verdana"/>
        </w:rPr>
        <w:t xml:space="preserve">direct </w:t>
      </w:r>
      <w:r w:rsidR="002538D3">
        <w:rPr>
          <w:rFonts w:ascii="Verdana" w:hAnsi="Verdana"/>
        </w:rPr>
        <w:t>government investment</w:t>
      </w:r>
      <w:r w:rsidR="00D464C4">
        <w:rPr>
          <w:rFonts w:ascii="Verdana" w:hAnsi="Verdana"/>
        </w:rPr>
        <w:t xml:space="preserve"> in New Zealand</w:t>
      </w:r>
      <w:r w:rsidR="00090FB8" w:rsidRPr="003977A6">
        <w:rPr>
          <w:rFonts w:ascii="Verdana" w:hAnsi="Verdana"/>
        </w:rPr>
        <w:t xml:space="preserve">. </w:t>
      </w:r>
      <w:r w:rsidR="009B0B67" w:rsidRPr="003977A6">
        <w:rPr>
          <w:rFonts w:ascii="Verdana" w:hAnsi="Verdana"/>
        </w:rPr>
        <w:t xml:space="preserve">The need for </w:t>
      </w:r>
      <w:r w:rsidR="002538D3">
        <w:rPr>
          <w:rFonts w:ascii="Verdana" w:hAnsi="Verdana"/>
        </w:rPr>
        <w:t>this</w:t>
      </w:r>
      <w:r w:rsidR="009B0B67" w:rsidRPr="003977A6">
        <w:rPr>
          <w:rFonts w:ascii="Verdana" w:hAnsi="Verdana"/>
        </w:rPr>
        <w:t xml:space="preserve"> investment rests on the </w:t>
      </w:r>
      <w:r w:rsidR="00090FB8" w:rsidRPr="003977A6">
        <w:rPr>
          <w:rFonts w:ascii="Verdana" w:hAnsi="Verdana"/>
        </w:rPr>
        <w:t xml:space="preserve">obligation to </w:t>
      </w:r>
      <w:r w:rsidR="009B0B67" w:rsidRPr="003977A6">
        <w:rPr>
          <w:rFonts w:ascii="Verdana" w:hAnsi="Verdana"/>
        </w:rPr>
        <w:t xml:space="preserve">address barriers to </w:t>
      </w:r>
      <w:r w:rsidR="00090FB8" w:rsidRPr="003977A6">
        <w:rPr>
          <w:rFonts w:ascii="Verdana" w:hAnsi="Verdana"/>
        </w:rPr>
        <w:t xml:space="preserve">participation. Without </w:t>
      </w:r>
      <w:r w:rsidR="002538D3">
        <w:rPr>
          <w:rFonts w:ascii="Verdana" w:hAnsi="Verdana"/>
        </w:rPr>
        <w:t>it</w:t>
      </w:r>
      <w:r w:rsidR="00090FB8" w:rsidRPr="003977A6">
        <w:rPr>
          <w:rFonts w:ascii="Verdana" w:hAnsi="Verdana"/>
        </w:rPr>
        <w:t>, other changes to funding and systems may not achieve better quality of life for disabled people.</w:t>
      </w:r>
    </w:p>
    <w:p w:rsidR="00F53E98" w:rsidRPr="003977A6" w:rsidRDefault="00F53E98" w:rsidP="003977A6">
      <w:pPr>
        <w:spacing w:before="0"/>
        <w:rPr>
          <w:rFonts w:ascii="Verdana" w:hAnsi="Verdana"/>
        </w:rPr>
      </w:pPr>
    </w:p>
    <w:p w:rsidR="00496397" w:rsidRPr="00F53E98" w:rsidRDefault="0038524F" w:rsidP="00F53E98">
      <w:pPr>
        <w:pStyle w:val="Heading3"/>
        <w:spacing w:before="0" w:after="240"/>
        <w:rPr>
          <w:rFonts w:ascii="Verdana" w:hAnsi="Verdana"/>
        </w:rPr>
      </w:pPr>
      <w:r w:rsidRPr="00F53E98">
        <w:rPr>
          <w:rFonts w:ascii="Verdana" w:hAnsi="Verdana"/>
        </w:rPr>
        <w:t xml:space="preserve">Disabled adults should </w:t>
      </w:r>
      <w:r w:rsidR="002538D3" w:rsidRPr="00F53E98">
        <w:rPr>
          <w:rFonts w:ascii="Verdana" w:hAnsi="Verdana"/>
        </w:rPr>
        <w:t>have the choice to be the</w:t>
      </w:r>
      <w:r w:rsidRPr="00F53E98">
        <w:rPr>
          <w:rFonts w:ascii="Verdana" w:hAnsi="Verdana"/>
        </w:rPr>
        <w:t xml:space="preserve"> primary locus of control</w:t>
      </w:r>
      <w:r w:rsidR="002538D3" w:rsidRPr="00F53E98">
        <w:rPr>
          <w:rFonts w:ascii="Verdana" w:hAnsi="Verdana"/>
        </w:rPr>
        <w:t xml:space="preserve"> over their lives</w:t>
      </w:r>
      <w:r w:rsidRPr="00F53E98">
        <w:rPr>
          <w:rFonts w:ascii="Verdana" w:hAnsi="Verdana"/>
        </w:rPr>
        <w:t xml:space="preserve">, but families often </w:t>
      </w:r>
      <w:r w:rsidR="00836887" w:rsidRPr="00F53E98">
        <w:rPr>
          <w:rFonts w:ascii="Verdana" w:hAnsi="Verdana"/>
        </w:rPr>
        <w:t>play</w:t>
      </w:r>
      <w:r w:rsidRPr="00F53E98">
        <w:rPr>
          <w:rFonts w:ascii="Verdana" w:hAnsi="Verdana"/>
        </w:rPr>
        <w:t xml:space="preserve"> a</w:t>
      </w:r>
      <w:r w:rsidR="001F56B6">
        <w:rPr>
          <w:rFonts w:ascii="Verdana" w:hAnsi="Verdana"/>
        </w:rPr>
        <w:t xml:space="preserve"> vital </w:t>
      </w:r>
      <w:r w:rsidRPr="00F53E98">
        <w:rPr>
          <w:rFonts w:ascii="Verdana" w:hAnsi="Verdana"/>
        </w:rPr>
        <w:t xml:space="preserve">role in </w:t>
      </w:r>
      <w:r w:rsidR="0066679A" w:rsidRPr="00F53E98">
        <w:rPr>
          <w:rFonts w:ascii="Verdana" w:hAnsi="Verdana"/>
        </w:rPr>
        <w:t>supporting</w:t>
      </w:r>
      <w:r w:rsidR="005B43DE" w:rsidRPr="00F53E98">
        <w:rPr>
          <w:rFonts w:ascii="Verdana" w:hAnsi="Verdana"/>
        </w:rPr>
        <w:t xml:space="preserve"> them</w:t>
      </w:r>
    </w:p>
    <w:p w:rsidR="005B43DE" w:rsidRDefault="005B43DE" w:rsidP="005B43DE">
      <w:pPr>
        <w:spacing w:before="0"/>
        <w:rPr>
          <w:rFonts w:ascii="Verdana" w:hAnsi="Verdana"/>
        </w:rPr>
      </w:pPr>
      <w:r w:rsidRPr="003977A6">
        <w:rPr>
          <w:rFonts w:ascii="Verdana" w:hAnsi="Verdana"/>
        </w:rPr>
        <w:t xml:space="preserve">While it recognises the important role of families in contributing towards disabled people enjoying full and equal enjoyment </w:t>
      </w:r>
      <w:r w:rsidR="00683130">
        <w:rPr>
          <w:rFonts w:ascii="Verdana" w:hAnsi="Verdana"/>
        </w:rPr>
        <w:t>of their rights, the Convention is founded on the</w:t>
      </w:r>
      <w:r w:rsidR="00235F23">
        <w:rPr>
          <w:rFonts w:ascii="Verdana" w:hAnsi="Verdana"/>
        </w:rPr>
        <w:t xml:space="preserve"> principle of</w:t>
      </w:r>
      <w:r w:rsidR="00683130">
        <w:rPr>
          <w:rFonts w:ascii="Verdana" w:hAnsi="Verdana"/>
        </w:rPr>
        <w:t xml:space="preserve"> individual autonomy and independence, including the freedom </w:t>
      </w:r>
      <w:r w:rsidR="00DB07CB">
        <w:rPr>
          <w:rFonts w:ascii="Verdana" w:hAnsi="Verdana"/>
        </w:rPr>
        <w:t xml:space="preserve">of disabled people </w:t>
      </w:r>
      <w:r w:rsidR="00683130">
        <w:rPr>
          <w:rFonts w:ascii="Verdana" w:hAnsi="Verdana"/>
        </w:rPr>
        <w:t>to make their own choices.</w:t>
      </w:r>
      <w:r w:rsidRPr="003977A6">
        <w:rPr>
          <w:rFonts w:ascii="Verdana" w:hAnsi="Verdana"/>
        </w:rPr>
        <w:t xml:space="preserve"> </w:t>
      </w:r>
    </w:p>
    <w:p w:rsidR="00235F23" w:rsidRDefault="00235F23" w:rsidP="005B43DE">
      <w:pPr>
        <w:spacing w:before="0"/>
        <w:rPr>
          <w:rFonts w:ascii="Verdana" w:hAnsi="Verdana"/>
        </w:rPr>
      </w:pPr>
    </w:p>
    <w:p w:rsidR="00FD0352" w:rsidRDefault="00F53E98" w:rsidP="00FB050F">
      <w:pPr>
        <w:spacing w:before="0"/>
        <w:rPr>
          <w:rFonts w:ascii="Verdana" w:hAnsi="Verdana"/>
        </w:rPr>
      </w:pPr>
      <w:r>
        <w:rPr>
          <w:rFonts w:ascii="Verdana" w:hAnsi="Verdana"/>
        </w:rPr>
        <w:t>However, t</w:t>
      </w:r>
      <w:r w:rsidR="00C9598B">
        <w:rPr>
          <w:rFonts w:ascii="Verdana" w:hAnsi="Verdana"/>
        </w:rPr>
        <w:t>he ideal of individual independence is not universal across cultures (Mitchell</w:t>
      </w:r>
      <w:r w:rsidR="00B60438">
        <w:rPr>
          <w:rFonts w:ascii="Verdana" w:hAnsi="Verdana"/>
        </w:rPr>
        <w:t>,</w:t>
      </w:r>
      <w:r w:rsidR="00C9598B">
        <w:rPr>
          <w:rFonts w:ascii="Verdana" w:hAnsi="Verdana"/>
        </w:rPr>
        <w:t xml:space="preserve"> 1997). Human rights approaches are emerging that include the need to recognise identity and culture (Ensor</w:t>
      </w:r>
      <w:r w:rsidR="00B60438">
        <w:rPr>
          <w:rFonts w:ascii="Verdana" w:hAnsi="Verdana"/>
        </w:rPr>
        <w:t>,</w:t>
      </w:r>
      <w:r w:rsidR="00C9598B">
        <w:rPr>
          <w:rFonts w:ascii="Verdana" w:hAnsi="Verdana"/>
        </w:rPr>
        <w:t xml:space="preserve"> 2005). </w:t>
      </w:r>
      <w:r w:rsidR="00846FEA" w:rsidRPr="003977A6">
        <w:rPr>
          <w:rFonts w:ascii="Verdana" w:hAnsi="Verdana"/>
        </w:rPr>
        <w:t>In the New Zealand context, wh</w:t>
      </w:r>
      <w:r w:rsidR="00846FEA" w:rsidRPr="009951B1">
        <w:rPr>
          <w:rFonts w:ascii="Verdana" w:hAnsi="Verdana"/>
        </w:rPr>
        <w:t>ā</w:t>
      </w:r>
      <w:r w:rsidR="00846FEA" w:rsidRPr="003977A6">
        <w:rPr>
          <w:rFonts w:ascii="Verdana" w:hAnsi="Verdana"/>
        </w:rPr>
        <w:t>nau has a particul</w:t>
      </w:r>
      <w:r w:rsidR="00846FEA" w:rsidRPr="009951B1">
        <w:rPr>
          <w:rFonts w:ascii="Verdana" w:hAnsi="Verdana"/>
        </w:rPr>
        <w:t xml:space="preserve">arly important role as the basic unit of Māori society. </w:t>
      </w:r>
      <w:r w:rsidR="00C9598B" w:rsidRPr="009951B1">
        <w:rPr>
          <w:rFonts w:ascii="Verdana" w:hAnsi="Verdana"/>
        </w:rPr>
        <w:t>C</w:t>
      </w:r>
      <w:r w:rsidR="002F32BF" w:rsidRPr="009951B1">
        <w:rPr>
          <w:rFonts w:ascii="Verdana" w:hAnsi="Verdana"/>
        </w:rPr>
        <w:t>ombin</w:t>
      </w:r>
      <w:r w:rsidR="00C9598B" w:rsidRPr="009951B1">
        <w:rPr>
          <w:rFonts w:ascii="Verdana" w:hAnsi="Verdana"/>
        </w:rPr>
        <w:t xml:space="preserve">ing </w:t>
      </w:r>
      <w:r w:rsidR="002F32BF">
        <w:rPr>
          <w:rFonts w:ascii="Verdana" w:hAnsi="Verdana"/>
        </w:rPr>
        <w:t>rights and cultural interests recognise</w:t>
      </w:r>
      <w:r w:rsidR="00C9598B">
        <w:rPr>
          <w:rFonts w:ascii="Verdana" w:hAnsi="Verdana"/>
        </w:rPr>
        <w:t>s</w:t>
      </w:r>
      <w:r w:rsidR="002F32BF">
        <w:rPr>
          <w:rFonts w:ascii="Verdana" w:hAnsi="Verdana"/>
        </w:rPr>
        <w:t xml:space="preserve"> t</w:t>
      </w:r>
      <w:r w:rsidR="00AB3BF0">
        <w:rPr>
          <w:rFonts w:ascii="Verdana" w:hAnsi="Verdana"/>
        </w:rPr>
        <w:t>he central role that famil</w:t>
      </w:r>
      <w:r w:rsidR="002F32BF">
        <w:rPr>
          <w:rFonts w:ascii="Verdana" w:hAnsi="Verdana"/>
        </w:rPr>
        <w:t>ies</w:t>
      </w:r>
      <w:r w:rsidR="00AB3BF0">
        <w:rPr>
          <w:rFonts w:ascii="Verdana" w:hAnsi="Verdana"/>
        </w:rPr>
        <w:t xml:space="preserve"> play in </w:t>
      </w:r>
      <w:r w:rsidR="00C9598B">
        <w:rPr>
          <w:rFonts w:ascii="Verdana" w:hAnsi="Verdana"/>
        </w:rPr>
        <w:t xml:space="preserve">individual </w:t>
      </w:r>
      <w:r w:rsidR="00AB3BF0">
        <w:rPr>
          <w:rFonts w:ascii="Verdana" w:hAnsi="Verdana"/>
        </w:rPr>
        <w:t>well-being</w:t>
      </w:r>
      <w:r w:rsidR="002F32BF">
        <w:rPr>
          <w:rFonts w:ascii="Verdana" w:hAnsi="Verdana"/>
        </w:rPr>
        <w:t>, which can be threatened if</w:t>
      </w:r>
      <w:r w:rsidR="00AB3BF0">
        <w:rPr>
          <w:rFonts w:ascii="Verdana" w:hAnsi="Verdana"/>
        </w:rPr>
        <w:t xml:space="preserve"> </w:t>
      </w:r>
      <w:r w:rsidR="002F32BF">
        <w:rPr>
          <w:rFonts w:ascii="Verdana" w:hAnsi="Verdana"/>
        </w:rPr>
        <w:t xml:space="preserve">the individual is considered independently of the context of the family. </w:t>
      </w:r>
    </w:p>
    <w:p w:rsidR="004B5D1C" w:rsidRDefault="004B5D1C" w:rsidP="00FB050F">
      <w:pPr>
        <w:spacing w:before="0"/>
        <w:rPr>
          <w:rFonts w:ascii="Verdana" w:hAnsi="Verdana"/>
        </w:rPr>
      </w:pPr>
    </w:p>
    <w:p w:rsidR="004B5D1C" w:rsidRDefault="004B5D1C" w:rsidP="004B5D1C">
      <w:pPr>
        <w:spacing w:before="0"/>
        <w:rPr>
          <w:rFonts w:ascii="Verdana" w:hAnsi="Verdana"/>
        </w:rPr>
      </w:pPr>
      <w:r w:rsidRPr="004B5D1C">
        <w:rPr>
          <w:rFonts w:ascii="Verdana" w:hAnsi="Verdana"/>
        </w:rPr>
        <w:t>In any case, researchers have found that the family’s attitudes and expectations have a critical influence over a disabled person’s level of independence and the extent to which they are involved in decisions about their lives (Mirfin-Veitch</w:t>
      </w:r>
      <w:r w:rsidR="00B60438">
        <w:rPr>
          <w:rFonts w:ascii="Verdana" w:hAnsi="Verdana"/>
        </w:rPr>
        <w:t>,</w:t>
      </w:r>
      <w:r w:rsidRPr="004B5D1C">
        <w:rPr>
          <w:rFonts w:ascii="Verdana" w:hAnsi="Verdana"/>
        </w:rPr>
        <w:t xml:space="preserve"> 2003). An investment in expanding families’ views of what is possible contributes to disabled people enjoying a broader range of opportunities</w:t>
      </w:r>
      <w:r>
        <w:rPr>
          <w:rFonts w:ascii="Verdana" w:hAnsi="Verdana"/>
        </w:rPr>
        <w:t>.</w:t>
      </w:r>
    </w:p>
    <w:p w:rsidR="00477B5D" w:rsidRPr="003977A6" w:rsidRDefault="00024AFC" w:rsidP="00176E17">
      <w:pPr>
        <w:pStyle w:val="Heading2"/>
        <w:spacing w:after="240"/>
        <w:rPr>
          <w:rFonts w:ascii="Verdana" w:hAnsi="Verdana"/>
        </w:rPr>
      </w:pPr>
      <w:r w:rsidRPr="003977A6">
        <w:rPr>
          <w:rFonts w:ascii="Verdana" w:hAnsi="Verdana"/>
        </w:rPr>
        <w:t>Many disabled people and families benefit from developing a</w:t>
      </w:r>
      <w:r w:rsidR="00081349" w:rsidRPr="003977A6">
        <w:rPr>
          <w:rFonts w:ascii="Verdana" w:hAnsi="Verdana"/>
        </w:rPr>
        <w:t xml:space="preserve"> vision</w:t>
      </w:r>
      <w:r w:rsidR="001E664B" w:rsidRPr="003977A6">
        <w:rPr>
          <w:rFonts w:ascii="Verdana" w:hAnsi="Verdana"/>
        </w:rPr>
        <w:t xml:space="preserve"> for a good life</w:t>
      </w:r>
    </w:p>
    <w:p w:rsidR="00D05C8D" w:rsidRPr="003977A6" w:rsidRDefault="00D05C8D" w:rsidP="00FB050F">
      <w:pPr>
        <w:spacing w:before="0"/>
        <w:rPr>
          <w:rFonts w:ascii="Verdana" w:hAnsi="Verdana"/>
        </w:rPr>
      </w:pPr>
      <w:r w:rsidRPr="003977A6">
        <w:rPr>
          <w:rFonts w:ascii="Verdana" w:hAnsi="Verdana"/>
        </w:rPr>
        <w:t>For many disabled people, society has</w:t>
      </w:r>
      <w:r w:rsidR="002F32BF">
        <w:rPr>
          <w:rFonts w:ascii="Verdana" w:hAnsi="Verdana"/>
        </w:rPr>
        <w:t xml:space="preserve"> not had basic</w:t>
      </w:r>
      <w:r w:rsidRPr="003977A6">
        <w:rPr>
          <w:rFonts w:ascii="Verdana" w:hAnsi="Verdana"/>
        </w:rPr>
        <w:t xml:space="preserve"> expectations</w:t>
      </w:r>
      <w:r w:rsidR="002F32BF">
        <w:rPr>
          <w:rFonts w:ascii="Verdana" w:hAnsi="Verdana"/>
        </w:rPr>
        <w:t xml:space="preserve"> of a good life</w:t>
      </w:r>
      <w:r w:rsidRPr="003977A6">
        <w:rPr>
          <w:rFonts w:ascii="Verdana" w:hAnsi="Verdana"/>
        </w:rPr>
        <w:t xml:space="preserve"> and has in many cases passed its lack of vision on to the people and their families:</w:t>
      </w:r>
    </w:p>
    <w:p w:rsidR="00081349" w:rsidRPr="003977A6" w:rsidRDefault="00081349" w:rsidP="00FB050F">
      <w:pPr>
        <w:spacing w:after="240"/>
        <w:ind w:left="720"/>
        <w:rPr>
          <w:rFonts w:ascii="Verdana" w:hAnsi="Verdana"/>
        </w:rPr>
      </w:pPr>
      <w:r w:rsidRPr="003977A6">
        <w:rPr>
          <w:rFonts w:ascii="Verdana" w:hAnsi="Verdana"/>
        </w:rPr>
        <w:t>One of the most damaging aspects of the social system for families of people with disabilities in the United States is that, all too often, it has destroyed parents’ capacities to dream about their children – often from</w:t>
      </w:r>
      <w:r w:rsidR="00D05C8D" w:rsidRPr="003977A6">
        <w:rPr>
          <w:rFonts w:ascii="Verdana" w:hAnsi="Verdana"/>
        </w:rPr>
        <w:t xml:space="preserve"> the beginning the child’s life</w:t>
      </w:r>
      <w:r w:rsidRPr="003977A6">
        <w:rPr>
          <w:rFonts w:ascii="Verdana" w:hAnsi="Verdana"/>
        </w:rPr>
        <w:t xml:space="preserve"> (Bergman </w:t>
      </w:r>
      <w:r w:rsidR="00304AA8">
        <w:rPr>
          <w:rFonts w:ascii="Verdana" w:hAnsi="Verdana"/>
        </w:rPr>
        <w:t>&amp; Singer</w:t>
      </w:r>
      <w:r w:rsidR="00B60438">
        <w:rPr>
          <w:rFonts w:ascii="Verdana" w:hAnsi="Verdana"/>
        </w:rPr>
        <w:t>,</w:t>
      </w:r>
      <w:r w:rsidRPr="003977A6">
        <w:rPr>
          <w:rFonts w:ascii="Verdana" w:hAnsi="Verdana"/>
        </w:rPr>
        <w:t xml:space="preserve"> 1996</w:t>
      </w:r>
      <w:r w:rsidR="00E400A8">
        <w:rPr>
          <w:rFonts w:ascii="Verdana" w:hAnsi="Verdana"/>
        </w:rPr>
        <w:t xml:space="preserve">, p. </w:t>
      </w:r>
      <w:r w:rsidR="00D5244A">
        <w:rPr>
          <w:rFonts w:ascii="Verdana" w:hAnsi="Verdana"/>
        </w:rPr>
        <w:t>443</w:t>
      </w:r>
      <w:r w:rsidRPr="003977A6">
        <w:rPr>
          <w:rFonts w:ascii="Verdana" w:hAnsi="Verdana"/>
        </w:rPr>
        <w:t>)</w:t>
      </w:r>
      <w:r w:rsidR="00FB050F">
        <w:rPr>
          <w:rFonts w:ascii="Verdana" w:hAnsi="Verdana"/>
        </w:rPr>
        <w:t>.</w:t>
      </w:r>
    </w:p>
    <w:p w:rsidR="00A20AA9" w:rsidRDefault="00D05C8D" w:rsidP="00FB050F">
      <w:pPr>
        <w:rPr>
          <w:rFonts w:ascii="Verdana" w:hAnsi="Verdana"/>
        </w:rPr>
      </w:pPr>
      <w:r w:rsidRPr="002F32BF">
        <w:rPr>
          <w:rFonts w:ascii="Verdana" w:hAnsi="Verdana"/>
        </w:rPr>
        <w:t xml:space="preserve">People who </w:t>
      </w:r>
      <w:r w:rsidR="00615AC1" w:rsidRPr="002F32BF">
        <w:rPr>
          <w:rFonts w:ascii="Verdana" w:hAnsi="Verdana"/>
        </w:rPr>
        <w:t xml:space="preserve">have </w:t>
      </w:r>
      <w:r w:rsidRPr="002F32BF">
        <w:rPr>
          <w:rFonts w:ascii="Verdana" w:hAnsi="Verdana"/>
        </w:rPr>
        <w:t xml:space="preserve">internalised society’s low expectations often need encouragement </w:t>
      </w:r>
      <w:r w:rsidR="00615AC1" w:rsidRPr="002F32BF">
        <w:rPr>
          <w:rFonts w:ascii="Verdana" w:hAnsi="Verdana"/>
        </w:rPr>
        <w:t xml:space="preserve">and support </w:t>
      </w:r>
      <w:r w:rsidRPr="002F32BF">
        <w:rPr>
          <w:rFonts w:ascii="Verdana" w:hAnsi="Verdana"/>
        </w:rPr>
        <w:t xml:space="preserve">to </w:t>
      </w:r>
      <w:r w:rsidR="00467E31" w:rsidRPr="002F32BF">
        <w:rPr>
          <w:rFonts w:ascii="Verdana" w:hAnsi="Verdana"/>
        </w:rPr>
        <w:t>have</w:t>
      </w:r>
      <w:r w:rsidRPr="002F32BF">
        <w:rPr>
          <w:rFonts w:ascii="Verdana" w:hAnsi="Verdana"/>
        </w:rPr>
        <w:t xml:space="preserve"> even the most ordinary dreams. </w:t>
      </w:r>
      <w:r w:rsidR="00A20AA9">
        <w:rPr>
          <w:rFonts w:ascii="Verdana" w:hAnsi="Verdana"/>
        </w:rPr>
        <w:t>S</w:t>
      </w:r>
      <w:r w:rsidR="00A20AA9" w:rsidRPr="003977A6">
        <w:rPr>
          <w:rFonts w:ascii="Verdana" w:hAnsi="Verdana"/>
        </w:rPr>
        <w:t xml:space="preserve">ome people will require support to identify what they want – to be given options and helped to communicate their wishes (Bergman </w:t>
      </w:r>
      <w:r w:rsidR="00A20AA9">
        <w:rPr>
          <w:rFonts w:ascii="Verdana" w:hAnsi="Verdana"/>
        </w:rPr>
        <w:t>&amp; Singer</w:t>
      </w:r>
      <w:r w:rsidR="00B60438">
        <w:rPr>
          <w:rFonts w:ascii="Verdana" w:hAnsi="Verdana"/>
        </w:rPr>
        <w:t>,</w:t>
      </w:r>
      <w:r w:rsidR="00A20AA9" w:rsidRPr="003977A6">
        <w:rPr>
          <w:rFonts w:ascii="Verdana" w:hAnsi="Verdana"/>
        </w:rPr>
        <w:t xml:space="preserve"> 1996).</w:t>
      </w:r>
    </w:p>
    <w:p w:rsidR="00A20AA9" w:rsidRDefault="00A20AA9" w:rsidP="00A20AA9">
      <w:pPr>
        <w:spacing w:before="0"/>
        <w:rPr>
          <w:rFonts w:ascii="Verdana" w:hAnsi="Verdana"/>
        </w:rPr>
      </w:pPr>
    </w:p>
    <w:p w:rsidR="00615AC1" w:rsidRPr="00A20AA9" w:rsidRDefault="00615AC1" w:rsidP="00A20AA9">
      <w:pPr>
        <w:spacing w:before="0"/>
        <w:rPr>
          <w:rFonts w:ascii="Verdana" w:hAnsi="Verdana"/>
        </w:rPr>
      </w:pPr>
      <w:r w:rsidRPr="00A20AA9">
        <w:rPr>
          <w:rFonts w:ascii="Verdana" w:hAnsi="Verdana"/>
        </w:rPr>
        <w:t>In New Zealand</w:t>
      </w:r>
      <w:r w:rsidR="000A7773" w:rsidRPr="00A20AA9">
        <w:rPr>
          <w:rFonts w:ascii="Verdana" w:hAnsi="Verdana"/>
        </w:rPr>
        <w:t xml:space="preserve"> a number of organisations and partnerships have attempted to address this</w:t>
      </w:r>
      <w:r w:rsidR="002F32BF" w:rsidRPr="00A20AA9">
        <w:rPr>
          <w:rFonts w:ascii="Verdana" w:hAnsi="Verdana"/>
        </w:rPr>
        <w:t xml:space="preserve"> need</w:t>
      </w:r>
      <w:r w:rsidR="000A7773" w:rsidRPr="00A20AA9">
        <w:rPr>
          <w:rFonts w:ascii="Verdana" w:hAnsi="Verdana"/>
        </w:rPr>
        <w:t xml:space="preserve">.  </w:t>
      </w:r>
      <w:r w:rsidR="00E400A8">
        <w:rPr>
          <w:rFonts w:ascii="Verdana" w:hAnsi="Verdana"/>
        </w:rPr>
        <w:t>For example, a</w:t>
      </w:r>
      <w:r w:rsidR="000A7773" w:rsidRPr="00A20AA9">
        <w:rPr>
          <w:rFonts w:ascii="Verdana" w:hAnsi="Verdana"/>
        </w:rPr>
        <w:t xml:space="preserve"> </w:t>
      </w:r>
      <w:r w:rsidR="00E1771D" w:rsidRPr="00A20AA9">
        <w:rPr>
          <w:rFonts w:ascii="Verdana" w:hAnsi="Verdana"/>
        </w:rPr>
        <w:t>group of</w:t>
      </w:r>
      <w:r w:rsidR="007638E8" w:rsidRPr="00A20AA9">
        <w:rPr>
          <w:rFonts w:ascii="Verdana" w:hAnsi="Verdana"/>
        </w:rPr>
        <w:t xml:space="preserve"> organisations </w:t>
      </w:r>
      <w:r w:rsidR="00E400A8">
        <w:rPr>
          <w:rFonts w:ascii="Verdana" w:hAnsi="Verdana"/>
        </w:rPr>
        <w:t>partnered</w:t>
      </w:r>
      <w:r w:rsidR="00E1771D" w:rsidRPr="00A20AA9">
        <w:rPr>
          <w:rFonts w:ascii="Verdana" w:hAnsi="Verdana"/>
        </w:rPr>
        <w:t xml:space="preserve"> to develop</w:t>
      </w:r>
      <w:r w:rsidRPr="00A20AA9">
        <w:rPr>
          <w:rFonts w:ascii="Verdana" w:hAnsi="Verdana"/>
        </w:rPr>
        <w:t xml:space="preserve"> a series of workshops for families and a matching workbook.</w:t>
      </w:r>
      <w:r w:rsidR="000A7773" w:rsidRPr="00A20AA9">
        <w:rPr>
          <w:rFonts w:ascii="Verdana" w:hAnsi="Verdana"/>
        </w:rPr>
        <w:t xml:space="preserve"> </w:t>
      </w:r>
      <w:r w:rsidR="00E400A8">
        <w:rPr>
          <w:rFonts w:ascii="Verdana" w:hAnsi="Verdana"/>
        </w:rPr>
        <w:t>The</w:t>
      </w:r>
      <w:r w:rsidR="00702B5E" w:rsidRPr="00A20AA9">
        <w:rPr>
          <w:rFonts w:ascii="Verdana" w:hAnsi="Verdana"/>
        </w:rPr>
        <w:t xml:space="preserve"> </w:t>
      </w:r>
      <w:r w:rsidRPr="00A20AA9">
        <w:rPr>
          <w:rFonts w:ascii="Verdana" w:hAnsi="Verdana"/>
        </w:rPr>
        <w:t xml:space="preserve">first step </w:t>
      </w:r>
      <w:r w:rsidR="00E400A8">
        <w:rPr>
          <w:rFonts w:ascii="Verdana" w:hAnsi="Verdana"/>
        </w:rPr>
        <w:t>was for</w:t>
      </w:r>
      <w:r w:rsidRPr="00A20AA9">
        <w:rPr>
          <w:rFonts w:ascii="Verdana" w:hAnsi="Verdana"/>
        </w:rPr>
        <w:t xml:space="preserve"> disabled people and families sit down together and develop a vision for a good life for them </w:t>
      </w:r>
      <w:r w:rsidR="00E400A8" w:rsidRPr="00A20AA9">
        <w:rPr>
          <w:rFonts w:ascii="Verdana" w:hAnsi="Verdana"/>
        </w:rPr>
        <w:t>(Sullivan</w:t>
      </w:r>
      <w:r w:rsidR="00B60438">
        <w:rPr>
          <w:rFonts w:ascii="Verdana" w:hAnsi="Verdana"/>
        </w:rPr>
        <w:t>,</w:t>
      </w:r>
      <w:r w:rsidR="00E400A8" w:rsidRPr="00A20AA9">
        <w:rPr>
          <w:rFonts w:ascii="Verdana" w:hAnsi="Verdana"/>
        </w:rPr>
        <w:t xml:space="preserve"> 2010).</w:t>
      </w:r>
    </w:p>
    <w:p w:rsidR="00615AC1" w:rsidRPr="003977A6" w:rsidRDefault="001E664B" w:rsidP="00FB050F">
      <w:pPr>
        <w:pStyle w:val="Heading2"/>
        <w:spacing w:after="240"/>
        <w:rPr>
          <w:rFonts w:ascii="Verdana" w:hAnsi="Verdana"/>
        </w:rPr>
      </w:pPr>
      <w:r w:rsidRPr="003977A6">
        <w:rPr>
          <w:rFonts w:ascii="Verdana" w:hAnsi="Verdana"/>
        </w:rPr>
        <w:t xml:space="preserve">A plan </w:t>
      </w:r>
      <w:r w:rsidR="00985650" w:rsidRPr="003977A6">
        <w:rPr>
          <w:rFonts w:ascii="Verdana" w:hAnsi="Verdana"/>
        </w:rPr>
        <w:t>is</w:t>
      </w:r>
      <w:r w:rsidR="00DE4337" w:rsidRPr="003977A6">
        <w:rPr>
          <w:rFonts w:ascii="Verdana" w:hAnsi="Verdana"/>
        </w:rPr>
        <w:t xml:space="preserve"> often </w:t>
      </w:r>
      <w:r w:rsidR="00985650" w:rsidRPr="003977A6">
        <w:rPr>
          <w:rFonts w:ascii="Verdana" w:hAnsi="Verdana"/>
        </w:rPr>
        <w:t>needed</w:t>
      </w:r>
      <w:r w:rsidR="00DE4337" w:rsidRPr="003977A6">
        <w:rPr>
          <w:rFonts w:ascii="Verdana" w:hAnsi="Verdana"/>
        </w:rPr>
        <w:t xml:space="preserve"> </w:t>
      </w:r>
      <w:r w:rsidRPr="003977A6">
        <w:rPr>
          <w:rFonts w:ascii="Verdana" w:hAnsi="Verdana"/>
        </w:rPr>
        <w:t xml:space="preserve">to achieve </w:t>
      </w:r>
      <w:r w:rsidR="00985650" w:rsidRPr="003977A6">
        <w:rPr>
          <w:rFonts w:ascii="Verdana" w:hAnsi="Verdana"/>
        </w:rPr>
        <w:t>a person’s</w:t>
      </w:r>
      <w:r w:rsidRPr="003977A6">
        <w:rPr>
          <w:rFonts w:ascii="Verdana" w:hAnsi="Verdana"/>
        </w:rPr>
        <w:t xml:space="preserve"> vision</w:t>
      </w:r>
      <w:r w:rsidR="00985650" w:rsidRPr="003977A6">
        <w:rPr>
          <w:rFonts w:ascii="Verdana" w:hAnsi="Verdana"/>
        </w:rPr>
        <w:t xml:space="preserve">, but </w:t>
      </w:r>
      <w:r w:rsidR="002F32BF" w:rsidRPr="003977A6">
        <w:rPr>
          <w:rFonts w:ascii="Verdana" w:hAnsi="Verdana"/>
        </w:rPr>
        <w:t>effective plan</w:t>
      </w:r>
      <w:r w:rsidR="002F32BF">
        <w:rPr>
          <w:rFonts w:ascii="Verdana" w:hAnsi="Verdana"/>
        </w:rPr>
        <w:t>ning</w:t>
      </w:r>
      <w:r w:rsidR="002F32BF" w:rsidRPr="003977A6">
        <w:rPr>
          <w:rFonts w:ascii="Verdana" w:hAnsi="Verdana"/>
        </w:rPr>
        <w:t xml:space="preserve"> </w:t>
      </w:r>
      <w:r w:rsidR="00985650" w:rsidRPr="003977A6">
        <w:rPr>
          <w:rFonts w:ascii="Verdana" w:hAnsi="Verdana"/>
        </w:rPr>
        <w:t>can</w:t>
      </w:r>
      <w:r w:rsidR="002F32BF">
        <w:rPr>
          <w:rFonts w:ascii="Verdana" w:hAnsi="Verdana"/>
        </w:rPr>
        <w:t>not</w:t>
      </w:r>
      <w:r w:rsidR="00985650" w:rsidRPr="003977A6">
        <w:rPr>
          <w:rFonts w:ascii="Verdana" w:hAnsi="Verdana"/>
        </w:rPr>
        <w:t xml:space="preserve"> be </w:t>
      </w:r>
      <w:r w:rsidR="00B33062" w:rsidRPr="003977A6">
        <w:rPr>
          <w:rFonts w:ascii="Verdana" w:hAnsi="Verdana"/>
        </w:rPr>
        <w:t xml:space="preserve">easily </w:t>
      </w:r>
      <w:r w:rsidR="00985650" w:rsidRPr="003977A6">
        <w:rPr>
          <w:rFonts w:ascii="Verdana" w:hAnsi="Verdana"/>
        </w:rPr>
        <w:t xml:space="preserve">systematised, as </w:t>
      </w:r>
      <w:r w:rsidR="002F32BF">
        <w:rPr>
          <w:rFonts w:ascii="Verdana" w:hAnsi="Verdana"/>
        </w:rPr>
        <w:t xml:space="preserve">it often </w:t>
      </w:r>
      <w:r w:rsidR="00024AFC" w:rsidRPr="003977A6">
        <w:rPr>
          <w:rFonts w:ascii="Verdana" w:hAnsi="Verdana"/>
        </w:rPr>
        <w:t>challenge</w:t>
      </w:r>
      <w:r w:rsidR="002F32BF">
        <w:rPr>
          <w:rFonts w:ascii="Verdana" w:hAnsi="Verdana"/>
        </w:rPr>
        <w:t>s</w:t>
      </w:r>
      <w:r w:rsidR="00024AFC" w:rsidRPr="003977A6">
        <w:rPr>
          <w:rFonts w:ascii="Verdana" w:hAnsi="Verdana"/>
        </w:rPr>
        <w:t xml:space="preserve"> </w:t>
      </w:r>
      <w:r w:rsidR="00DE4337" w:rsidRPr="003977A6">
        <w:rPr>
          <w:rFonts w:ascii="Verdana" w:hAnsi="Verdana"/>
        </w:rPr>
        <w:t xml:space="preserve">social and systemic barriers </w:t>
      </w:r>
    </w:p>
    <w:p w:rsidR="004D3C45" w:rsidRDefault="00A34165" w:rsidP="00FB050F">
      <w:pPr>
        <w:spacing w:before="0"/>
        <w:rPr>
          <w:rFonts w:ascii="Verdana" w:hAnsi="Verdana"/>
        </w:rPr>
      </w:pPr>
      <w:r w:rsidRPr="003977A6">
        <w:rPr>
          <w:rFonts w:ascii="Verdana" w:hAnsi="Verdana"/>
        </w:rPr>
        <w:t>Many disabled people can build a good life with the informal plans most people have. However, for other</w:t>
      </w:r>
      <w:r w:rsidR="00C838E0" w:rsidRPr="003977A6">
        <w:rPr>
          <w:rFonts w:ascii="Verdana" w:hAnsi="Verdana"/>
        </w:rPr>
        <w:t>s</w:t>
      </w:r>
      <w:r w:rsidRPr="003977A6">
        <w:rPr>
          <w:rFonts w:ascii="Verdana" w:hAnsi="Verdana"/>
        </w:rPr>
        <w:t>, building</w:t>
      </w:r>
      <w:r w:rsidR="00615AC1" w:rsidRPr="003977A6">
        <w:rPr>
          <w:rFonts w:ascii="Verdana" w:hAnsi="Verdana"/>
        </w:rPr>
        <w:t xml:space="preserve"> a good life will require </w:t>
      </w:r>
      <w:r w:rsidRPr="003977A6">
        <w:rPr>
          <w:rFonts w:ascii="Verdana" w:hAnsi="Verdana"/>
        </w:rPr>
        <w:t xml:space="preserve">conscious </w:t>
      </w:r>
      <w:r w:rsidR="00615AC1" w:rsidRPr="003977A6">
        <w:rPr>
          <w:rFonts w:ascii="Verdana" w:hAnsi="Verdana"/>
        </w:rPr>
        <w:t>effort from a number of people</w:t>
      </w:r>
      <w:r w:rsidRPr="003977A6">
        <w:rPr>
          <w:rFonts w:ascii="Verdana" w:hAnsi="Verdana"/>
        </w:rPr>
        <w:t>, particularly where t</w:t>
      </w:r>
      <w:r w:rsidR="00D05C8D" w:rsidRPr="003977A6">
        <w:rPr>
          <w:rFonts w:ascii="Verdana" w:hAnsi="Verdana"/>
        </w:rPr>
        <w:t xml:space="preserve">here are </w:t>
      </w:r>
      <w:r w:rsidRPr="003977A6">
        <w:rPr>
          <w:rFonts w:ascii="Verdana" w:hAnsi="Verdana"/>
        </w:rPr>
        <w:t xml:space="preserve">societal </w:t>
      </w:r>
      <w:r w:rsidR="00D05C8D" w:rsidRPr="003977A6">
        <w:rPr>
          <w:rFonts w:ascii="Verdana" w:hAnsi="Verdana"/>
        </w:rPr>
        <w:t xml:space="preserve">barriers to overcome to make </w:t>
      </w:r>
      <w:r w:rsidR="00E77EB6" w:rsidRPr="003977A6">
        <w:rPr>
          <w:rFonts w:ascii="Verdana" w:hAnsi="Verdana"/>
        </w:rPr>
        <w:t>their vision a reality. A</w:t>
      </w:r>
      <w:r w:rsidR="00D05C8D" w:rsidRPr="003977A6">
        <w:rPr>
          <w:rFonts w:ascii="Verdana" w:hAnsi="Verdana"/>
        </w:rPr>
        <w:t xml:space="preserve"> </w:t>
      </w:r>
      <w:r w:rsidRPr="003977A6">
        <w:rPr>
          <w:rFonts w:ascii="Verdana" w:hAnsi="Verdana"/>
        </w:rPr>
        <w:t xml:space="preserve">formal </w:t>
      </w:r>
      <w:r w:rsidR="00D05C8D" w:rsidRPr="003977A6">
        <w:rPr>
          <w:rFonts w:ascii="Verdana" w:hAnsi="Verdana"/>
        </w:rPr>
        <w:t xml:space="preserve">plan of action </w:t>
      </w:r>
      <w:r w:rsidR="00E77EB6" w:rsidRPr="003977A6">
        <w:rPr>
          <w:rFonts w:ascii="Verdana" w:hAnsi="Verdana"/>
        </w:rPr>
        <w:t>can</w:t>
      </w:r>
      <w:r w:rsidR="00D05C8D" w:rsidRPr="003977A6">
        <w:rPr>
          <w:rFonts w:ascii="Verdana" w:hAnsi="Verdana"/>
        </w:rPr>
        <w:t xml:space="preserve"> help to</w:t>
      </w:r>
      <w:r w:rsidRPr="003977A6">
        <w:rPr>
          <w:rFonts w:ascii="Verdana" w:hAnsi="Verdana"/>
        </w:rPr>
        <w:t xml:space="preserve"> coordinate those efforts and identify creative solutions to difficulties and blocks</w:t>
      </w:r>
      <w:r w:rsidR="00E77EB6" w:rsidRPr="003977A6">
        <w:rPr>
          <w:rFonts w:ascii="Verdana" w:hAnsi="Verdana"/>
        </w:rPr>
        <w:t xml:space="preserve">. </w:t>
      </w:r>
    </w:p>
    <w:p w:rsidR="00FB050F" w:rsidRPr="003977A6" w:rsidRDefault="00FB050F" w:rsidP="00FB050F">
      <w:pPr>
        <w:spacing w:before="0"/>
        <w:rPr>
          <w:rFonts w:ascii="Verdana" w:hAnsi="Verdana"/>
        </w:rPr>
      </w:pPr>
    </w:p>
    <w:p w:rsidR="00E77EB6" w:rsidRPr="003977A6" w:rsidRDefault="00E77EB6" w:rsidP="00FB050F">
      <w:pPr>
        <w:spacing w:before="0"/>
        <w:rPr>
          <w:rFonts w:ascii="Verdana" w:hAnsi="Verdana"/>
        </w:rPr>
      </w:pPr>
      <w:r w:rsidRPr="003977A6">
        <w:rPr>
          <w:rFonts w:ascii="Verdana" w:hAnsi="Verdana"/>
        </w:rPr>
        <w:t>Person-centred</w:t>
      </w:r>
      <w:r w:rsidR="00004117">
        <w:rPr>
          <w:rFonts w:ascii="Verdana" w:hAnsi="Verdana"/>
        </w:rPr>
        <w:t xml:space="preserve"> or person-directed</w:t>
      </w:r>
      <w:r w:rsidRPr="003977A6">
        <w:rPr>
          <w:rFonts w:ascii="Verdana" w:hAnsi="Verdana"/>
        </w:rPr>
        <w:t xml:space="preserve"> planning </w:t>
      </w:r>
      <w:r w:rsidR="00004117">
        <w:rPr>
          <w:rFonts w:ascii="Verdana" w:hAnsi="Verdana"/>
        </w:rPr>
        <w:t>are common</w:t>
      </w:r>
      <w:r w:rsidR="00A64FA1">
        <w:rPr>
          <w:rFonts w:ascii="Verdana" w:hAnsi="Verdana"/>
          <w:color w:val="00B0F0"/>
        </w:rPr>
        <w:t xml:space="preserve"> </w:t>
      </w:r>
      <w:r w:rsidRPr="003977A6">
        <w:rPr>
          <w:rFonts w:ascii="Verdana" w:hAnsi="Verdana"/>
        </w:rPr>
        <w:t>term</w:t>
      </w:r>
      <w:r w:rsidR="00A64FA1">
        <w:rPr>
          <w:rFonts w:ascii="Verdana" w:hAnsi="Verdana"/>
        </w:rPr>
        <w:t>s</w:t>
      </w:r>
      <w:r w:rsidRPr="003977A6">
        <w:rPr>
          <w:rFonts w:ascii="Verdana" w:hAnsi="Verdana"/>
        </w:rPr>
        <w:t xml:space="preserve"> for </w:t>
      </w:r>
      <w:r w:rsidR="00163C5F" w:rsidRPr="003977A6">
        <w:rPr>
          <w:rFonts w:ascii="Verdana" w:hAnsi="Verdana"/>
        </w:rPr>
        <w:t>several different</w:t>
      </w:r>
      <w:r w:rsidRPr="003977A6">
        <w:rPr>
          <w:rFonts w:ascii="Verdana" w:hAnsi="Verdana"/>
        </w:rPr>
        <w:t xml:space="preserve"> approaches to </w:t>
      </w:r>
      <w:r w:rsidR="00163C5F" w:rsidRPr="003977A6">
        <w:rPr>
          <w:rFonts w:ascii="Verdana" w:hAnsi="Verdana"/>
        </w:rPr>
        <w:t xml:space="preserve">formal </w:t>
      </w:r>
      <w:r w:rsidRPr="003977A6">
        <w:rPr>
          <w:rFonts w:ascii="Verdana" w:hAnsi="Verdana"/>
        </w:rPr>
        <w:t xml:space="preserve">planning. </w:t>
      </w:r>
      <w:r w:rsidR="00004117">
        <w:rPr>
          <w:rFonts w:ascii="Verdana" w:hAnsi="Verdana"/>
        </w:rPr>
        <w:t>They are</w:t>
      </w:r>
      <w:r w:rsidR="006833DC" w:rsidRPr="003977A6">
        <w:rPr>
          <w:rFonts w:ascii="Verdana" w:hAnsi="Verdana"/>
        </w:rPr>
        <w:t xml:space="preserve"> grounded in a philosophy of inclusion – a good life for a person in the community. </w:t>
      </w:r>
      <w:r w:rsidR="00004117">
        <w:rPr>
          <w:rFonts w:ascii="Verdana" w:hAnsi="Verdana"/>
        </w:rPr>
        <w:t>They are</w:t>
      </w:r>
      <w:r w:rsidRPr="003977A6">
        <w:rPr>
          <w:rFonts w:ascii="Verdana" w:hAnsi="Verdana"/>
        </w:rPr>
        <w:t xml:space="preserve"> characterised by:</w:t>
      </w:r>
    </w:p>
    <w:p w:rsidR="00E77EB6" w:rsidRPr="003977A6" w:rsidRDefault="00BF391F" w:rsidP="00E77EB6">
      <w:pPr>
        <w:pStyle w:val="ListParagraph"/>
        <w:numPr>
          <w:ilvl w:val="0"/>
          <w:numId w:val="13"/>
        </w:numPr>
        <w:rPr>
          <w:rFonts w:ascii="Verdana" w:hAnsi="Verdana"/>
        </w:rPr>
      </w:pPr>
      <w:r w:rsidRPr="003977A6">
        <w:rPr>
          <w:rFonts w:ascii="Verdana" w:hAnsi="Verdana"/>
        </w:rPr>
        <w:t>gathering insights and intelligence – listening</w:t>
      </w:r>
      <w:r w:rsidR="006833DC" w:rsidRPr="003977A6">
        <w:rPr>
          <w:rFonts w:ascii="Verdana" w:hAnsi="Verdana"/>
        </w:rPr>
        <w:t xml:space="preserve">, asking different questions, focusing on the person’s gifts and strengths </w:t>
      </w:r>
    </w:p>
    <w:p w:rsidR="00BF391F" w:rsidRPr="003977A6" w:rsidRDefault="00BF391F" w:rsidP="00E77EB6">
      <w:pPr>
        <w:pStyle w:val="ListParagraph"/>
        <w:numPr>
          <w:ilvl w:val="0"/>
          <w:numId w:val="13"/>
        </w:numPr>
        <w:rPr>
          <w:rFonts w:ascii="Verdana" w:hAnsi="Verdana"/>
        </w:rPr>
      </w:pPr>
      <w:r w:rsidRPr="003977A6">
        <w:rPr>
          <w:rFonts w:ascii="Verdana" w:hAnsi="Verdana"/>
        </w:rPr>
        <w:t xml:space="preserve">making a judgement about how </w:t>
      </w:r>
      <w:r w:rsidR="006833DC" w:rsidRPr="003977A6">
        <w:rPr>
          <w:rFonts w:ascii="Verdana" w:hAnsi="Verdana"/>
        </w:rPr>
        <w:t xml:space="preserve">their current situation </w:t>
      </w:r>
      <w:r w:rsidRPr="003977A6">
        <w:rPr>
          <w:rFonts w:ascii="Verdana" w:hAnsi="Verdana"/>
        </w:rPr>
        <w:t xml:space="preserve">fits with </w:t>
      </w:r>
      <w:r w:rsidR="006833DC" w:rsidRPr="003977A6">
        <w:rPr>
          <w:rFonts w:ascii="Verdana" w:hAnsi="Verdana"/>
        </w:rPr>
        <w:t>their dream</w:t>
      </w:r>
    </w:p>
    <w:p w:rsidR="00BF391F" w:rsidRPr="003977A6" w:rsidRDefault="00BF391F" w:rsidP="00E77EB6">
      <w:pPr>
        <w:pStyle w:val="ListParagraph"/>
        <w:numPr>
          <w:ilvl w:val="0"/>
          <w:numId w:val="13"/>
        </w:numPr>
        <w:rPr>
          <w:rFonts w:ascii="Verdana" w:hAnsi="Verdana"/>
        </w:rPr>
      </w:pPr>
      <w:r w:rsidRPr="003977A6">
        <w:rPr>
          <w:rFonts w:ascii="Verdana" w:hAnsi="Verdana"/>
        </w:rPr>
        <w:t>making a commitment to change</w:t>
      </w:r>
    </w:p>
    <w:p w:rsidR="00BF391F" w:rsidRPr="003977A6" w:rsidRDefault="006833DC" w:rsidP="00E400A8">
      <w:pPr>
        <w:pStyle w:val="ListParagraph"/>
        <w:numPr>
          <w:ilvl w:val="0"/>
          <w:numId w:val="13"/>
        </w:numPr>
        <w:spacing w:after="240"/>
        <w:rPr>
          <w:rFonts w:ascii="Verdana" w:hAnsi="Verdana"/>
        </w:rPr>
      </w:pPr>
      <w:r w:rsidRPr="003977A6">
        <w:rPr>
          <w:rFonts w:ascii="Verdana" w:hAnsi="Verdana"/>
        </w:rPr>
        <w:t>planning what to do (Ritchie</w:t>
      </w:r>
      <w:r w:rsidR="00B60438">
        <w:rPr>
          <w:rFonts w:ascii="Verdana" w:hAnsi="Verdana"/>
        </w:rPr>
        <w:t>,</w:t>
      </w:r>
      <w:r w:rsidR="00BF391F" w:rsidRPr="003977A6">
        <w:rPr>
          <w:rFonts w:ascii="Verdana" w:hAnsi="Verdana"/>
        </w:rPr>
        <w:t xml:space="preserve"> 2002)</w:t>
      </w:r>
      <w:r w:rsidRPr="003977A6">
        <w:rPr>
          <w:rFonts w:ascii="Verdana" w:hAnsi="Verdana"/>
        </w:rPr>
        <w:t>.</w:t>
      </w:r>
    </w:p>
    <w:p w:rsidR="00E400A8" w:rsidRDefault="00E400A8" w:rsidP="00E400A8">
      <w:pPr>
        <w:spacing w:before="0"/>
        <w:rPr>
          <w:rFonts w:ascii="Verdana" w:hAnsi="Verdana"/>
        </w:rPr>
      </w:pPr>
      <w:r w:rsidRPr="003977A6">
        <w:rPr>
          <w:rFonts w:ascii="Verdana" w:hAnsi="Verdana"/>
        </w:rPr>
        <w:t>Proponents of person-centred</w:t>
      </w:r>
      <w:r>
        <w:rPr>
          <w:rFonts w:ascii="Verdana" w:hAnsi="Verdana"/>
        </w:rPr>
        <w:t>/directed</w:t>
      </w:r>
      <w:r w:rsidRPr="003977A6">
        <w:rPr>
          <w:rFonts w:ascii="Verdana" w:hAnsi="Verdana"/>
        </w:rPr>
        <w:t xml:space="preserve"> planning emphasise that it is not enough to make tweaks to the existing system to adopt a set of tools and techniques – agencies and systems must </w:t>
      </w:r>
      <w:r>
        <w:rPr>
          <w:rFonts w:ascii="Verdana" w:hAnsi="Verdana"/>
        </w:rPr>
        <w:t xml:space="preserve">change </w:t>
      </w:r>
      <w:r w:rsidRPr="003977A6">
        <w:rPr>
          <w:rFonts w:ascii="Verdana" w:hAnsi="Verdana"/>
        </w:rPr>
        <w:t xml:space="preserve">(O’Brien </w:t>
      </w:r>
      <w:r>
        <w:rPr>
          <w:rFonts w:ascii="Verdana" w:hAnsi="Verdana"/>
        </w:rPr>
        <w:t>&amp;</w:t>
      </w:r>
      <w:r w:rsidRPr="003977A6">
        <w:rPr>
          <w:rFonts w:ascii="Verdana" w:hAnsi="Verdana"/>
        </w:rPr>
        <w:t xml:space="preserve"> O’Brien</w:t>
      </w:r>
      <w:r w:rsidR="00B60438">
        <w:rPr>
          <w:rFonts w:ascii="Verdana" w:hAnsi="Verdana"/>
        </w:rPr>
        <w:t>,</w:t>
      </w:r>
      <w:r w:rsidRPr="003977A6">
        <w:rPr>
          <w:rFonts w:ascii="Verdana" w:hAnsi="Verdana"/>
        </w:rPr>
        <w:t xml:space="preserve"> 2002</w:t>
      </w:r>
      <w:r>
        <w:rPr>
          <w:rFonts w:ascii="Verdana" w:hAnsi="Verdana"/>
        </w:rPr>
        <w:t>;</w:t>
      </w:r>
      <w:r w:rsidRPr="003977A6">
        <w:rPr>
          <w:rFonts w:ascii="Verdana" w:hAnsi="Verdana"/>
        </w:rPr>
        <w:t xml:space="preserve"> O’Brien</w:t>
      </w:r>
      <w:r w:rsidR="00B60438">
        <w:rPr>
          <w:rFonts w:ascii="Verdana" w:hAnsi="Verdana"/>
        </w:rPr>
        <w:t>,</w:t>
      </w:r>
      <w:r w:rsidRPr="003977A6">
        <w:rPr>
          <w:rFonts w:ascii="Verdana" w:hAnsi="Verdana"/>
        </w:rPr>
        <w:t xml:space="preserve"> 2013). </w:t>
      </w:r>
      <w:r>
        <w:rPr>
          <w:rFonts w:ascii="Verdana" w:hAnsi="Verdana"/>
        </w:rPr>
        <w:t>They point out</w:t>
      </w:r>
      <w:r w:rsidRPr="003977A6">
        <w:rPr>
          <w:rFonts w:ascii="Verdana" w:hAnsi="Verdana"/>
        </w:rPr>
        <w:t xml:space="preserve"> that systems are about big numbers and are driven by standardisation and efficiency, so are not natural friends of radically individualised approaches (Mount</w:t>
      </w:r>
      <w:r w:rsidR="00B60438">
        <w:rPr>
          <w:rFonts w:ascii="Verdana" w:hAnsi="Verdana"/>
        </w:rPr>
        <w:t>,</w:t>
      </w:r>
      <w:r w:rsidRPr="003977A6">
        <w:rPr>
          <w:rFonts w:ascii="Verdana" w:hAnsi="Verdana"/>
        </w:rPr>
        <w:t xml:space="preserve"> 2002</w:t>
      </w:r>
      <w:r>
        <w:rPr>
          <w:rFonts w:ascii="Verdana" w:hAnsi="Verdana"/>
        </w:rPr>
        <w:t>; Locality &amp; Vanguard</w:t>
      </w:r>
      <w:r w:rsidR="00B60438">
        <w:rPr>
          <w:rFonts w:ascii="Verdana" w:hAnsi="Verdana"/>
        </w:rPr>
        <w:t>,</w:t>
      </w:r>
      <w:r>
        <w:rPr>
          <w:rFonts w:ascii="Verdana" w:hAnsi="Verdana"/>
        </w:rPr>
        <w:t xml:space="preserve"> 2014</w:t>
      </w:r>
      <w:r w:rsidRPr="003977A6">
        <w:rPr>
          <w:rFonts w:ascii="Verdana" w:hAnsi="Verdana"/>
        </w:rPr>
        <w:t>).</w:t>
      </w:r>
    </w:p>
    <w:p w:rsidR="00E400A8" w:rsidRDefault="00E400A8" w:rsidP="00E400A8">
      <w:pPr>
        <w:spacing w:before="0"/>
        <w:rPr>
          <w:rFonts w:ascii="Verdana" w:hAnsi="Verdana"/>
        </w:rPr>
      </w:pPr>
    </w:p>
    <w:p w:rsidR="00DC6FF1" w:rsidRDefault="00DC6FF1" w:rsidP="00304AA8">
      <w:pPr>
        <w:spacing w:before="0"/>
        <w:rPr>
          <w:rFonts w:ascii="Verdana" w:hAnsi="Verdana"/>
        </w:rPr>
      </w:pPr>
      <w:r w:rsidRPr="003977A6">
        <w:rPr>
          <w:rFonts w:ascii="Verdana" w:hAnsi="Verdana"/>
        </w:rPr>
        <w:t>There is some controversy about whether plan</w:t>
      </w:r>
      <w:r w:rsidR="00272FAA" w:rsidRPr="003977A6">
        <w:rPr>
          <w:rFonts w:ascii="Verdana" w:hAnsi="Verdana"/>
        </w:rPr>
        <w:t xml:space="preserve">ning </w:t>
      </w:r>
      <w:r w:rsidRPr="003977A6">
        <w:rPr>
          <w:rFonts w:ascii="Verdana" w:hAnsi="Verdana"/>
        </w:rPr>
        <w:t xml:space="preserve">should </w:t>
      </w:r>
      <w:r w:rsidR="00E90DA7" w:rsidRPr="003977A6">
        <w:rPr>
          <w:rFonts w:ascii="Verdana" w:hAnsi="Verdana"/>
        </w:rPr>
        <w:t>be done</w:t>
      </w:r>
      <w:r w:rsidRPr="003977A6">
        <w:rPr>
          <w:rFonts w:ascii="Verdana" w:hAnsi="Verdana"/>
        </w:rPr>
        <w:t xml:space="preserve"> before the person has an indication of the funding available for their support. </w:t>
      </w:r>
      <w:r w:rsidR="00E01E52" w:rsidRPr="003977A6">
        <w:rPr>
          <w:rFonts w:ascii="Verdana" w:hAnsi="Verdana"/>
        </w:rPr>
        <w:t>Some</w:t>
      </w:r>
      <w:r w:rsidRPr="003977A6">
        <w:rPr>
          <w:rFonts w:ascii="Verdana" w:hAnsi="Verdana"/>
        </w:rPr>
        <w:t xml:space="preserve"> </w:t>
      </w:r>
      <w:r w:rsidR="00E01E52" w:rsidRPr="003977A6">
        <w:rPr>
          <w:rFonts w:ascii="Verdana" w:hAnsi="Verdana"/>
        </w:rPr>
        <w:t xml:space="preserve">people argue that </w:t>
      </w:r>
      <w:r w:rsidRPr="003977A6">
        <w:rPr>
          <w:rFonts w:ascii="Verdana" w:hAnsi="Verdana"/>
        </w:rPr>
        <w:t>looking to funding first can restrict the person’s plan</w:t>
      </w:r>
      <w:r w:rsidR="00A02A4F" w:rsidRPr="003977A6">
        <w:rPr>
          <w:rFonts w:ascii="Verdana" w:hAnsi="Verdana"/>
        </w:rPr>
        <w:t xml:space="preserve"> for their life to fit the</w:t>
      </w:r>
      <w:r w:rsidRPr="003977A6">
        <w:rPr>
          <w:rFonts w:ascii="Verdana" w:hAnsi="Verdana"/>
        </w:rPr>
        <w:t xml:space="preserve"> </w:t>
      </w:r>
      <w:r w:rsidR="00A02A4F" w:rsidRPr="003977A6">
        <w:rPr>
          <w:rFonts w:ascii="Verdana" w:hAnsi="Verdana"/>
        </w:rPr>
        <w:t xml:space="preserve">types of </w:t>
      </w:r>
      <w:r w:rsidRPr="003977A6">
        <w:rPr>
          <w:rFonts w:ascii="Verdana" w:hAnsi="Verdana"/>
        </w:rPr>
        <w:t>support</w:t>
      </w:r>
      <w:r w:rsidR="00A02A4F" w:rsidRPr="003977A6">
        <w:rPr>
          <w:rFonts w:ascii="Verdana" w:hAnsi="Verdana"/>
        </w:rPr>
        <w:t>s that</w:t>
      </w:r>
      <w:r w:rsidRPr="003977A6">
        <w:rPr>
          <w:rFonts w:ascii="Verdana" w:hAnsi="Verdana"/>
        </w:rPr>
        <w:t xml:space="preserve"> can be purchased (Paradigm Initiative</w:t>
      </w:r>
      <w:r w:rsidR="00B60438">
        <w:rPr>
          <w:rFonts w:ascii="Verdana" w:hAnsi="Verdana"/>
        </w:rPr>
        <w:t>,</w:t>
      </w:r>
      <w:r w:rsidRPr="003977A6">
        <w:rPr>
          <w:rFonts w:ascii="Verdana" w:hAnsi="Verdana"/>
        </w:rPr>
        <w:t xml:space="preserve"> 2013). </w:t>
      </w:r>
      <w:r w:rsidR="00E01E52" w:rsidRPr="003977A6">
        <w:rPr>
          <w:rFonts w:ascii="Verdana" w:hAnsi="Verdana"/>
        </w:rPr>
        <w:t xml:space="preserve">Others maintain that </w:t>
      </w:r>
      <w:r w:rsidR="005F18D6" w:rsidRPr="003977A6">
        <w:rPr>
          <w:rFonts w:ascii="Verdana" w:hAnsi="Verdana"/>
        </w:rPr>
        <w:t>people sho</w:t>
      </w:r>
      <w:r w:rsidR="00272FAA" w:rsidRPr="003977A6">
        <w:rPr>
          <w:rFonts w:ascii="Verdana" w:hAnsi="Verdana"/>
        </w:rPr>
        <w:t>uld</w:t>
      </w:r>
      <w:r w:rsidR="005F18D6" w:rsidRPr="003977A6">
        <w:rPr>
          <w:rFonts w:ascii="Verdana" w:hAnsi="Verdana"/>
        </w:rPr>
        <w:t xml:space="preserve"> know about </w:t>
      </w:r>
      <w:r w:rsidR="00E01E52" w:rsidRPr="003977A6">
        <w:rPr>
          <w:rFonts w:ascii="Verdana" w:hAnsi="Verdana"/>
        </w:rPr>
        <w:t xml:space="preserve">all </w:t>
      </w:r>
      <w:r w:rsidR="005F18D6" w:rsidRPr="003977A6">
        <w:rPr>
          <w:rFonts w:ascii="Verdana" w:hAnsi="Verdana"/>
        </w:rPr>
        <w:t>their</w:t>
      </w:r>
      <w:r w:rsidR="007638E8">
        <w:rPr>
          <w:rFonts w:ascii="Verdana" w:hAnsi="Verdana"/>
        </w:rPr>
        <w:t xml:space="preserve"> available resources, </w:t>
      </w:r>
      <w:r w:rsidR="00E01E52" w:rsidRPr="003977A6">
        <w:rPr>
          <w:rFonts w:ascii="Verdana" w:hAnsi="Verdana"/>
        </w:rPr>
        <w:t xml:space="preserve">including </w:t>
      </w:r>
      <w:r w:rsidR="007638E8">
        <w:rPr>
          <w:rFonts w:ascii="Verdana" w:hAnsi="Verdana"/>
        </w:rPr>
        <w:t xml:space="preserve">funding, </w:t>
      </w:r>
      <w:r w:rsidR="005F18D6" w:rsidRPr="003977A6">
        <w:rPr>
          <w:rFonts w:ascii="Verdana" w:hAnsi="Verdana"/>
        </w:rPr>
        <w:t>to allow</w:t>
      </w:r>
      <w:r w:rsidR="00272FAA" w:rsidRPr="003977A6">
        <w:rPr>
          <w:rFonts w:ascii="Verdana" w:hAnsi="Verdana"/>
        </w:rPr>
        <w:t xml:space="preserve"> them to think</w:t>
      </w:r>
      <w:r w:rsidR="005F18D6" w:rsidRPr="003977A6">
        <w:rPr>
          <w:rFonts w:ascii="Verdana" w:hAnsi="Verdana"/>
        </w:rPr>
        <w:t xml:space="preserve"> innovative</w:t>
      </w:r>
      <w:r w:rsidR="00272FAA" w:rsidRPr="003977A6">
        <w:rPr>
          <w:rFonts w:ascii="Verdana" w:hAnsi="Verdana"/>
        </w:rPr>
        <w:t>ly</w:t>
      </w:r>
      <w:r w:rsidR="00E01E52" w:rsidRPr="003977A6">
        <w:rPr>
          <w:rFonts w:ascii="Verdana" w:hAnsi="Verdana"/>
        </w:rPr>
        <w:t xml:space="preserve"> (Duffy</w:t>
      </w:r>
      <w:r w:rsidR="00B60438">
        <w:rPr>
          <w:rFonts w:ascii="Verdana" w:hAnsi="Verdana"/>
        </w:rPr>
        <w:t>,</w:t>
      </w:r>
      <w:r w:rsidR="00E01E52" w:rsidRPr="003977A6">
        <w:rPr>
          <w:rFonts w:ascii="Verdana" w:hAnsi="Verdana"/>
        </w:rPr>
        <w:t xml:space="preserve"> 2013). </w:t>
      </w:r>
      <w:r w:rsidR="00272FAA" w:rsidRPr="003977A6">
        <w:rPr>
          <w:rFonts w:ascii="Verdana" w:hAnsi="Verdana"/>
        </w:rPr>
        <w:t xml:space="preserve">This principle underpins the </w:t>
      </w:r>
      <w:r w:rsidR="00272FAA" w:rsidRPr="007638E8">
        <w:rPr>
          <w:rFonts w:ascii="Verdana" w:hAnsi="Verdana"/>
          <w:i/>
        </w:rPr>
        <w:t>In Control</w:t>
      </w:r>
      <w:r w:rsidR="00272FAA" w:rsidRPr="003977A6">
        <w:rPr>
          <w:rFonts w:ascii="Verdana" w:hAnsi="Verdana"/>
        </w:rPr>
        <w:t xml:space="preserve"> resource allocation system in England</w:t>
      </w:r>
      <w:r w:rsidR="00E400A8" w:rsidRPr="00E400A8">
        <w:rPr>
          <w:rFonts w:ascii="Verdana" w:hAnsi="Verdana"/>
        </w:rPr>
        <w:t xml:space="preserve"> </w:t>
      </w:r>
      <w:r w:rsidR="00E400A8" w:rsidRPr="003977A6">
        <w:rPr>
          <w:rFonts w:ascii="Verdana" w:hAnsi="Verdana"/>
        </w:rPr>
        <w:t>(Miller et</w:t>
      </w:r>
      <w:r w:rsidR="00E400A8">
        <w:rPr>
          <w:rFonts w:ascii="Verdana" w:hAnsi="Verdana"/>
        </w:rPr>
        <w:t>.</w:t>
      </w:r>
      <w:r w:rsidR="00E400A8" w:rsidRPr="003977A6">
        <w:rPr>
          <w:rFonts w:ascii="Verdana" w:hAnsi="Verdana"/>
        </w:rPr>
        <w:t xml:space="preserve"> al</w:t>
      </w:r>
      <w:r w:rsidR="00E400A8">
        <w:rPr>
          <w:rFonts w:ascii="Verdana" w:hAnsi="Verdana"/>
        </w:rPr>
        <w:t>.</w:t>
      </w:r>
      <w:r w:rsidR="00E400A8" w:rsidRPr="003977A6">
        <w:rPr>
          <w:rFonts w:ascii="Verdana" w:hAnsi="Verdana"/>
        </w:rPr>
        <w:t xml:space="preserve"> 2013)</w:t>
      </w:r>
      <w:r w:rsidR="00E400A8">
        <w:rPr>
          <w:rFonts w:ascii="Verdana" w:hAnsi="Verdana"/>
        </w:rPr>
        <w:t>. However, it</w:t>
      </w:r>
      <w:r w:rsidR="00272FAA" w:rsidRPr="003977A6">
        <w:rPr>
          <w:rFonts w:ascii="Verdana" w:hAnsi="Verdana"/>
        </w:rPr>
        <w:t xml:space="preserve"> </w:t>
      </w:r>
      <w:r w:rsidR="008131FF" w:rsidRPr="003977A6">
        <w:rPr>
          <w:rFonts w:ascii="Verdana" w:hAnsi="Verdana"/>
        </w:rPr>
        <w:t xml:space="preserve">has recently been critiqued because in </w:t>
      </w:r>
      <w:r w:rsidR="004B1DC0" w:rsidRPr="003977A6">
        <w:rPr>
          <w:rFonts w:ascii="Verdana" w:hAnsi="Verdana"/>
        </w:rPr>
        <w:t>many</w:t>
      </w:r>
      <w:r w:rsidR="008131FF" w:rsidRPr="003977A6">
        <w:rPr>
          <w:rFonts w:ascii="Verdana" w:hAnsi="Verdana"/>
        </w:rPr>
        <w:t xml:space="preserve"> cases, the indicative budget bears little relationship to the final allocation (Slasberg</w:t>
      </w:r>
      <w:r w:rsidR="00B60438">
        <w:rPr>
          <w:rFonts w:ascii="Verdana" w:hAnsi="Verdana"/>
        </w:rPr>
        <w:t>, Beresford &amp; Schofield,</w:t>
      </w:r>
      <w:r w:rsidR="00E400A8">
        <w:rPr>
          <w:rFonts w:ascii="Verdana" w:hAnsi="Verdana"/>
        </w:rPr>
        <w:t xml:space="preserve"> 2013).</w:t>
      </w:r>
      <w:r w:rsidR="00B60438" w:rsidRPr="00B60438">
        <w:rPr>
          <w:rFonts w:ascii="Verdana" w:hAnsi="Verdana"/>
          <w:sz w:val="20"/>
          <w:szCs w:val="20"/>
        </w:rPr>
        <w:t xml:space="preserve"> </w:t>
      </w:r>
    </w:p>
    <w:p w:rsidR="00304AA8" w:rsidRPr="003977A6" w:rsidRDefault="00304AA8" w:rsidP="00304AA8">
      <w:pPr>
        <w:spacing w:before="0"/>
        <w:rPr>
          <w:rFonts w:ascii="Verdana" w:hAnsi="Verdana"/>
        </w:rPr>
      </w:pPr>
    </w:p>
    <w:p w:rsidR="004B5D1C" w:rsidRDefault="006506B6" w:rsidP="00304AA8">
      <w:pPr>
        <w:spacing w:before="0"/>
        <w:rPr>
          <w:rFonts w:ascii="Verdana" w:hAnsi="Verdana"/>
        </w:rPr>
      </w:pPr>
      <w:r>
        <w:rPr>
          <w:rFonts w:ascii="Verdana" w:hAnsi="Verdana"/>
        </w:rPr>
        <w:t xml:space="preserve">Service providers have </w:t>
      </w:r>
      <w:r w:rsidR="00F53E98">
        <w:rPr>
          <w:rFonts w:ascii="Verdana" w:hAnsi="Verdana"/>
        </w:rPr>
        <w:t>often</w:t>
      </w:r>
      <w:r>
        <w:rPr>
          <w:rFonts w:ascii="Verdana" w:hAnsi="Verdana"/>
        </w:rPr>
        <w:t xml:space="preserve"> supported disabled people in the planning process. </w:t>
      </w:r>
      <w:r w:rsidR="006F4458">
        <w:rPr>
          <w:rFonts w:ascii="Verdana" w:hAnsi="Verdana"/>
        </w:rPr>
        <w:t xml:space="preserve">In some cases, such as the Ministry of Health’s Choice in Community Living trial, providers have continued </w:t>
      </w:r>
      <w:r w:rsidR="00A01360">
        <w:rPr>
          <w:rFonts w:ascii="Verdana" w:hAnsi="Verdana"/>
        </w:rPr>
        <w:t>in this role</w:t>
      </w:r>
      <w:r w:rsidR="00E400A8">
        <w:rPr>
          <w:rFonts w:ascii="Verdana" w:hAnsi="Verdana"/>
        </w:rPr>
        <w:t>,</w:t>
      </w:r>
      <w:r w:rsidR="00A01360">
        <w:rPr>
          <w:rFonts w:ascii="Verdana" w:hAnsi="Verdana"/>
        </w:rPr>
        <w:t xml:space="preserve"> but </w:t>
      </w:r>
      <w:r w:rsidR="005221CF">
        <w:rPr>
          <w:rFonts w:ascii="Verdana" w:hAnsi="Verdana"/>
        </w:rPr>
        <w:t>the funding has been designed to give them</w:t>
      </w:r>
      <w:r w:rsidR="00A01360">
        <w:rPr>
          <w:rFonts w:ascii="Verdana" w:hAnsi="Verdana"/>
        </w:rPr>
        <w:t xml:space="preserve"> greater flexibility to respond to what the person wants to achieve</w:t>
      </w:r>
      <w:r w:rsidR="006F4458">
        <w:rPr>
          <w:rFonts w:ascii="Verdana" w:hAnsi="Verdana"/>
        </w:rPr>
        <w:t xml:space="preserve">.  </w:t>
      </w:r>
      <w:r w:rsidR="00A01360">
        <w:rPr>
          <w:rFonts w:ascii="Verdana" w:hAnsi="Verdana"/>
        </w:rPr>
        <w:t xml:space="preserve">In other </w:t>
      </w:r>
      <w:r w:rsidR="00F53E98">
        <w:rPr>
          <w:rFonts w:ascii="Verdana" w:hAnsi="Verdana"/>
        </w:rPr>
        <w:t>trials</w:t>
      </w:r>
      <w:r>
        <w:rPr>
          <w:rFonts w:ascii="Verdana" w:hAnsi="Verdana"/>
        </w:rPr>
        <w:t xml:space="preserve">, </w:t>
      </w:r>
      <w:r w:rsidR="00556460" w:rsidRPr="003977A6">
        <w:rPr>
          <w:rFonts w:ascii="Verdana" w:hAnsi="Verdana"/>
        </w:rPr>
        <w:t xml:space="preserve">independent allies </w:t>
      </w:r>
      <w:r>
        <w:rPr>
          <w:rFonts w:ascii="Verdana" w:hAnsi="Verdana"/>
        </w:rPr>
        <w:t xml:space="preserve">have been funded </w:t>
      </w:r>
      <w:r w:rsidR="00556460" w:rsidRPr="003977A6">
        <w:rPr>
          <w:rFonts w:ascii="Verdana" w:hAnsi="Verdana"/>
        </w:rPr>
        <w:t>(</w:t>
      </w:r>
      <w:r w:rsidR="00BE7A29" w:rsidRPr="003977A6">
        <w:rPr>
          <w:rFonts w:ascii="Verdana" w:hAnsi="Verdana"/>
        </w:rPr>
        <w:t xml:space="preserve">sometimes termed </w:t>
      </w:r>
      <w:r w:rsidRPr="003977A6">
        <w:rPr>
          <w:rFonts w:ascii="Verdana" w:hAnsi="Verdana"/>
        </w:rPr>
        <w:t xml:space="preserve">independent </w:t>
      </w:r>
      <w:r w:rsidR="00BE7A29" w:rsidRPr="003977A6">
        <w:rPr>
          <w:rFonts w:ascii="Verdana" w:hAnsi="Verdana"/>
        </w:rPr>
        <w:t xml:space="preserve">brokers or </w:t>
      </w:r>
      <w:r w:rsidR="00556460" w:rsidRPr="003977A6">
        <w:rPr>
          <w:rFonts w:ascii="Verdana" w:hAnsi="Verdana"/>
        </w:rPr>
        <w:t>facili</w:t>
      </w:r>
      <w:r w:rsidR="00BE7A29" w:rsidRPr="003977A6">
        <w:rPr>
          <w:rFonts w:ascii="Verdana" w:hAnsi="Verdana"/>
        </w:rPr>
        <w:t>tators</w:t>
      </w:r>
      <w:r w:rsidR="00556460" w:rsidRPr="003977A6">
        <w:rPr>
          <w:rFonts w:ascii="Verdana" w:hAnsi="Verdana"/>
        </w:rPr>
        <w:t xml:space="preserve">) </w:t>
      </w:r>
      <w:r w:rsidR="00BE7A29" w:rsidRPr="003977A6">
        <w:rPr>
          <w:rFonts w:ascii="Verdana" w:hAnsi="Verdana"/>
        </w:rPr>
        <w:t>to</w:t>
      </w:r>
      <w:r w:rsidR="00556460" w:rsidRPr="003977A6">
        <w:rPr>
          <w:rFonts w:ascii="Verdana" w:hAnsi="Verdana"/>
        </w:rPr>
        <w:t xml:space="preserve"> walk alongside the disabled person and their family</w:t>
      </w:r>
      <w:r w:rsidR="005221CF">
        <w:rPr>
          <w:rFonts w:ascii="Verdana" w:hAnsi="Verdana"/>
        </w:rPr>
        <w:t>, particularly</w:t>
      </w:r>
      <w:r w:rsidR="0029794E" w:rsidRPr="003977A6">
        <w:rPr>
          <w:rFonts w:ascii="Verdana" w:hAnsi="Verdana"/>
        </w:rPr>
        <w:t xml:space="preserve"> in the</w:t>
      </w:r>
      <w:r w:rsidR="00923EF2" w:rsidRPr="003977A6">
        <w:rPr>
          <w:rFonts w:ascii="Verdana" w:hAnsi="Verdana"/>
        </w:rPr>
        <w:t xml:space="preserve"> plan</w:t>
      </w:r>
      <w:r w:rsidR="0029794E" w:rsidRPr="003977A6">
        <w:rPr>
          <w:rFonts w:ascii="Verdana" w:hAnsi="Verdana"/>
        </w:rPr>
        <w:t>ning</w:t>
      </w:r>
      <w:r w:rsidR="00923EF2" w:rsidRPr="003977A6">
        <w:rPr>
          <w:rFonts w:ascii="Verdana" w:hAnsi="Verdana"/>
        </w:rPr>
        <w:t xml:space="preserve"> </w:t>
      </w:r>
      <w:r w:rsidR="005221CF">
        <w:rPr>
          <w:rFonts w:ascii="Verdana" w:hAnsi="Verdana"/>
        </w:rPr>
        <w:t>process</w:t>
      </w:r>
      <w:r w:rsidR="00556460" w:rsidRPr="003977A6">
        <w:rPr>
          <w:rFonts w:ascii="Verdana" w:hAnsi="Verdana"/>
        </w:rPr>
        <w:t xml:space="preserve">. </w:t>
      </w:r>
      <w:r w:rsidR="007E4C25">
        <w:rPr>
          <w:rFonts w:ascii="Verdana" w:hAnsi="Verdana"/>
        </w:rPr>
        <w:t xml:space="preserve"> The</w:t>
      </w:r>
      <w:r w:rsidR="004B5D1C">
        <w:rPr>
          <w:rFonts w:ascii="Verdana" w:hAnsi="Verdana"/>
        </w:rPr>
        <w:t xml:space="preserve"> following</w:t>
      </w:r>
      <w:r w:rsidR="007E4C25">
        <w:rPr>
          <w:rFonts w:ascii="Verdana" w:hAnsi="Verdana"/>
        </w:rPr>
        <w:t xml:space="preserve"> </w:t>
      </w:r>
      <w:r w:rsidR="00923EF2" w:rsidRPr="003977A6">
        <w:rPr>
          <w:rFonts w:ascii="Verdana" w:hAnsi="Verdana"/>
        </w:rPr>
        <w:t xml:space="preserve">roles </w:t>
      </w:r>
      <w:r w:rsidR="007E4C25">
        <w:rPr>
          <w:rFonts w:ascii="Verdana" w:hAnsi="Verdana"/>
        </w:rPr>
        <w:t>have been designed to</w:t>
      </w:r>
      <w:r w:rsidR="00923EF2" w:rsidRPr="003977A6">
        <w:rPr>
          <w:rFonts w:ascii="Verdana" w:hAnsi="Verdana"/>
        </w:rPr>
        <w:t xml:space="preserve"> be independent of funding allocation and of disability support services</w:t>
      </w:r>
      <w:r w:rsidR="004B5D1C">
        <w:rPr>
          <w:rFonts w:ascii="Verdana" w:hAnsi="Verdana"/>
        </w:rPr>
        <w:t>:</w:t>
      </w:r>
    </w:p>
    <w:p w:rsidR="004B5D1C" w:rsidRDefault="00BE7A29" w:rsidP="00E400A8">
      <w:pPr>
        <w:pStyle w:val="ListParagraph"/>
        <w:numPr>
          <w:ilvl w:val="0"/>
          <w:numId w:val="13"/>
        </w:numPr>
        <w:rPr>
          <w:rFonts w:ascii="Verdana" w:hAnsi="Verdana"/>
        </w:rPr>
      </w:pPr>
      <w:r w:rsidRPr="004B5D1C">
        <w:rPr>
          <w:rFonts w:ascii="Verdana" w:hAnsi="Verdana"/>
        </w:rPr>
        <w:t>The Ministry of Health</w:t>
      </w:r>
      <w:r w:rsidR="004B5D1C">
        <w:rPr>
          <w:rFonts w:ascii="Verdana" w:hAnsi="Verdana"/>
        </w:rPr>
        <w:t>’s</w:t>
      </w:r>
      <w:r w:rsidRPr="004B5D1C">
        <w:rPr>
          <w:rFonts w:ascii="Verdana" w:hAnsi="Verdana"/>
        </w:rPr>
        <w:t xml:space="preserve"> </w:t>
      </w:r>
      <w:r w:rsidR="004B5D1C" w:rsidRPr="004B5D1C">
        <w:rPr>
          <w:rFonts w:ascii="Verdana" w:hAnsi="Verdana"/>
        </w:rPr>
        <w:t>Local Area Coordinators</w:t>
      </w:r>
    </w:p>
    <w:p w:rsidR="004B5D1C" w:rsidRDefault="004B5D1C" w:rsidP="004B5D1C">
      <w:pPr>
        <w:pStyle w:val="ListParagraph"/>
        <w:numPr>
          <w:ilvl w:val="0"/>
          <w:numId w:val="34"/>
        </w:numPr>
        <w:spacing w:before="0"/>
        <w:rPr>
          <w:rFonts w:ascii="Verdana" w:hAnsi="Verdana"/>
        </w:rPr>
      </w:pPr>
      <w:r>
        <w:rPr>
          <w:rFonts w:ascii="Verdana" w:hAnsi="Verdana"/>
        </w:rPr>
        <w:t xml:space="preserve">Navigators in the </w:t>
      </w:r>
      <w:r w:rsidR="00E400A8">
        <w:rPr>
          <w:rFonts w:ascii="Verdana" w:hAnsi="Verdana"/>
        </w:rPr>
        <w:t>Christchurch</w:t>
      </w:r>
      <w:r w:rsidR="00E400A8" w:rsidRPr="004B5D1C">
        <w:rPr>
          <w:rFonts w:ascii="Verdana" w:hAnsi="Verdana"/>
        </w:rPr>
        <w:t xml:space="preserve"> </w:t>
      </w:r>
      <w:r w:rsidRPr="004B5D1C">
        <w:rPr>
          <w:rFonts w:ascii="Verdana" w:hAnsi="Verdana"/>
        </w:rPr>
        <w:t>Enabling Good Lives demonstration</w:t>
      </w:r>
      <w:r>
        <w:rPr>
          <w:rFonts w:ascii="Verdana" w:hAnsi="Verdana"/>
        </w:rPr>
        <w:t xml:space="preserve"> </w:t>
      </w:r>
    </w:p>
    <w:p w:rsidR="007E4C25" w:rsidRPr="004B5D1C" w:rsidRDefault="004B5D1C" w:rsidP="004B5D1C">
      <w:pPr>
        <w:pStyle w:val="ListParagraph"/>
        <w:numPr>
          <w:ilvl w:val="0"/>
          <w:numId w:val="34"/>
        </w:numPr>
        <w:spacing w:before="0"/>
        <w:rPr>
          <w:rFonts w:ascii="Verdana" w:hAnsi="Verdana"/>
        </w:rPr>
      </w:pPr>
      <w:r w:rsidRPr="004B5D1C">
        <w:rPr>
          <w:rFonts w:ascii="Verdana" w:hAnsi="Verdana"/>
        </w:rPr>
        <w:t>Connectors</w:t>
      </w:r>
      <w:r>
        <w:rPr>
          <w:rFonts w:ascii="Verdana" w:hAnsi="Verdana"/>
        </w:rPr>
        <w:t>/</w:t>
      </w:r>
      <w:r w:rsidRPr="004B5D1C">
        <w:rPr>
          <w:rFonts w:ascii="Verdana" w:hAnsi="Verdana"/>
        </w:rPr>
        <w:t xml:space="preserve">Tūhono </w:t>
      </w:r>
      <w:r w:rsidR="007E4C25" w:rsidRPr="004B5D1C">
        <w:rPr>
          <w:rFonts w:ascii="Verdana" w:hAnsi="Verdana"/>
        </w:rPr>
        <w:t xml:space="preserve">in the Waikato </w:t>
      </w:r>
      <w:r w:rsidRPr="004B5D1C">
        <w:rPr>
          <w:rFonts w:ascii="Verdana" w:hAnsi="Verdana"/>
        </w:rPr>
        <w:t>Enabling Good Lives demonstration</w:t>
      </w:r>
      <w:r w:rsidR="0029794E" w:rsidRPr="004B5D1C">
        <w:rPr>
          <w:rFonts w:ascii="Verdana" w:hAnsi="Verdana"/>
        </w:rPr>
        <w:t xml:space="preserve">. </w:t>
      </w:r>
    </w:p>
    <w:p w:rsidR="007E4C25" w:rsidRDefault="007E4C25" w:rsidP="00304AA8">
      <w:pPr>
        <w:spacing w:before="0"/>
        <w:rPr>
          <w:rFonts w:ascii="Verdana" w:hAnsi="Verdana"/>
        </w:rPr>
      </w:pPr>
    </w:p>
    <w:p w:rsidR="00421A1E" w:rsidRDefault="00556460" w:rsidP="00304AA8">
      <w:pPr>
        <w:spacing w:before="0"/>
        <w:rPr>
          <w:rFonts w:ascii="Verdana" w:hAnsi="Verdana"/>
        </w:rPr>
      </w:pPr>
      <w:r w:rsidRPr="003977A6">
        <w:rPr>
          <w:rFonts w:ascii="Verdana" w:hAnsi="Verdana"/>
        </w:rPr>
        <w:t xml:space="preserve">However, </w:t>
      </w:r>
      <w:r w:rsidR="00421A1E">
        <w:rPr>
          <w:rFonts w:ascii="Verdana" w:hAnsi="Verdana"/>
        </w:rPr>
        <w:t>one critique</w:t>
      </w:r>
      <w:r w:rsidR="0029794E" w:rsidRPr="003977A6">
        <w:rPr>
          <w:rFonts w:ascii="Verdana" w:hAnsi="Verdana"/>
        </w:rPr>
        <w:t xml:space="preserve"> </w:t>
      </w:r>
      <w:r w:rsidR="00421A1E">
        <w:rPr>
          <w:rFonts w:ascii="Verdana" w:hAnsi="Verdana"/>
        </w:rPr>
        <w:t xml:space="preserve">raised the following issues with introducing </w:t>
      </w:r>
      <w:r w:rsidR="006506B6">
        <w:rPr>
          <w:rFonts w:ascii="Verdana" w:hAnsi="Verdana"/>
        </w:rPr>
        <w:t>this type of</w:t>
      </w:r>
      <w:r w:rsidR="00421A1E">
        <w:rPr>
          <w:rFonts w:ascii="Verdana" w:hAnsi="Verdana"/>
        </w:rPr>
        <w:t xml:space="preserve"> role into the system:</w:t>
      </w:r>
    </w:p>
    <w:p w:rsidR="00421A1E" w:rsidRDefault="00421A1E" w:rsidP="00E400A8">
      <w:pPr>
        <w:pStyle w:val="ListParagraph"/>
        <w:numPr>
          <w:ilvl w:val="0"/>
          <w:numId w:val="13"/>
        </w:numPr>
        <w:rPr>
          <w:rFonts w:ascii="Verdana" w:hAnsi="Verdana"/>
        </w:rPr>
      </w:pPr>
      <w:r>
        <w:rPr>
          <w:rFonts w:ascii="Verdana" w:hAnsi="Verdana"/>
        </w:rPr>
        <w:t>the cost of funding the new role is likely to come at the expense of personal budgets for disabled people</w:t>
      </w:r>
    </w:p>
    <w:p w:rsidR="00421A1E" w:rsidRDefault="00421A1E" w:rsidP="00421A1E">
      <w:pPr>
        <w:pStyle w:val="ListParagraph"/>
        <w:numPr>
          <w:ilvl w:val="0"/>
          <w:numId w:val="33"/>
        </w:numPr>
        <w:spacing w:before="0"/>
        <w:rPr>
          <w:rFonts w:ascii="Verdana" w:hAnsi="Verdana"/>
        </w:rPr>
      </w:pPr>
      <w:r>
        <w:rPr>
          <w:rFonts w:ascii="Verdana" w:hAnsi="Verdana"/>
        </w:rPr>
        <w:t>there is an incentive to create dependency among disabled people and families</w:t>
      </w:r>
    </w:p>
    <w:p w:rsidR="00421A1E" w:rsidRDefault="00421A1E" w:rsidP="00421A1E">
      <w:pPr>
        <w:pStyle w:val="ListParagraph"/>
        <w:numPr>
          <w:ilvl w:val="0"/>
          <w:numId w:val="33"/>
        </w:numPr>
        <w:spacing w:before="0"/>
        <w:rPr>
          <w:rFonts w:ascii="Verdana" w:hAnsi="Verdana"/>
        </w:rPr>
      </w:pPr>
      <w:r>
        <w:rPr>
          <w:rFonts w:ascii="Verdana" w:hAnsi="Verdana"/>
        </w:rPr>
        <w:t>having someone whose role is to navigate a complex system means that the system is likely to remain complex rather than be simplified</w:t>
      </w:r>
    </w:p>
    <w:p w:rsidR="00421A1E" w:rsidRPr="00421A1E" w:rsidRDefault="00421A1E" w:rsidP="00E400A8">
      <w:pPr>
        <w:pStyle w:val="ListParagraph"/>
        <w:numPr>
          <w:ilvl w:val="0"/>
          <w:numId w:val="33"/>
        </w:numPr>
        <w:spacing w:before="0" w:after="120"/>
        <w:ind w:left="357" w:hanging="357"/>
        <w:rPr>
          <w:rFonts w:ascii="Verdana" w:hAnsi="Verdana"/>
        </w:rPr>
      </w:pPr>
      <w:r>
        <w:rPr>
          <w:rFonts w:ascii="Verdana" w:hAnsi="Verdana"/>
        </w:rPr>
        <w:t>there is little clarity around the role definition and expertise required</w:t>
      </w:r>
      <w:r w:rsidRPr="00421A1E">
        <w:rPr>
          <w:rFonts w:ascii="Verdana" w:hAnsi="Verdana"/>
        </w:rPr>
        <w:t>.</w:t>
      </w:r>
    </w:p>
    <w:p w:rsidR="006F4458" w:rsidRDefault="004330A5" w:rsidP="00304AA8">
      <w:pPr>
        <w:spacing w:before="0"/>
        <w:rPr>
          <w:rFonts w:ascii="Verdana" w:hAnsi="Verdana"/>
        </w:rPr>
      </w:pPr>
      <w:r>
        <w:rPr>
          <w:rFonts w:ascii="Verdana" w:hAnsi="Verdana"/>
        </w:rPr>
        <w:t>Instead, the authors proposed</w:t>
      </w:r>
      <w:r w:rsidR="006A3DEF" w:rsidRPr="003977A6">
        <w:rPr>
          <w:rFonts w:ascii="Verdana" w:hAnsi="Verdana"/>
        </w:rPr>
        <w:t xml:space="preserve"> </w:t>
      </w:r>
      <w:r w:rsidR="0029794E" w:rsidRPr="003977A6">
        <w:rPr>
          <w:rFonts w:ascii="Verdana" w:hAnsi="Verdana"/>
        </w:rPr>
        <w:t xml:space="preserve">making </w:t>
      </w:r>
      <w:r w:rsidR="006A3DEF" w:rsidRPr="003977A6">
        <w:rPr>
          <w:rFonts w:ascii="Verdana" w:hAnsi="Verdana"/>
        </w:rPr>
        <w:t>greater use of community and peer to peer support</w:t>
      </w:r>
      <w:r w:rsidR="003A6118">
        <w:rPr>
          <w:rFonts w:ascii="Verdana" w:hAnsi="Verdana"/>
        </w:rPr>
        <w:t>,</w:t>
      </w:r>
      <w:r w:rsidR="006A3DEF" w:rsidRPr="003977A6">
        <w:rPr>
          <w:rFonts w:ascii="Verdana" w:hAnsi="Verdana"/>
        </w:rPr>
        <w:t xml:space="preserve"> </w:t>
      </w:r>
      <w:r w:rsidR="00EB2456">
        <w:rPr>
          <w:rFonts w:ascii="Verdana" w:hAnsi="Verdana"/>
        </w:rPr>
        <w:t xml:space="preserve">existing services and </w:t>
      </w:r>
      <w:r w:rsidR="006A3DEF" w:rsidRPr="003977A6">
        <w:rPr>
          <w:rFonts w:ascii="Verdana" w:hAnsi="Verdana"/>
        </w:rPr>
        <w:t xml:space="preserve">professionals </w:t>
      </w:r>
      <w:r w:rsidR="0029794E" w:rsidRPr="003977A6">
        <w:rPr>
          <w:rFonts w:ascii="Verdana" w:hAnsi="Verdana"/>
        </w:rPr>
        <w:t>instead</w:t>
      </w:r>
      <w:r w:rsidR="00141E22">
        <w:rPr>
          <w:rFonts w:ascii="Verdana" w:hAnsi="Verdana"/>
        </w:rPr>
        <w:t>.</w:t>
      </w:r>
      <w:r w:rsidR="00421A1E">
        <w:rPr>
          <w:rFonts w:ascii="Verdana" w:hAnsi="Verdana"/>
        </w:rPr>
        <w:t xml:space="preserve"> </w:t>
      </w:r>
      <w:r>
        <w:rPr>
          <w:rFonts w:ascii="Verdana" w:hAnsi="Verdana"/>
        </w:rPr>
        <w:t xml:space="preserve">They also </w:t>
      </w:r>
      <w:r w:rsidR="009D4B3E">
        <w:rPr>
          <w:rFonts w:ascii="Verdana" w:hAnsi="Verdana"/>
        </w:rPr>
        <w:t>suggested</w:t>
      </w:r>
      <w:r w:rsidR="00421A1E">
        <w:rPr>
          <w:rFonts w:ascii="Verdana" w:hAnsi="Verdana"/>
        </w:rPr>
        <w:t xml:space="preserve"> </w:t>
      </w:r>
      <w:r>
        <w:rPr>
          <w:rFonts w:ascii="Verdana" w:hAnsi="Verdana"/>
        </w:rPr>
        <w:t xml:space="preserve">that </w:t>
      </w:r>
      <w:r w:rsidR="009D4B3E">
        <w:rPr>
          <w:rFonts w:ascii="Verdana" w:hAnsi="Verdana"/>
        </w:rPr>
        <w:t>funders</w:t>
      </w:r>
      <w:r w:rsidR="00421A1E">
        <w:rPr>
          <w:rFonts w:ascii="Verdana" w:hAnsi="Verdana"/>
        </w:rPr>
        <w:t xml:space="preserve"> invest in training disabled people and families to </w:t>
      </w:r>
      <w:r w:rsidR="003A6118">
        <w:rPr>
          <w:rFonts w:ascii="Verdana" w:hAnsi="Verdana"/>
        </w:rPr>
        <w:t>plan and navigate the system</w:t>
      </w:r>
      <w:r w:rsidR="00421A1E">
        <w:rPr>
          <w:rFonts w:ascii="Verdana" w:hAnsi="Verdana"/>
        </w:rPr>
        <w:t xml:space="preserve"> themselves</w:t>
      </w:r>
      <w:r>
        <w:rPr>
          <w:rFonts w:ascii="Verdana" w:hAnsi="Verdana"/>
        </w:rPr>
        <w:t xml:space="preserve"> </w:t>
      </w:r>
      <w:r w:rsidRPr="003977A6">
        <w:rPr>
          <w:rFonts w:ascii="Verdana" w:hAnsi="Verdana"/>
        </w:rPr>
        <w:t xml:space="preserve">(Duffy </w:t>
      </w:r>
      <w:r w:rsidR="00B60438">
        <w:rPr>
          <w:rFonts w:ascii="Verdana" w:hAnsi="Verdana"/>
        </w:rPr>
        <w:t>&amp;</w:t>
      </w:r>
      <w:r w:rsidRPr="003977A6">
        <w:rPr>
          <w:rFonts w:ascii="Verdana" w:hAnsi="Verdana"/>
        </w:rPr>
        <w:t xml:space="preserve"> Fulton 2009).</w:t>
      </w:r>
    </w:p>
    <w:p w:rsidR="00024AFC" w:rsidRPr="003977A6" w:rsidRDefault="009D4B3E" w:rsidP="00304AA8">
      <w:pPr>
        <w:pStyle w:val="Heading2"/>
        <w:spacing w:after="240"/>
        <w:rPr>
          <w:rFonts w:ascii="Verdana" w:hAnsi="Verdana"/>
        </w:rPr>
      </w:pPr>
      <w:r>
        <w:rPr>
          <w:rFonts w:ascii="Verdana" w:hAnsi="Verdana"/>
        </w:rPr>
        <w:t>D</w:t>
      </w:r>
      <w:r w:rsidR="00ED663F" w:rsidRPr="003977A6">
        <w:rPr>
          <w:rFonts w:ascii="Verdana" w:hAnsi="Verdana"/>
        </w:rPr>
        <w:t>isabled people and their families will often need to develop new</w:t>
      </w:r>
      <w:r w:rsidR="00024AFC" w:rsidRPr="003977A6">
        <w:rPr>
          <w:rFonts w:ascii="Verdana" w:hAnsi="Verdana"/>
        </w:rPr>
        <w:t xml:space="preserve"> skill</w:t>
      </w:r>
      <w:r w:rsidR="00D43081" w:rsidRPr="003977A6">
        <w:rPr>
          <w:rFonts w:ascii="Verdana" w:hAnsi="Verdana"/>
        </w:rPr>
        <w:t>s</w:t>
      </w:r>
      <w:r w:rsidR="00024AFC" w:rsidRPr="003977A6">
        <w:rPr>
          <w:rFonts w:ascii="Verdana" w:hAnsi="Verdana"/>
        </w:rPr>
        <w:t xml:space="preserve"> </w:t>
      </w:r>
      <w:r w:rsidR="00ED663F" w:rsidRPr="003977A6">
        <w:rPr>
          <w:rFonts w:ascii="Verdana" w:hAnsi="Verdana"/>
        </w:rPr>
        <w:t xml:space="preserve">and gain new </w:t>
      </w:r>
      <w:r w:rsidR="00024AFC" w:rsidRPr="003977A6">
        <w:rPr>
          <w:rFonts w:ascii="Verdana" w:hAnsi="Verdana"/>
        </w:rPr>
        <w:t xml:space="preserve">knowledge </w:t>
      </w:r>
      <w:r w:rsidR="00ED663F" w:rsidRPr="003977A6">
        <w:rPr>
          <w:rFonts w:ascii="Verdana" w:hAnsi="Verdana"/>
        </w:rPr>
        <w:t>to execute their plans</w:t>
      </w:r>
    </w:p>
    <w:p w:rsidR="00024AFC" w:rsidRDefault="00024AFC" w:rsidP="00304AA8">
      <w:pPr>
        <w:spacing w:before="0"/>
        <w:rPr>
          <w:rFonts w:ascii="Verdana" w:hAnsi="Verdana"/>
        </w:rPr>
      </w:pPr>
      <w:r w:rsidRPr="003977A6">
        <w:rPr>
          <w:rFonts w:ascii="Verdana" w:hAnsi="Verdana"/>
        </w:rPr>
        <w:t xml:space="preserve">The skills, knowledge and information disabled people and families need to make their vision of a good life a reality will be specific to them.  Some skills and information may be specialised, but they are also likely to require general skills. For example, taking control of disability support funding will require some disabled people and families to learn new skills such as financial management, communication skills and managing conflict for dealing with staff and providers. </w:t>
      </w:r>
    </w:p>
    <w:p w:rsidR="00304AA8" w:rsidRPr="003977A6" w:rsidRDefault="00304AA8" w:rsidP="00304AA8">
      <w:pPr>
        <w:spacing w:before="0"/>
        <w:rPr>
          <w:rFonts w:ascii="Verdana" w:hAnsi="Verdana"/>
        </w:rPr>
      </w:pPr>
    </w:p>
    <w:p w:rsidR="00ED663F" w:rsidRPr="003977A6" w:rsidRDefault="00D43081" w:rsidP="00304AA8">
      <w:pPr>
        <w:spacing w:before="0"/>
        <w:rPr>
          <w:rFonts w:ascii="Verdana" w:hAnsi="Verdana"/>
        </w:rPr>
      </w:pPr>
      <w:r w:rsidRPr="003977A6">
        <w:rPr>
          <w:rFonts w:ascii="Verdana" w:hAnsi="Verdana"/>
        </w:rPr>
        <w:t>In New Zealand, t</w:t>
      </w:r>
      <w:r w:rsidR="00ED663F" w:rsidRPr="003977A6">
        <w:rPr>
          <w:rFonts w:ascii="Verdana" w:hAnsi="Verdana"/>
        </w:rPr>
        <w:t xml:space="preserve">he Standards and Monitoring Service </w:t>
      </w:r>
      <w:r w:rsidR="005D0417">
        <w:rPr>
          <w:rFonts w:ascii="Verdana" w:hAnsi="Verdana"/>
        </w:rPr>
        <w:t xml:space="preserve">(SAMS) </w:t>
      </w:r>
      <w:r w:rsidR="00ED663F" w:rsidRPr="003977A6">
        <w:rPr>
          <w:rFonts w:ascii="Verdana" w:hAnsi="Verdana"/>
        </w:rPr>
        <w:t>has pulled together the list of key skills based on several forums of disabled people and families who considered the changes to services and supports and the corresponding skills people and families will need in future.</w:t>
      </w:r>
    </w:p>
    <w:p w:rsidR="00B60438" w:rsidRDefault="00B60438">
      <w:pPr>
        <w:spacing w:before="0" w:after="200" w:line="276" w:lineRule="auto"/>
        <w:rPr>
          <w:rFonts w:ascii="Verdana" w:hAnsi="Verdana"/>
        </w:rPr>
      </w:pPr>
      <w:r>
        <w:rPr>
          <w:rFonts w:ascii="Verdana" w:hAnsi="Verdana"/>
        </w:rPr>
        <w:br w:type="page"/>
      </w:r>
    </w:p>
    <w:p w:rsidR="00E400A8" w:rsidRDefault="00ED663F" w:rsidP="00FE5AB3">
      <w:pPr>
        <w:rPr>
          <w:rFonts w:ascii="Verdana" w:hAnsi="Verdana"/>
        </w:rPr>
      </w:pPr>
      <w:r w:rsidRPr="003977A6">
        <w:rPr>
          <w:rFonts w:ascii="Verdana" w:hAnsi="Verdan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gridCol w:w="3464"/>
      </w:tblGrid>
      <w:tr w:rsidR="00ED663F" w:rsidRPr="00304AA8" w:rsidTr="007E6856">
        <w:tc>
          <w:tcPr>
            <w:tcW w:w="2660" w:type="dxa"/>
            <w:tcBorders>
              <w:top w:val="single" w:sz="4" w:space="0" w:color="000000"/>
              <w:left w:val="single" w:sz="4" w:space="0" w:color="000000"/>
              <w:bottom w:val="single" w:sz="4" w:space="0" w:color="000000"/>
              <w:right w:val="single" w:sz="4" w:space="0" w:color="000000"/>
            </w:tcBorders>
            <w:hideMark/>
          </w:tcPr>
          <w:p w:rsidR="00ED663F" w:rsidRPr="00304AA8" w:rsidRDefault="00E400A8" w:rsidP="007E6856">
            <w:pPr>
              <w:rPr>
                <w:rFonts w:ascii="Verdana" w:hAnsi="Verdana"/>
                <w:b/>
                <w:sz w:val="20"/>
                <w:szCs w:val="20"/>
              </w:rPr>
            </w:pPr>
            <w:r>
              <w:rPr>
                <w:rFonts w:ascii="Verdana" w:hAnsi="Verdana"/>
              </w:rPr>
              <w:br w:type="page"/>
            </w:r>
            <w:r w:rsidR="00ED663F" w:rsidRPr="00304AA8">
              <w:rPr>
                <w:rFonts w:ascii="Verdana" w:hAnsi="Verdana"/>
                <w:sz w:val="20"/>
                <w:szCs w:val="20"/>
              </w:rPr>
              <w:br w:type="page"/>
            </w:r>
            <w:r w:rsidR="00ED663F" w:rsidRPr="00304AA8">
              <w:rPr>
                <w:rFonts w:ascii="Verdana" w:hAnsi="Verdana"/>
                <w:sz w:val="20"/>
                <w:szCs w:val="20"/>
              </w:rPr>
              <w:br w:type="page"/>
            </w:r>
            <w:r w:rsidR="00304AA8" w:rsidRPr="00304AA8">
              <w:rPr>
                <w:rFonts w:ascii="Verdana" w:hAnsi="Verdana"/>
                <w:b/>
                <w:sz w:val="20"/>
                <w:szCs w:val="20"/>
              </w:rPr>
              <w:t>Supports and s</w:t>
            </w:r>
            <w:r w:rsidR="00ED663F" w:rsidRPr="00304AA8">
              <w:rPr>
                <w:rFonts w:ascii="Verdana" w:hAnsi="Verdana"/>
                <w:b/>
                <w:sz w:val="20"/>
                <w:szCs w:val="20"/>
              </w:rPr>
              <w:t>ervices used to be</w:t>
            </w:r>
          </w:p>
        </w:tc>
        <w:tc>
          <w:tcPr>
            <w:tcW w:w="3118"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b/>
                <w:sz w:val="20"/>
                <w:szCs w:val="20"/>
              </w:rPr>
            </w:pPr>
            <w:r w:rsidRPr="00304AA8">
              <w:rPr>
                <w:rFonts w:ascii="Verdana" w:hAnsi="Verdana"/>
                <w:b/>
                <w:sz w:val="20"/>
                <w:szCs w:val="20"/>
              </w:rPr>
              <w:t>The new way will see</w:t>
            </w:r>
          </w:p>
        </w:tc>
        <w:tc>
          <w:tcPr>
            <w:tcW w:w="3464" w:type="dxa"/>
            <w:tcBorders>
              <w:top w:val="single" w:sz="4" w:space="0" w:color="000000"/>
              <w:left w:val="single" w:sz="4" w:space="0" w:color="000000"/>
              <w:bottom w:val="single" w:sz="4" w:space="0" w:color="000000"/>
              <w:right w:val="single" w:sz="4" w:space="0" w:color="000000"/>
            </w:tcBorders>
            <w:shd w:val="clear" w:color="auto" w:fill="9BBB59"/>
            <w:hideMark/>
          </w:tcPr>
          <w:p w:rsidR="00ED663F" w:rsidRPr="00304AA8" w:rsidRDefault="00304AA8" w:rsidP="00304AA8">
            <w:pPr>
              <w:rPr>
                <w:rFonts w:ascii="Verdana" w:hAnsi="Verdana"/>
                <w:b/>
                <w:sz w:val="20"/>
                <w:szCs w:val="20"/>
              </w:rPr>
            </w:pPr>
            <w:r w:rsidRPr="00304AA8">
              <w:rPr>
                <w:rFonts w:ascii="Verdana" w:hAnsi="Verdana"/>
                <w:b/>
                <w:sz w:val="20"/>
                <w:szCs w:val="20"/>
              </w:rPr>
              <w:t>What this means for d</w:t>
            </w:r>
            <w:r w:rsidR="00ED663F" w:rsidRPr="00304AA8">
              <w:rPr>
                <w:rFonts w:ascii="Verdana" w:hAnsi="Verdana"/>
                <w:b/>
                <w:sz w:val="20"/>
                <w:szCs w:val="20"/>
              </w:rPr>
              <w:t xml:space="preserve">isabled </w:t>
            </w:r>
            <w:r w:rsidRPr="00304AA8">
              <w:rPr>
                <w:rFonts w:ascii="Verdana" w:hAnsi="Verdana"/>
                <w:b/>
                <w:sz w:val="20"/>
                <w:szCs w:val="20"/>
              </w:rPr>
              <w:t>people and Families: K</w:t>
            </w:r>
            <w:r w:rsidR="00ED663F" w:rsidRPr="00304AA8">
              <w:rPr>
                <w:rFonts w:ascii="Verdana" w:hAnsi="Verdana"/>
                <w:b/>
                <w:sz w:val="20"/>
                <w:szCs w:val="20"/>
              </w:rPr>
              <w:t>ey skills to develop</w:t>
            </w:r>
          </w:p>
        </w:tc>
      </w:tr>
      <w:tr w:rsidR="00ED663F" w:rsidRPr="00304AA8" w:rsidTr="007E6856">
        <w:tc>
          <w:tcPr>
            <w:tcW w:w="2660"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 xml:space="preserve">Separate from mainstream services in the community </w:t>
            </w:r>
          </w:p>
        </w:tc>
        <w:tc>
          <w:tcPr>
            <w:tcW w:w="3118"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Increased use of mainstream community supports</w:t>
            </w:r>
          </w:p>
        </w:tc>
        <w:tc>
          <w:tcPr>
            <w:tcW w:w="3464" w:type="dxa"/>
            <w:tcBorders>
              <w:top w:val="single" w:sz="4" w:space="0" w:color="000000"/>
              <w:left w:val="single" w:sz="4" w:space="0" w:color="000000"/>
              <w:bottom w:val="single" w:sz="4" w:space="0" w:color="000000"/>
              <w:right w:val="single" w:sz="4" w:space="0" w:color="000000"/>
            </w:tcBorders>
            <w:shd w:val="clear" w:color="auto" w:fill="EAF1DD"/>
            <w:hideMark/>
          </w:tcPr>
          <w:p w:rsidR="00ED663F" w:rsidRPr="00304AA8" w:rsidRDefault="00ED663F" w:rsidP="007E6856">
            <w:pPr>
              <w:numPr>
                <w:ilvl w:val="0"/>
                <w:numId w:val="24"/>
              </w:numPr>
              <w:rPr>
                <w:rFonts w:ascii="Verdana" w:hAnsi="Verdana"/>
                <w:sz w:val="20"/>
                <w:szCs w:val="20"/>
              </w:rPr>
            </w:pPr>
            <w:r w:rsidRPr="00304AA8">
              <w:rPr>
                <w:rFonts w:ascii="Verdana" w:hAnsi="Verdana"/>
                <w:sz w:val="20"/>
                <w:szCs w:val="20"/>
              </w:rPr>
              <w:t xml:space="preserve">Know the possibilities in the local  community (community mapping) </w:t>
            </w:r>
          </w:p>
          <w:p w:rsidR="00ED663F" w:rsidRPr="00304AA8" w:rsidRDefault="00ED663F" w:rsidP="007E6856">
            <w:pPr>
              <w:numPr>
                <w:ilvl w:val="0"/>
                <w:numId w:val="24"/>
              </w:numPr>
              <w:rPr>
                <w:rFonts w:ascii="Verdana" w:hAnsi="Verdana"/>
                <w:sz w:val="20"/>
                <w:szCs w:val="20"/>
              </w:rPr>
            </w:pPr>
            <w:r w:rsidRPr="00304AA8">
              <w:rPr>
                <w:rFonts w:ascii="Verdana" w:hAnsi="Verdana"/>
                <w:sz w:val="20"/>
                <w:szCs w:val="20"/>
              </w:rPr>
              <w:t>Able to create personal safeguards</w:t>
            </w:r>
          </w:p>
        </w:tc>
      </w:tr>
      <w:tr w:rsidR="00ED663F" w:rsidRPr="00304AA8" w:rsidTr="007E6856">
        <w:tc>
          <w:tcPr>
            <w:tcW w:w="2660"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Focussed on building good disability organisations</w:t>
            </w:r>
          </w:p>
        </w:tc>
        <w:tc>
          <w:tcPr>
            <w:tcW w:w="3118" w:type="dxa"/>
            <w:tcBorders>
              <w:top w:val="single" w:sz="4" w:space="0" w:color="000000"/>
              <w:left w:val="single" w:sz="4" w:space="0" w:color="000000"/>
              <w:bottom w:val="single" w:sz="4" w:space="0" w:color="000000"/>
              <w:right w:val="single" w:sz="4" w:space="0" w:color="000000"/>
            </w:tcBorders>
            <w:hideMark/>
          </w:tcPr>
          <w:p w:rsidR="00ED663F" w:rsidRPr="00304AA8" w:rsidRDefault="005D0417" w:rsidP="005D0417">
            <w:pPr>
              <w:rPr>
                <w:rFonts w:ascii="Verdana" w:hAnsi="Verdana"/>
                <w:sz w:val="20"/>
                <w:szCs w:val="20"/>
              </w:rPr>
            </w:pPr>
            <w:r>
              <w:rPr>
                <w:rFonts w:ascii="Verdana" w:hAnsi="Verdana"/>
                <w:sz w:val="20"/>
                <w:szCs w:val="20"/>
              </w:rPr>
              <w:t>A f</w:t>
            </w:r>
            <w:r w:rsidR="00ED663F" w:rsidRPr="00304AA8">
              <w:rPr>
                <w:rFonts w:ascii="Verdana" w:hAnsi="Verdana"/>
                <w:sz w:val="20"/>
                <w:szCs w:val="20"/>
              </w:rPr>
              <w:t>ocus on making it easier for individuals,  families and other community services</w:t>
            </w:r>
          </w:p>
        </w:tc>
        <w:tc>
          <w:tcPr>
            <w:tcW w:w="3464" w:type="dxa"/>
            <w:tcBorders>
              <w:top w:val="single" w:sz="4" w:space="0" w:color="000000"/>
              <w:left w:val="single" w:sz="4" w:space="0" w:color="000000"/>
              <w:bottom w:val="single" w:sz="4" w:space="0" w:color="000000"/>
              <w:right w:val="single" w:sz="4" w:space="0" w:color="000000"/>
            </w:tcBorders>
            <w:shd w:val="clear" w:color="auto" w:fill="EAF1DD"/>
            <w:hideMark/>
          </w:tcPr>
          <w:p w:rsidR="00ED663F" w:rsidRPr="00304AA8" w:rsidRDefault="00ED663F" w:rsidP="007E6856">
            <w:pPr>
              <w:rPr>
                <w:rFonts w:ascii="Verdana" w:hAnsi="Verdana"/>
                <w:sz w:val="20"/>
                <w:szCs w:val="20"/>
              </w:rPr>
            </w:pPr>
            <w:r w:rsidRPr="00304AA8">
              <w:rPr>
                <w:rFonts w:ascii="Verdana" w:hAnsi="Verdana"/>
                <w:sz w:val="20"/>
                <w:szCs w:val="20"/>
              </w:rPr>
              <w:t>Know what you want in your life (imagining a good life)</w:t>
            </w:r>
          </w:p>
          <w:p w:rsidR="00ED663F" w:rsidRPr="00304AA8" w:rsidRDefault="00ED663F" w:rsidP="007E6856">
            <w:pPr>
              <w:rPr>
                <w:rFonts w:ascii="Verdana" w:hAnsi="Verdana"/>
                <w:sz w:val="20"/>
                <w:szCs w:val="20"/>
              </w:rPr>
            </w:pPr>
            <w:r w:rsidRPr="00304AA8">
              <w:rPr>
                <w:rFonts w:ascii="Verdana" w:hAnsi="Verdana"/>
                <w:sz w:val="20"/>
                <w:szCs w:val="20"/>
              </w:rPr>
              <w:t>Have thoughts about how you can achieve what you want (personal planning)</w:t>
            </w:r>
          </w:p>
          <w:p w:rsidR="00ED663F" w:rsidRPr="00304AA8" w:rsidRDefault="00ED663F" w:rsidP="007E6856">
            <w:pPr>
              <w:rPr>
                <w:rFonts w:ascii="Verdana" w:hAnsi="Verdana"/>
                <w:sz w:val="20"/>
                <w:szCs w:val="20"/>
              </w:rPr>
            </w:pPr>
            <w:r w:rsidRPr="00304AA8">
              <w:rPr>
                <w:rFonts w:ascii="Verdana" w:hAnsi="Verdana"/>
                <w:sz w:val="20"/>
                <w:szCs w:val="20"/>
              </w:rPr>
              <w:t>Ideas about how supports can best assist you (examples/stories)</w:t>
            </w:r>
          </w:p>
          <w:p w:rsidR="00ED663F" w:rsidRPr="00304AA8" w:rsidRDefault="00ED663F" w:rsidP="007E6856">
            <w:pPr>
              <w:rPr>
                <w:rFonts w:ascii="Verdana" w:hAnsi="Verdana"/>
                <w:sz w:val="20"/>
                <w:szCs w:val="20"/>
              </w:rPr>
            </w:pPr>
            <w:r w:rsidRPr="00304AA8">
              <w:rPr>
                <w:rFonts w:ascii="Verdana" w:hAnsi="Verdana"/>
                <w:sz w:val="20"/>
                <w:szCs w:val="20"/>
              </w:rPr>
              <w:t>Strong disabled persons and family networks</w:t>
            </w:r>
          </w:p>
        </w:tc>
      </w:tr>
      <w:tr w:rsidR="00ED663F" w:rsidRPr="00304AA8" w:rsidTr="007E6856">
        <w:tc>
          <w:tcPr>
            <w:tcW w:w="2660"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Focussed on providing set ‘programmes’, services  and activities</w:t>
            </w:r>
          </w:p>
        </w:tc>
        <w:tc>
          <w:tcPr>
            <w:tcW w:w="3118"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Supports based on individual preferences and aspiration</w:t>
            </w:r>
          </w:p>
        </w:tc>
        <w:tc>
          <w:tcPr>
            <w:tcW w:w="3464" w:type="dxa"/>
            <w:tcBorders>
              <w:top w:val="single" w:sz="4" w:space="0" w:color="000000"/>
              <w:left w:val="single" w:sz="4" w:space="0" w:color="000000"/>
              <w:bottom w:val="single" w:sz="4" w:space="0" w:color="000000"/>
              <w:right w:val="single" w:sz="4" w:space="0" w:color="000000"/>
            </w:tcBorders>
            <w:shd w:val="clear" w:color="auto" w:fill="EAF1DD"/>
            <w:hideMark/>
          </w:tcPr>
          <w:p w:rsidR="00ED663F" w:rsidRPr="00304AA8" w:rsidRDefault="00ED663F" w:rsidP="007E6856">
            <w:pPr>
              <w:rPr>
                <w:rFonts w:ascii="Verdana" w:hAnsi="Verdana"/>
                <w:sz w:val="20"/>
                <w:szCs w:val="20"/>
              </w:rPr>
            </w:pPr>
            <w:r w:rsidRPr="00304AA8">
              <w:rPr>
                <w:rFonts w:ascii="Verdana" w:hAnsi="Verdana"/>
                <w:sz w:val="20"/>
                <w:szCs w:val="20"/>
              </w:rPr>
              <w:t>Be clear about what you like, what you need and what you want (assertiveness skills)</w:t>
            </w:r>
          </w:p>
        </w:tc>
      </w:tr>
      <w:tr w:rsidR="00ED663F" w:rsidRPr="00304AA8" w:rsidTr="007E6856">
        <w:tc>
          <w:tcPr>
            <w:tcW w:w="2660"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 xml:space="preserve">Standardised </w:t>
            </w:r>
          </w:p>
        </w:tc>
        <w:tc>
          <w:tcPr>
            <w:tcW w:w="3118"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Flexibility</w:t>
            </w:r>
          </w:p>
        </w:tc>
        <w:tc>
          <w:tcPr>
            <w:tcW w:w="3464" w:type="dxa"/>
            <w:tcBorders>
              <w:top w:val="single" w:sz="4" w:space="0" w:color="000000"/>
              <w:left w:val="single" w:sz="4" w:space="0" w:color="000000"/>
              <w:bottom w:val="single" w:sz="4" w:space="0" w:color="000000"/>
              <w:right w:val="single" w:sz="4" w:space="0" w:color="000000"/>
            </w:tcBorders>
            <w:shd w:val="clear" w:color="auto" w:fill="EAF1DD"/>
            <w:hideMark/>
          </w:tcPr>
          <w:p w:rsidR="00ED663F" w:rsidRPr="00304AA8" w:rsidRDefault="00ED663F" w:rsidP="007E6856">
            <w:pPr>
              <w:rPr>
                <w:rFonts w:ascii="Verdana" w:hAnsi="Verdana"/>
                <w:sz w:val="20"/>
                <w:szCs w:val="20"/>
              </w:rPr>
            </w:pPr>
            <w:r w:rsidRPr="00304AA8">
              <w:rPr>
                <w:rFonts w:ascii="Verdana" w:hAnsi="Verdana"/>
                <w:sz w:val="20"/>
                <w:szCs w:val="20"/>
              </w:rPr>
              <w:t>Have good negotiation skills</w:t>
            </w:r>
          </w:p>
        </w:tc>
      </w:tr>
      <w:tr w:rsidR="00ED663F" w:rsidRPr="00304AA8" w:rsidTr="007E6856">
        <w:tc>
          <w:tcPr>
            <w:tcW w:w="2660"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Access</w:t>
            </w:r>
            <w:r w:rsidR="005D0417">
              <w:rPr>
                <w:rFonts w:ascii="Verdana" w:hAnsi="Verdana"/>
                <w:sz w:val="20"/>
                <w:szCs w:val="20"/>
              </w:rPr>
              <w:t>ed</w:t>
            </w:r>
            <w:r w:rsidRPr="00304AA8">
              <w:rPr>
                <w:rFonts w:ascii="Verdana" w:hAnsi="Verdana"/>
                <w:sz w:val="20"/>
                <w:szCs w:val="20"/>
              </w:rPr>
              <w:t xml:space="preserve"> through assessment</w:t>
            </w:r>
          </w:p>
        </w:tc>
        <w:tc>
          <w:tcPr>
            <w:tcW w:w="3118"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Things built around an aspirational personal plan</w:t>
            </w:r>
          </w:p>
        </w:tc>
        <w:tc>
          <w:tcPr>
            <w:tcW w:w="3464" w:type="dxa"/>
            <w:tcBorders>
              <w:top w:val="single" w:sz="4" w:space="0" w:color="000000"/>
              <w:left w:val="single" w:sz="4" w:space="0" w:color="000000"/>
              <w:bottom w:val="single" w:sz="4" w:space="0" w:color="000000"/>
              <w:right w:val="single" w:sz="4" w:space="0" w:color="000000"/>
            </w:tcBorders>
            <w:shd w:val="clear" w:color="auto" w:fill="EAF1DD"/>
            <w:hideMark/>
          </w:tcPr>
          <w:p w:rsidR="00ED663F" w:rsidRPr="00304AA8" w:rsidRDefault="00ED663F" w:rsidP="007E6856">
            <w:pPr>
              <w:rPr>
                <w:rFonts w:ascii="Verdana" w:hAnsi="Verdana"/>
                <w:sz w:val="20"/>
                <w:szCs w:val="20"/>
              </w:rPr>
            </w:pPr>
            <w:r w:rsidRPr="00304AA8">
              <w:rPr>
                <w:rFonts w:ascii="Verdana" w:hAnsi="Verdana"/>
                <w:sz w:val="20"/>
                <w:szCs w:val="20"/>
              </w:rPr>
              <w:t>Have a clear “plan”</w:t>
            </w:r>
          </w:p>
        </w:tc>
      </w:tr>
      <w:tr w:rsidR="00ED663F" w:rsidRPr="00304AA8" w:rsidTr="007E6856">
        <w:tc>
          <w:tcPr>
            <w:tcW w:w="2660" w:type="dxa"/>
            <w:tcBorders>
              <w:top w:val="single" w:sz="4" w:space="0" w:color="000000"/>
              <w:left w:val="single" w:sz="4" w:space="0" w:color="000000"/>
              <w:bottom w:val="single" w:sz="4" w:space="0" w:color="000000"/>
              <w:right w:val="single" w:sz="4" w:space="0" w:color="000000"/>
            </w:tcBorders>
            <w:hideMark/>
          </w:tcPr>
          <w:p w:rsidR="00ED663F" w:rsidRPr="00304AA8" w:rsidRDefault="005D0417" w:rsidP="005D0417">
            <w:pPr>
              <w:rPr>
                <w:rFonts w:ascii="Verdana" w:hAnsi="Verdana"/>
                <w:sz w:val="20"/>
                <w:szCs w:val="20"/>
              </w:rPr>
            </w:pPr>
            <w:r>
              <w:rPr>
                <w:rFonts w:ascii="Verdana" w:hAnsi="Verdana"/>
                <w:sz w:val="20"/>
                <w:szCs w:val="20"/>
              </w:rPr>
              <w:t>A l</w:t>
            </w:r>
            <w:r w:rsidR="00ED663F" w:rsidRPr="00304AA8">
              <w:rPr>
                <w:rFonts w:ascii="Verdana" w:hAnsi="Verdana"/>
                <w:sz w:val="20"/>
                <w:szCs w:val="20"/>
              </w:rPr>
              <w:t>imited number of organisations to choose from</w:t>
            </w:r>
          </w:p>
        </w:tc>
        <w:tc>
          <w:tcPr>
            <w:tcW w:w="3118"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Increased choice regarding how funding is used and who/what you want as supports</w:t>
            </w:r>
          </w:p>
        </w:tc>
        <w:tc>
          <w:tcPr>
            <w:tcW w:w="3464" w:type="dxa"/>
            <w:tcBorders>
              <w:top w:val="single" w:sz="4" w:space="0" w:color="000000"/>
              <w:left w:val="single" w:sz="4" w:space="0" w:color="000000"/>
              <w:bottom w:val="single" w:sz="4" w:space="0" w:color="000000"/>
              <w:right w:val="single" w:sz="4" w:space="0" w:color="000000"/>
            </w:tcBorders>
            <w:shd w:val="clear" w:color="auto" w:fill="EAF1DD"/>
            <w:hideMark/>
          </w:tcPr>
          <w:p w:rsidR="00ED663F" w:rsidRPr="00304AA8" w:rsidRDefault="00ED663F" w:rsidP="007E6856">
            <w:pPr>
              <w:rPr>
                <w:rFonts w:ascii="Verdana" w:hAnsi="Verdana"/>
                <w:sz w:val="20"/>
                <w:szCs w:val="20"/>
              </w:rPr>
            </w:pPr>
            <w:r w:rsidRPr="00304AA8">
              <w:rPr>
                <w:rFonts w:ascii="Verdana" w:hAnsi="Verdana"/>
                <w:sz w:val="20"/>
                <w:szCs w:val="20"/>
              </w:rPr>
              <w:t>Know the options (personal and family examples and  descriptions of innovative services)</w:t>
            </w:r>
          </w:p>
        </w:tc>
      </w:tr>
      <w:tr w:rsidR="00ED663F" w:rsidRPr="00304AA8" w:rsidTr="007E6856">
        <w:tc>
          <w:tcPr>
            <w:tcW w:w="2660"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Families sometimes seen as barriers</w:t>
            </w:r>
          </w:p>
        </w:tc>
        <w:tc>
          <w:tcPr>
            <w:tcW w:w="3118" w:type="dxa"/>
            <w:tcBorders>
              <w:top w:val="single" w:sz="4" w:space="0" w:color="000000"/>
              <w:left w:val="single" w:sz="4" w:space="0" w:color="000000"/>
              <w:bottom w:val="single" w:sz="4" w:space="0" w:color="000000"/>
              <w:right w:val="single" w:sz="4" w:space="0" w:color="000000"/>
            </w:tcBorders>
            <w:hideMark/>
          </w:tcPr>
          <w:p w:rsidR="00ED663F" w:rsidRPr="00304AA8" w:rsidRDefault="00ED663F" w:rsidP="007E6856">
            <w:pPr>
              <w:rPr>
                <w:rFonts w:ascii="Verdana" w:hAnsi="Verdana"/>
                <w:sz w:val="20"/>
                <w:szCs w:val="20"/>
              </w:rPr>
            </w:pPr>
            <w:r w:rsidRPr="00304AA8">
              <w:rPr>
                <w:rFonts w:ascii="Verdana" w:hAnsi="Verdana"/>
                <w:sz w:val="20"/>
                <w:szCs w:val="20"/>
              </w:rPr>
              <w:t>Disabled people and families seen as key/important allies</w:t>
            </w:r>
          </w:p>
        </w:tc>
        <w:tc>
          <w:tcPr>
            <w:tcW w:w="3464" w:type="dxa"/>
            <w:tcBorders>
              <w:top w:val="single" w:sz="4" w:space="0" w:color="000000"/>
              <w:left w:val="single" w:sz="4" w:space="0" w:color="000000"/>
              <w:bottom w:val="single" w:sz="4" w:space="0" w:color="000000"/>
              <w:right w:val="single" w:sz="4" w:space="0" w:color="000000"/>
            </w:tcBorders>
            <w:shd w:val="clear" w:color="auto" w:fill="EAF1DD"/>
            <w:hideMark/>
          </w:tcPr>
          <w:p w:rsidR="00ED663F" w:rsidRPr="00304AA8" w:rsidRDefault="00ED663F" w:rsidP="007E6856">
            <w:pPr>
              <w:rPr>
                <w:rFonts w:ascii="Verdana" w:hAnsi="Verdana"/>
                <w:sz w:val="20"/>
                <w:szCs w:val="20"/>
              </w:rPr>
            </w:pPr>
            <w:r w:rsidRPr="00304AA8">
              <w:rPr>
                <w:rFonts w:ascii="Verdana" w:hAnsi="Verdana"/>
                <w:sz w:val="20"/>
                <w:szCs w:val="20"/>
              </w:rPr>
              <w:t>‘Partnership’ skills</w:t>
            </w:r>
          </w:p>
        </w:tc>
      </w:tr>
    </w:tbl>
    <w:p w:rsidR="00ED663F" w:rsidRPr="00304AA8" w:rsidRDefault="00304AA8" w:rsidP="00304AA8">
      <w:pPr>
        <w:spacing w:before="0"/>
        <w:rPr>
          <w:rFonts w:ascii="Verdana" w:hAnsi="Verdana"/>
          <w:sz w:val="18"/>
          <w:szCs w:val="18"/>
        </w:rPr>
      </w:pPr>
      <w:r w:rsidRPr="00304AA8">
        <w:rPr>
          <w:rFonts w:ascii="Verdana" w:hAnsi="Verdana"/>
          <w:sz w:val="18"/>
          <w:szCs w:val="18"/>
        </w:rPr>
        <w:t xml:space="preserve">Source: </w:t>
      </w:r>
      <w:r w:rsidR="00ED663F" w:rsidRPr="00304AA8">
        <w:rPr>
          <w:rFonts w:ascii="Verdana" w:hAnsi="Verdana"/>
          <w:sz w:val="18"/>
          <w:szCs w:val="18"/>
        </w:rPr>
        <w:t xml:space="preserve">Standards and </w:t>
      </w:r>
      <w:r w:rsidRPr="00304AA8">
        <w:rPr>
          <w:rFonts w:ascii="Verdana" w:hAnsi="Verdana"/>
          <w:sz w:val="18"/>
          <w:szCs w:val="18"/>
        </w:rPr>
        <w:t>Monitoring Service, unpublished</w:t>
      </w:r>
    </w:p>
    <w:p w:rsidR="003E2CD5" w:rsidRPr="003977A6" w:rsidRDefault="00D43081" w:rsidP="00E400A8">
      <w:pPr>
        <w:spacing w:after="120"/>
        <w:rPr>
          <w:rFonts w:ascii="Verdana" w:hAnsi="Verdana"/>
        </w:rPr>
      </w:pPr>
      <w:r w:rsidRPr="003977A6">
        <w:rPr>
          <w:rFonts w:ascii="Verdana" w:hAnsi="Verdana"/>
        </w:rPr>
        <w:t xml:space="preserve">With the introduction of the National Disability Insurance Scheme in Australia, states funded specific capacity building activities to prepare disabled people and families for the changes. For example, the New South Wales </w:t>
      </w:r>
      <w:r w:rsidR="005D0417">
        <w:rPr>
          <w:rFonts w:ascii="Verdana" w:hAnsi="Verdana"/>
        </w:rPr>
        <w:t>G</w:t>
      </w:r>
      <w:r w:rsidRPr="003977A6">
        <w:rPr>
          <w:rFonts w:ascii="Verdana" w:hAnsi="Verdana"/>
        </w:rPr>
        <w:t>overnment’s Family and Community Services funded</w:t>
      </w:r>
      <w:r w:rsidR="00E400A8">
        <w:rPr>
          <w:rFonts w:ascii="Verdana" w:hAnsi="Verdana"/>
        </w:rPr>
        <w:t xml:space="preserve"> workshops for disabled people and families that covered the range of new skills required from goal setting to problem-solving and self-advocacy to managing individual budgets.</w:t>
      </w:r>
      <w:r w:rsidR="00937D53" w:rsidRPr="003977A6">
        <w:rPr>
          <w:rStyle w:val="FootnoteReference"/>
          <w:rFonts w:ascii="Verdana" w:hAnsi="Verdana"/>
        </w:rPr>
        <w:footnoteReference w:id="1"/>
      </w:r>
    </w:p>
    <w:p w:rsidR="009D4B3E" w:rsidRPr="003977A6" w:rsidRDefault="002229B4" w:rsidP="00DA3123">
      <w:pPr>
        <w:spacing w:before="0"/>
        <w:rPr>
          <w:rFonts w:ascii="Verdana" w:hAnsi="Verdana"/>
        </w:rPr>
      </w:pPr>
      <w:r w:rsidRPr="003977A6">
        <w:rPr>
          <w:rFonts w:ascii="Verdana" w:hAnsi="Verdana"/>
        </w:rPr>
        <w:t xml:space="preserve">In working to expand personal budgets to families with disabled children, the </w:t>
      </w:r>
      <w:r w:rsidRPr="007638E8">
        <w:rPr>
          <w:rFonts w:ascii="Verdana" w:hAnsi="Verdana"/>
          <w:i/>
        </w:rPr>
        <w:t>In Control</w:t>
      </w:r>
      <w:r w:rsidRPr="003977A6">
        <w:rPr>
          <w:rFonts w:ascii="Verdana" w:hAnsi="Verdana"/>
        </w:rPr>
        <w:t xml:space="preserve"> programme in England recommends that local authorities fund formal and informal networks of families, children and young people to share skills and support to develop plans, use personal budgets and provide a network of support to reduce isolation</w:t>
      </w:r>
      <w:r w:rsidR="00510AC5" w:rsidRPr="003977A6">
        <w:rPr>
          <w:rFonts w:ascii="Verdana" w:hAnsi="Verdana"/>
        </w:rPr>
        <w:t xml:space="preserve"> (In Control </w:t>
      </w:r>
      <w:r w:rsidR="007638E8">
        <w:rPr>
          <w:rFonts w:ascii="Verdana" w:hAnsi="Verdana"/>
        </w:rPr>
        <w:t>&amp;</w:t>
      </w:r>
      <w:r w:rsidR="00510AC5" w:rsidRPr="003977A6">
        <w:rPr>
          <w:rFonts w:ascii="Verdana" w:hAnsi="Verdana"/>
        </w:rPr>
        <w:t xml:space="preserve"> </w:t>
      </w:r>
      <w:r w:rsidR="00510AC5" w:rsidRPr="003977A6">
        <w:rPr>
          <w:rFonts w:ascii="Verdana" w:hAnsi="Verdana"/>
          <w:bCs/>
        </w:rPr>
        <w:t>SQW</w:t>
      </w:r>
      <w:r w:rsidR="00B60438">
        <w:rPr>
          <w:rFonts w:ascii="Verdana" w:hAnsi="Verdana"/>
          <w:bCs/>
        </w:rPr>
        <w:t>,</w:t>
      </w:r>
      <w:r w:rsidR="00510AC5" w:rsidRPr="003977A6">
        <w:rPr>
          <w:rFonts w:ascii="Verdana" w:hAnsi="Verdana"/>
          <w:bCs/>
        </w:rPr>
        <w:t xml:space="preserve"> 2013)</w:t>
      </w:r>
      <w:r w:rsidRPr="003977A6">
        <w:rPr>
          <w:rFonts w:ascii="Verdana" w:hAnsi="Verdana"/>
        </w:rPr>
        <w:t xml:space="preserve">. </w:t>
      </w:r>
    </w:p>
    <w:p w:rsidR="00C14B78" w:rsidRPr="003977A6" w:rsidRDefault="00C14B78" w:rsidP="00304AA8">
      <w:pPr>
        <w:pStyle w:val="Heading2"/>
        <w:spacing w:after="240"/>
        <w:rPr>
          <w:rFonts w:ascii="Verdana" w:hAnsi="Verdana"/>
        </w:rPr>
      </w:pPr>
      <w:r w:rsidRPr="003977A6">
        <w:rPr>
          <w:rFonts w:ascii="Verdana" w:hAnsi="Verdana"/>
        </w:rPr>
        <w:t>Relationships within families, with friends, peers and the wider community are essential, and networks of support may need to be consciously built</w:t>
      </w:r>
    </w:p>
    <w:p w:rsidR="00D37BC3" w:rsidRDefault="00D37BC3" w:rsidP="00304AA8">
      <w:pPr>
        <w:spacing w:before="0"/>
        <w:rPr>
          <w:rFonts w:ascii="Verdana" w:hAnsi="Verdana"/>
        </w:rPr>
      </w:pPr>
      <w:r w:rsidRPr="003977A6">
        <w:rPr>
          <w:rFonts w:ascii="Verdana" w:hAnsi="Verdana"/>
        </w:rPr>
        <w:t xml:space="preserve">Relationships are central to human well-being, and this is no different for a person with a disability. However, </w:t>
      </w:r>
      <w:r w:rsidR="004D406F" w:rsidRPr="003977A6">
        <w:rPr>
          <w:rFonts w:ascii="Verdana" w:hAnsi="Verdana"/>
        </w:rPr>
        <w:t>r</w:t>
      </w:r>
      <w:r w:rsidR="00C8699C" w:rsidRPr="003977A6">
        <w:rPr>
          <w:rFonts w:ascii="Verdana" w:hAnsi="Verdana"/>
        </w:rPr>
        <w:t>esearch has found that families with a disabled member often have fewer or smaller social networks and this makes them more dependent on paid services for support (Mirfin-Veitch</w:t>
      </w:r>
      <w:r w:rsidR="00B60438">
        <w:rPr>
          <w:rFonts w:ascii="Verdana" w:hAnsi="Verdana"/>
        </w:rPr>
        <w:t>,</w:t>
      </w:r>
      <w:r w:rsidR="00C8699C" w:rsidRPr="003977A6">
        <w:rPr>
          <w:rFonts w:ascii="Verdana" w:hAnsi="Verdana"/>
        </w:rPr>
        <w:t xml:space="preserve"> 2003</w:t>
      </w:r>
      <w:r w:rsidR="007638E8">
        <w:rPr>
          <w:rFonts w:ascii="Verdana" w:hAnsi="Verdana"/>
        </w:rPr>
        <w:t>;</w:t>
      </w:r>
      <w:r w:rsidRPr="003977A6">
        <w:rPr>
          <w:rFonts w:ascii="Verdana" w:hAnsi="Verdana"/>
        </w:rPr>
        <w:t xml:space="preserve"> Ors</w:t>
      </w:r>
      <w:r w:rsidR="00F76A85" w:rsidRPr="003977A6">
        <w:rPr>
          <w:rFonts w:ascii="Verdana" w:hAnsi="Verdana"/>
        </w:rPr>
        <w:t>mund</w:t>
      </w:r>
      <w:r w:rsidR="00B60438">
        <w:rPr>
          <w:rFonts w:ascii="Verdana" w:hAnsi="Verdana"/>
        </w:rPr>
        <w:t xml:space="preserve">, Shattuck, Cooper, Sterzing &amp; Anderson, </w:t>
      </w:r>
      <w:r w:rsidRPr="003977A6">
        <w:rPr>
          <w:rFonts w:ascii="Verdana" w:hAnsi="Verdana"/>
        </w:rPr>
        <w:t>2013</w:t>
      </w:r>
      <w:r w:rsidR="007638E8">
        <w:rPr>
          <w:rFonts w:ascii="Verdana" w:hAnsi="Verdana"/>
        </w:rPr>
        <w:t>;</w:t>
      </w:r>
      <w:r w:rsidR="00461089" w:rsidRPr="003977A6">
        <w:rPr>
          <w:rFonts w:ascii="Verdana" w:hAnsi="Verdana"/>
        </w:rPr>
        <w:t xml:space="preserve"> Pitonyak</w:t>
      </w:r>
      <w:r w:rsidR="00B60438">
        <w:rPr>
          <w:rFonts w:ascii="Verdana" w:hAnsi="Verdana"/>
        </w:rPr>
        <w:t>,</w:t>
      </w:r>
      <w:r w:rsidR="00461089" w:rsidRPr="003977A6">
        <w:rPr>
          <w:rFonts w:ascii="Verdana" w:hAnsi="Verdana"/>
        </w:rPr>
        <w:t xml:space="preserve"> 2002</w:t>
      </w:r>
      <w:r w:rsidRPr="003977A6">
        <w:rPr>
          <w:rFonts w:ascii="Verdana" w:hAnsi="Verdana"/>
        </w:rPr>
        <w:t xml:space="preserve">). </w:t>
      </w:r>
      <w:r w:rsidR="00AB1126" w:rsidRPr="003977A6">
        <w:rPr>
          <w:rFonts w:ascii="Verdana" w:hAnsi="Verdana"/>
        </w:rPr>
        <w:t>I</w:t>
      </w:r>
      <w:r w:rsidR="00122BBA" w:rsidRPr="003977A6">
        <w:rPr>
          <w:rFonts w:ascii="Verdana" w:hAnsi="Verdana"/>
        </w:rPr>
        <w:t xml:space="preserve">solation </w:t>
      </w:r>
      <w:r w:rsidR="00AB1126" w:rsidRPr="003977A6">
        <w:rPr>
          <w:rFonts w:ascii="Verdana" w:hAnsi="Verdana"/>
        </w:rPr>
        <w:t>is especially dangerous for vulnerable people. T</w:t>
      </w:r>
      <w:r w:rsidR="00122BBA" w:rsidRPr="003977A6">
        <w:rPr>
          <w:rFonts w:ascii="Verdana" w:hAnsi="Verdana"/>
        </w:rPr>
        <w:t xml:space="preserve">he more positive relationships a person has, the lower their </w:t>
      </w:r>
      <w:r w:rsidR="008926DE" w:rsidRPr="003977A6">
        <w:rPr>
          <w:rFonts w:ascii="Verdana" w:hAnsi="Verdana"/>
        </w:rPr>
        <w:t>odds</w:t>
      </w:r>
      <w:r w:rsidR="00122BBA" w:rsidRPr="003977A6">
        <w:rPr>
          <w:rFonts w:ascii="Verdana" w:hAnsi="Verdana"/>
        </w:rPr>
        <w:t xml:space="preserve"> of </w:t>
      </w:r>
      <w:r w:rsidR="00163C5F" w:rsidRPr="003977A6">
        <w:rPr>
          <w:rFonts w:ascii="Verdana" w:hAnsi="Verdana"/>
        </w:rPr>
        <w:t xml:space="preserve">experiencing </w:t>
      </w:r>
      <w:r w:rsidR="00122BBA" w:rsidRPr="003977A6">
        <w:rPr>
          <w:rFonts w:ascii="Verdana" w:hAnsi="Verdana"/>
        </w:rPr>
        <w:t>abuse</w:t>
      </w:r>
      <w:r w:rsidR="008926DE" w:rsidRPr="003977A6">
        <w:rPr>
          <w:rFonts w:ascii="Verdana" w:hAnsi="Verdana"/>
        </w:rPr>
        <w:t xml:space="preserve"> (Pitonyak</w:t>
      </w:r>
      <w:r w:rsidR="00B60438">
        <w:rPr>
          <w:rFonts w:ascii="Verdana" w:hAnsi="Verdana"/>
        </w:rPr>
        <w:t>,</w:t>
      </w:r>
      <w:r w:rsidR="008926DE" w:rsidRPr="003977A6">
        <w:rPr>
          <w:rFonts w:ascii="Verdana" w:hAnsi="Verdana"/>
        </w:rPr>
        <w:t xml:space="preserve"> 2013)</w:t>
      </w:r>
      <w:r w:rsidR="00122BBA" w:rsidRPr="003977A6">
        <w:rPr>
          <w:rFonts w:ascii="Verdana" w:hAnsi="Verdana"/>
        </w:rPr>
        <w:t xml:space="preserve">. </w:t>
      </w:r>
      <w:r w:rsidR="001F56B6" w:rsidRPr="003977A6">
        <w:rPr>
          <w:rFonts w:ascii="Verdana" w:hAnsi="Verdana"/>
        </w:rPr>
        <w:t xml:space="preserve">Many </w:t>
      </w:r>
      <w:r w:rsidR="001F56B6">
        <w:rPr>
          <w:rFonts w:ascii="Verdana" w:hAnsi="Verdana"/>
        </w:rPr>
        <w:t xml:space="preserve">disabled </w:t>
      </w:r>
      <w:r w:rsidR="001F56B6" w:rsidRPr="003977A6">
        <w:rPr>
          <w:rFonts w:ascii="Verdana" w:hAnsi="Verdana"/>
        </w:rPr>
        <w:t>people and families need support to build relationships and valued roles within the community.</w:t>
      </w:r>
    </w:p>
    <w:p w:rsidR="00B60438" w:rsidRDefault="00B60438" w:rsidP="00304AA8">
      <w:pPr>
        <w:spacing w:before="0"/>
        <w:rPr>
          <w:rFonts w:ascii="Verdana" w:hAnsi="Verdana"/>
        </w:rPr>
      </w:pPr>
    </w:p>
    <w:p w:rsidR="00D37BC3" w:rsidRPr="003977A6" w:rsidRDefault="00D37BC3" w:rsidP="00304AA8">
      <w:pPr>
        <w:spacing w:before="0"/>
        <w:rPr>
          <w:rFonts w:ascii="Verdana" w:hAnsi="Verdana"/>
        </w:rPr>
      </w:pPr>
      <w:r w:rsidRPr="003977A6">
        <w:rPr>
          <w:rFonts w:ascii="Verdana" w:hAnsi="Verdana"/>
        </w:rPr>
        <w:t>The M</w:t>
      </w:r>
      <w:r w:rsidRPr="003977A6">
        <w:rPr>
          <w:rFonts w:ascii="Verdana" w:hAnsi="Verdana" w:cs="Arial"/>
        </w:rPr>
        <w:t>ā</w:t>
      </w:r>
      <w:r w:rsidRPr="003977A6">
        <w:rPr>
          <w:rFonts w:ascii="Verdana" w:hAnsi="Verdana"/>
        </w:rPr>
        <w:t>ori term wh</w:t>
      </w:r>
      <w:r w:rsidR="001F56B6">
        <w:rPr>
          <w:rFonts w:ascii="Verdana" w:hAnsi="Verdana" w:cs="Arial"/>
        </w:rPr>
        <w:t>a</w:t>
      </w:r>
      <w:r w:rsidRPr="003977A6">
        <w:rPr>
          <w:rFonts w:ascii="Verdana" w:hAnsi="Verdana"/>
        </w:rPr>
        <w:t xml:space="preserve">naungatanga is ideal </w:t>
      </w:r>
      <w:r w:rsidR="00EA3E92" w:rsidRPr="003977A6">
        <w:rPr>
          <w:rFonts w:ascii="Verdana" w:hAnsi="Verdana"/>
        </w:rPr>
        <w:t xml:space="preserve">for describing the connections needed for a good life </w:t>
      </w:r>
      <w:r w:rsidRPr="003977A6">
        <w:rPr>
          <w:rFonts w:ascii="Verdana" w:hAnsi="Verdana"/>
        </w:rPr>
        <w:t>because it covers a wide range of relationships and also impli</w:t>
      </w:r>
      <w:r w:rsidR="00EA3E92" w:rsidRPr="003977A6">
        <w:rPr>
          <w:rFonts w:ascii="Verdana" w:hAnsi="Verdana"/>
        </w:rPr>
        <w:t>es</w:t>
      </w:r>
      <w:r w:rsidRPr="003977A6">
        <w:rPr>
          <w:rFonts w:ascii="Verdana" w:hAnsi="Verdana"/>
        </w:rPr>
        <w:t xml:space="preserve"> a sense of belonging. The word is defined as: </w:t>
      </w:r>
    </w:p>
    <w:p w:rsidR="00D37BC3" w:rsidRPr="003977A6" w:rsidRDefault="00D37BC3" w:rsidP="00304AA8">
      <w:pPr>
        <w:spacing w:after="240"/>
        <w:ind w:left="720"/>
        <w:rPr>
          <w:rFonts w:ascii="Verdana" w:hAnsi="Verdana"/>
        </w:rPr>
      </w:pPr>
      <w:r w:rsidRPr="003977A6">
        <w:rPr>
          <w:rFonts w:ascii="Verdana" w:hAnsi="Verdana"/>
        </w:rPr>
        <w:t>relationship, kinship, sense of family connection - a relationship through shared experiences and working together which provides people with a sense of belonging. It develops as a result of kinship rights and obligations, which also serve to strengthen each member of the kin group. It also extends to others to whom one develops a close familial, friendship or reciprocal relationship.</w:t>
      </w:r>
      <w:r w:rsidRPr="003977A6">
        <w:rPr>
          <w:rStyle w:val="FootnoteReference"/>
          <w:rFonts w:ascii="Verdana" w:hAnsi="Verdana"/>
        </w:rPr>
        <w:footnoteReference w:id="2"/>
      </w:r>
    </w:p>
    <w:p w:rsidR="00C8699C" w:rsidRDefault="001F56B6" w:rsidP="00304AA8">
      <w:pPr>
        <w:spacing w:before="0"/>
        <w:rPr>
          <w:rFonts w:ascii="Verdana" w:hAnsi="Verdana"/>
        </w:rPr>
      </w:pPr>
      <w:r>
        <w:rPr>
          <w:rFonts w:ascii="Verdana" w:hAnsi="Verdana"/>
        </w:rPr>
        <w:t>This section describes a</w:t>
      </w:r>
      <w:r w:rsidR="00D37BC3" w:rsidRPr="003977A6">
        <w:rPr>
          <w:rFonts w:ascii="Verdana" w:hAnsi="Verdana"/>
        </w:rPr>
        <w:t xml:space="preserve"> range of relationships that fit under wh</w:t>
      </w:r>
      <w:r>
        <w:rPr>
          <w:rFonts w:ascii="Verdana" w:hAnsi="Verdana" w:cs="Arial"/>
        </w:rPr>
        <w:t>a</w:t>
      </w:r>
      <w:r w:rsidR="00D37BC3" w:rsidRPr="003977A6">
        <w:rPr>
          <w:rFonts w:ascii="Verdana" w:hAnsi="Verdana"/>
        </w:rPr>
        <w:t>naungatanga – family/wh</w:t>
      </w:r>
      <w:r w:rsidR="00D37BC3" w:rsidRPr="003977A6">
        <w:rPr>
          <w:rFonts w:ascii="Verdana" w:hAnsi="Verdana" w:cs="Arial"/>
        </w:rPr>
        <w:t>ā</w:t>
      </w:r>
      <w:r w:rsidR="00D37BC3" w:rsidRPr="003977A6">
        <w:rPr>
          <w:rFonts w:ascii="Verdana" w:hAnsi="Verdana"/>
        </w:rPr>
        <w:t xml:space="preserve">nau relationships, </w:t>
      </w:r>
      <w:r w:rsidR="00FC1A78" w:rsidRPr="003977A6">
        <w:rPr>
          <w:rFonts w:ascii="Verdana" w:hAnsi="Verdana"/>
        </w:rPr>
        <w:t>friendship, a network</w:t>
      </w:r>
      <w:r w:rsidR="00F76A85" w:rsidRPr="003977A6">
        <w:rPr>
          <w:rFonts w:ascii="Verdana" w:hAnsi="Verdana"/>
        </w:rPr>
        <w:t xml:space="preserve"> of support</w:t>
      </w:r>
      <w:r w:rsidR="00FC1A78" w:rsidRPr="003977A6">
        <w:rPr>
          <w:rFonts w:ascii="Verdana" w:hAnsi="Verdana"/>
        </w:rPr>
        <w:t xml:space="preserve">, </w:t>
      </w:r>
      <w:r w:rsidR="00D37BC3" w:rsidRPr="003977A6">
        <w:rPr>
          <w:rFonts w:ascii="Verdana" w:hAnsi="Verdana"/>
        </w:rPr>
        <w:t xml:space="preserve">peer support, someone to love and a welcoming community. </w:t>
      </w:r>
    </w:p>
    <w:p w:rsidR="00304AA8" w:rsidRPr="003977A6" w:rsidRDefault="00304AA8" w:rsidP="00304AA8">
      <w:pPr>
        <w:spacing w:before="0"/>
        <w:rPr>
          <w:rFonts w:ascii="Verdana" w:hAnsi="Verdana"/>
        </w:rPr>
      </w:pPr>
    </w:p>
    <w:p w:rsidR="00D37BC3" w:rsidRPr="003977A6" w:rsidRDefault="00D37BC3" w:rsidP="00304AA8">
      <w:pPr>
        <w:pStyle w:val="Heading3"/>
        <w:spacing w:before="0" w:after="240"/>
        <w:rPr>
          <w:rFonts w:ascii="Verdana" w:hAnsi="Verdana"/>
        </w:rPr>
      </w:pPr>
      <w:r w:rsidRPr="003977A6">
        <w:rPr>
          <w:rFonts w:ascii="Verdana" w:hAnsi="Verdana"/>
        </w:rPr>
        <w:t>Family/wh</w:t>
      </w:r>
      <w:r w:rsidRPr="003977A6">
        <w:rPr>
          <w:rFonts w:ascii="Verdana" w:hAnsi="Verdana" w:cs="Arial"/>
        </w:rPr>
        <w:t>ā</w:t>
      </w:r>
      <w:r w:rsidRPr="003977A6">
        <w:rPr>
          <w:rFonts w:ascii="Verdana" w:hAnsi="Verdana"/>
        </w:rPr>
        <w:t>nau relationships</w:t>
      </w:r>
    </w:p>
    <w:p w:rsidR="00096A59" w:rsidRDefault="00EF3EC1" w:rsidP="00304AA8">
      <w:pPr>
        <w:spacing w:before="0"/>
        <w:rPr>
          <w:rFonts w:ascii="Verdana" w:hAnsi="Verdana"/>
        </w:rPr>
      </w:pPr>
      <w:r>
        <w:rPr>
          <w:rFonts w:ascii="Verdana" w:hAnsi="Verdana"/>
        </w:rPr>
        <w:t xml:space="preserve">Researchers have often reflected society’s </w:t>
      </w:r>
      <w:r w:rsidR="00085154">
        <w:rPr>
          <w:rFonts w:ascii="Verdana" w:hAnsi="Verdana"/>
        </w:rPr>
        <w:t xml:space="preserve">negative </w:t>
      </w:r>
      <w:r>
        <w:rPr>
          <w:rFonts w:ascii="Verdana" w:hAnsi="Verdana"/>
        </w:rPr>
        <w:t>views on disability by focusing on the difficulties famil</w:t>
      </w:r>
      <w:r w:rsidR="00085154">
        <w:rPr>
          <w:rFonts w:ascii="Verdana" w:hAnsi="Verdana"/>
        </w:rPr>
        <w:t>ie</w:t>
      </w:r>
      <w:r>
        <w:rPr>
          <w:rFonts w:ascii="Verdana" w:hAnsi="Verdana"/>
        </w:rPr>
        <w:t>s face</w:t>
      </w:r>
      <w:r w:rsidR="00A57C1D">
        <w:rPr>
          <w:rFonts w:ascii="Verdana" w:hAnsi="Verdana"/>
        </w:rPr>
        <w:t xml:space="preserve">. </w:t>
      </w:r>
      <w:r w:rsidR="00085154">
        <w:rPr>
          <w:rFonts w:ascii="Verdana" w:hAnsi="Verdana"/>
        </w:rPr>
        <w:t>The many strong, united families who cope well and look positively on having a disabled family member are overlooked (Summers</w:t>
      </w:r>
      <w:r w:rsidR="00783B79">
        <w:rPr>
          <w:rFonts w:ascii="Verdana" w:hAnsi="Verdana"/>
        </w:rPr>
        <w:t xml:space="preserve">, Behr and Turnbull, </w:t>
      </w:r>
      <w:r w:rsidR="00085154">
        <w:rPr>
          <w:rFonts w:ascii="Verdana" w:hAnsi="Verdana"/>
        </w:rPr>
        <w:t xml:space="preserve">1988). </w:t>
      </w:r>
    </w:p>
    <w:p w:rsidR="00096A59" w:rsidRDefault="00096A59" w:rsidP="00304AA8">
      <w:pPr>
        <w:spacing w:before="0"/>
        <w:rPr>
          <w:rFonts w:ascii="Verdana" w:hAnsi="Verdana"/>
        </w:rPr>
      </w:pPr>
    </w:p>
    <w:p w:rsidR="00AE4B12" w:rsidRDefault="00D7695F" w:rsidP="00304AA8">
      <w:pPr>
        <w:spacing w:before="0"/>
        <w:rPr>
          <w:rFonts w:ascii="Verdana" w:hAnsi="Verdana"/>
        </w:rPr>
      </w:pPr>
      <w:r>
        <w:rPr>
          <w:rFonts w:ascii="Verdana" w:hAnsi="Verdana"/>
        </w:rPr>
        <w:t>For example, the</w:t>
      </w:r>
      <w:r w:rsidR="00096A59">
        <w:rPr>
          <w:rFonts w:ascii="Verdana" w:hAnsi="Verdana"/>
        </w:rPr>
        <w:t xml:space="preserve"> assumption that couples with disabled children are more likely to divorce than others has been challenged </w:t>
      </w:r>
      <w:r w:rsidR="00096A59" w:rsidRPr="003977A6">
        <w:rPr>
          <w:rFonts w:ascii="Verdana" w:hAnsi="Verdana"/>
        </w:rPr>
        <w:t>(Sobsey</w:t>
      </w:r>
      <w:r w:rsidR="00783B79">
        <w:rPr>
          <w:rFonts w:ascii="Verdana" w:hAnsi="Verdana"/>
        </w:rPr>
        <w:t>,</w:t>
      </w:r>
      <w:r w:rsidR="00096A59" w:rsidRPr="003977A6">
        <w:rPr>
          <w:rFonts w:ascii="Verdana" w:hAnsi="Verdana"/>
        </w:rPr>
        <w:t xml:space="preserve"> 2004)</w:t>
      </w:r>
      <w:r w:rsidR="00096A59">
        <w:rPr>
          <w:rFonts w:ascii="Verdana" w:hAnsi="Verdana"/>
        </w:rPr>
        <w:t>. A recent study found that couples with a child with a developmental disability were no more likely to divorce than parents of childre</w:t>
      </w:r>
      <w:r w:rsidR="00783B79">
        <w:rPr>
          <w:rFonts w:ascii="Verdana" w:hAnsi="Verdana"/>
        </w:rPr>
        <w:t xml:space="preserve">n without disabilities (Namkung, Song, Greenberg, Mailick &amp; Floyd, </w:t>
      </w:r>
      <w:r w:rsidR="00096A59">
        <w:rPr>
          <w:rFonts w:ascii="Verdana" w:hAnsi="Verdana"/>
        </w:rPr>
        <w:t xml:space="preserve">2015). </w:t>
      </w:r>
    </w:p>
    <w:p w:rsidR="00096A59" w:rsidRDefault="00096A59" w:rsidP="00096A59">
      <w:pPr>
        <w:spacing w:before="0"/>
        <w:rPr>
          <w:rFonts w:ascii="Verdana" w:hAnsi="Verdana"/>
        </w:rPr>
      </w:pPr>
    </w:p>
    <w:p w:rsidR="00096A59" w:rsidRDefault="00D7695F" w:rsidP="00096A59">
      <w:pPr>
        <w:spacing w:before="0"/>
        <w:rPr>
          <w:rFonts w:ascii="Verdana" w:hAnsi="Verdana"/>
        </w:rPr>
      </w:pPr>
      <w:r>
        <w:rPr>
          <w:rFonts w:ascii="Verdana" w:hAnsi="Verdana"/>
        </w:rPr>
        <w:t>Some</w:t>
      </w:r>
      <w:r w:rsidR="00096A59" w:rsidRPr="003977A6">
        <w:rPr>
          <w:rFonts w:ascii="Verdana" w:hAnsi="Verdana"/>
        </w:rPr>
        <w:t xml:space="preserve"> </w:t>
      </w:r>
      <w:r w:rsidR="00096A59">
        <w:rPr>
          <w:rFonts w:ascii="Verdana" w:hAnsi="Verdana"/>
        </w:rPr>
        <w:t xml:space="preserve">disabled </w:t>
      </w:r>
      <w:r w:rsidR="00096A59" w:rsidRPr="003977A6">
        <w:rPr>
          <w:rFonts w:ascii="Verdana" w:hAnsi="Verdana"/>
        </w:rPr>
        <w:t>people have been completely alienated from their families</w:t>
      </w:r>
      <w:r w:rsidR="00266731">
        <w:rPr>
          <w:rFonts w:ascii="Verdana" w:hAnsi="Verdana"/>
        </w:rPr>
        <w:t xml:space="preserve">, and </w:t>
      </w:r>
      <w:r>
        <w:rPr>
          <w:rFonts w:ascii="Verdana" w:hAnsi="Verdana"/>
        </w:rPr>
        <w:t>sometimes their</w:t>
      </w:r>
      <w:r w:rsidR="00096A59" w:rsidRPr="003977A6">
        <w:rPr>
          <w:rFonts w:ascii="Verdana" w:hAnsi="Verdana"/>
        </w:rPr>
        <w:t xml:space="preserve"> only relationships are with people who are paid to support them.</w:t>
      </w:r>
      <w:r w:rsidR="00096A59">
        <w:rPr>
          <w:rFonts w:ascii="Verdana" w:hAnsi="Verdana"/>
        </w:rPr>
        <w:t xml:space="preserve"> I</w:t>
      </w:r>
      <w:r w:rsidR="00096A59" w:rsidRPr="003977A6">
        <w:rPr>
          <w:rFonts w:ascii="Verdana" w:hAnsi="Verdana"/>
        </w:rPr>
        <w:t xml:space="preserve">n New Zealand, disabled children are over-represented in child </w:t>
      </w:r>
      <w:r w:rsidR="00096A59">
        <w:rPr>
          <w:rFonts w:ascii="Verdana" w:hAnsi="Verdana"/>
        </w:rPr>
        <w:t>protection services. Around 20 percent</w:t>
      </w:r>
      <w:r w:rsidR="00096A59" w:rsidRPr="003977A6">
        <w:rPr>
          <w:rFonts w:ascii="Verdana" w:hAnsi="Verdana"/>
        </w:rPr>
        <w:t xml:space="preserve"> of children i</w:t>
      </w:r>
      <w:r w:rsidR="00096A59">
        <w:rPr>
          <w:rFonts w:ascii="Verdana" w:hAnsi="Verdana"/>
        </w:rPr>
        <w:t xml:space="preserve">n state care have a disability compared with around 11 percent for all New Zealand children </w:t>
      </w:r>
      <w:r w:rsidR="00096A59" w:rsidRPr="003977A6">
        <w:rPr>
          <w:rFonts w:ascii="Verdana" w:hAnsi="Verdana"/>
        </w:rPr>
        <w:t>(Child</w:t>
      </w:r>
      <w:r w:rsidR="00783B79">
        <w:rPr>
          <w:rFonts w:ascii="Verdana" w:hAnsi="Verdana"/>
        </w:rPr>
        <w:t xml:space="preserve"> </w:t>
      </w:r>
      <w:r w:rsidR="00096A59" w:rsidRPr="003977A6">
        <w:rPr>
          <w:rFonts w:ascii="Verdana" w:hAnsi="Verdana"/>
        </w:rPr>
        <w:t>Youth and Family</w:t>
      </w:r>
      <w:r w:rsidR="00783B79">
        <w:rPr>
          <w:rFonts w:ascii="Verdana" w:hAnsi="Verdana"/>
        </w:rPr>
        <w:t>,</w:t>
      </w:r>
      <w:r w:rsidR="00096A59" w:rsidRPr="003977A6">
        <w:rPr>
          <w:rFonts w:ascii="Verdana" w:hAnsi="Verdana"/>
        </w:rPr>
        <w:t xml:space="preserve"> 2010).  </w:t>
      </w:r>
    </w:p>
    <w:p w:rsidR="00304AA8" w:rsidRPr="003977A6" w:rsidRDefault="00304AA8" w:rsidP="00304AA8">
      <w:pPr>
        <w:spacing w:before="0"/>
        <w:rPr>
          <w:rFonts w:ascii="Verdana" w:hAnsi="Verdana"/>
        </w:rPr>
      </w:pPr>
    </w:p>
    <w:p w:rsidR="00D37BC3" w:rsidRDefault="00AE4B12" w:rsidP="00304AA8">
      <w:pPr>
        <w:spacing w:before="0"/>
        <w:rPr>
          <w:rFonts w:ascii="Verdana" w:hAnsi="Verdana"/>
        </w:rPr>
      </w:pPr>
      <w:r w:rsidRPr="003977A6">
        <w:rPr>
          <w:rFonts w:ascii="Verdana" w:hAnsi="Verdana"/>
        </w:rPr>
        <w:t xml:space="preserve">Researchers </w:t>
      </w:r>
      <w:r w:rsidR="00FC1A78" w:rsidRPr="003977A6">
        <w:rPr>
          <w:rFonts w:ascii="Verdana" w:hAnsi="Verdana"/>
        </w:rPr>
        <w:t>emphasise</w:t>
      </w:r>
      <w:r w:rsidRPr="003977A6">
        <w:rPr>
          <w:rFonts w:ascii="Verdana" w:hAnsi="Verdana"/>
        </w:rPr>
        <w:t xml:space="preserve"> that t</w:t>
      </w:r>
      <w:r w:rsidR="00D37BC3" w:rsidRPr="003977A6">
        <w:rPr>
          <w:rFonts w:ascii="Verdana" w:hAnsi="Verdana"/>
        </w:rPr>
        <w:t xml:space="preserve">he family’s role is especially important when a person is going through a transition in life. </w:t>
      </w:r>
      <w:r w:rsidR="00096A59">
        <w:rPr>
          <w:rFonts w:ascii="Verdana" w:hAnsi="Verdana"/>
        </w:rPr>
        <w:t>W</w:t>
      </w:r>
      <w:r w:rsidR="00D37BC3" w:rsidRPr="003977A6">
        <w:rPr>
          <w:rFonts w:ascii="Verdana" w:hAnsi="Verdana"/>
        </w:rPr>
        <w:t xml:space="preserve">hen their </w:t>
      </w:r>
      <w:r w:rsidR="00F76A85" w:rsidRPr="003977A6">
        <w:rPr>
          <w:rFonts w:ascii="Verdana" w:hAnsi="Verdana"/>
        </w:rPr>
        <w:t>son or daughter</w:t>
      </w:r>
      <w:r w:rsidR="00D37BC3" w:rsidRPr="003977A6">
        <w:rPr>
          <w:rFonts w:ascii="Verdana" w:hAnsi="Verdana"/>
        </w:rPr>
        <w:t xml:space="preserve"> has an intellectual </w:t>
      </w:r>
      <w:r w:rsidR="00233863">
        <w:rPr>
          <w:rFonts w:ascii="Verdana" w:hAnsi="Verdana"/>
        </w:rPr>
        <w:t xml:space="preserve">or learning </w:t>
      </w:r>
      <w:r w:rsidR="00D37BC3" w:rsidRPr="003977A6">
        <w:rPr>
          <w:rFonts w:ascii="Verdana" w:hAnsi="Verdana"/>
        </w:rPr>
        <w:t xml:space="preserve">disability, transition into adulthood can be </w:t>
      </w:r>
      <w:r w:rsidR="00FC1A78" w:rsidRPr="003977A6">
        <w:rPr>
          <w:rFonts w:ascii="Verdana" w:hAnsi="Verdana"/>
        </w:rPr>
        <w:t xml:space="preserve">a highly stressful time </w:t>
      </w:r>
      <w:r w:rsidR="00D37BC3" w:rsidRPr="003977A6">
        <w:rPr>
          <w:rFonts w:ascii="Verdana" w:hAnsi="Verdana"/>
        </w:rPr>
        <w:t xml:space="preserve">for </w:t>
      </w:r>
      <w:r w:rsidR="00096A59">
        <w:rPr>
          <w:rFonts w:ascii="Verdana" w:hAnsi="Verdana"/>
        </w:rPr>
        <w:t>parents</w:t>
      </w:r>
      <w:r w:rsidR="00D37BC3" w:rsidRPr="003977A6">
        <w:rPr>
          <w:rFonts w:ascii="Verdana" w:hAnsi="Verdana"/>
        </w:rPr>
        <w:t xml:space="preserve">. They face </w:t>
      </w:r>
      <w:r w:rsidR="00DB07CB">
        <w:rPr>
          <w:rFonts w:ascii="Verdana" w:hAnsi="Verdana"/>
        </w:rPr>
        <w:t>additional</w:t>
      </w:r>
      <w:r w:rsidR="00D37BC3" w:rsidRPr="003977A6">
        <w:rPr>
          <w:rFonts w:ascii="Verdana" w:hAnsi="Verdana"/>
        </w:rPr>
        <w:t xml:space="preserve"> challenge</w:t>
      </w:r>
      <w:r w:rsidR="00DB07CB">
        <w:rPr>
          <w:rFonts w:ascii="Verdana" w:hAnsi="Verdana"/>
        </w:rPr>
        <w:t>s</w:t>
      </w:r>
      <w:r w:rsidR="00D37BC3" w:rsidRPr="003977A6">
        <w:rPr>
          <w:rFonts w:ascii="Verdana" w:hAnsi="Verdana"/>
        </w:rPr>
        <w:t xml:space="preserve"> in supporting their </w:t>
      </w:r>
      <w:r w:rsidR="00F76A85" w:rsidRPr="003977A6">
        <w:rPr>
          <w:rFonts w:ascii="Verdana" w:hAnsi="Verdana"/>
        </w:rPr>
        <w:t xml:space="preserve">adult </w:t>
      </w:r>
      <w:r w:rsidR="00D37BC3" w:rsidRPr="003977A6">
        <w:rPr>
          <w:rFonts w:ascii="Verdana" w:hAnsi="Verdana"/>
        </w:rPr>
        <w:t>child</w:t>
      </w:r>
      <w:r w:rsidR="00F76A85" w:rsidRPr="003977A6">
        <w:rPr>
          <w:rFonts w:ascii="Verdana" w:hAnsi="Verdana"/>
        </w:rPr>
        <w:t>ren</w:t>
      </w:r>
      <w:r w:rsidR="00D37BC3" w:rsidRPr="003977A6">
        <w:rPr>
          <w:rFonts w:ascii="Verdana" w:hAnsi="Verdana"/>
        </w:rPr>
        <w:t xml:space="preserve"> in this new phase of life, when other parents’ role</w:t>
      </w:r>
      <w:r w:rsidR="005D0417">
        <w:rPr>
          <w:rFonts w:ascii="Verdana" w:hAnsi="Verdana"/>
        </w:rPr>
        <w:t>s</w:t>
      </w:r>
      <w:r w:rsidR="00D37BC3" w:rsidRPr="003977A6">
        <w:rPr>
          <w:rFonts w:ascii="Verdana" w:hAnsi="Verdana"/>
        </w:rPr>
        <w:t xml:space="preserve"> in th</w:t>
      </w:r>
      <w:r w:rsidR="00EC7ACE" w:rsidRPr="003977A6">
        <w:rPr>
          <w:rFonts w:ascii="Verdana" w:hAnsi="Verdana"/>
        </w:rPr>
        <w:t>eir child</w:t>
      </w:r>
      <w:r w:rsidR="00F76A85" w:rsidRPr="003977A6">
        <w:rPr>
          <w:rFonts w:ascii="Verdana" w:hAnsi="Verdana"/>
        </w:rPr>
        <w:t>ren’s</w:t>
      </w:r>
      <w:r w:rsidR="00EC7ACE" w:rsidRPr="003977A6">
        <w:rPr>
          <w:rFonts w:ascii="Verdana" w:hAnsi="Verdana"/>
        </w:rPr>
        <w:t xml:space="preserve"> </w:t>
      </w:r>
      <w:r w:rsidR="00F76A85" w:rsidRPr="003977A6">
        <w:rPr>
          <w:rFonts w:ascii="Verdana" w:hAnsi="Verdana"/>
        </w:rPr>
        <w:t>liv</w:t>
      </w:r>
      <w:r w:rsidR="00EC7ACE" w:rsidRPr="003977A6">
        <w:rPr>
          <w:rFonts w:ascii="Verdana" w:hAnsi="Verdana"/>
        </w:rPr>
        <w:t>e</w:t>
      </w:r>
      <w:r w:rsidR="00F76A85" w:rsidRPr="003977A6">
        <w:rPr>
          <w:rFonts w:ascii="Verdana" w:hAnsi="Verdana"/>
        </w:rPr>
        <w:t>s</w:t>
      </w:r>
      <w:r w:rsidR="00EC7ACE" w:rsidRPr="003977A6">
        <w:rPr>
          <w:rFonts w:ascii="Verdana" w:hAnsi="Verdana"/>
        </w:rPr>
        <w:t xml:space="preserve"> is diminishing</w:t>
      </w:r>
      <w:r w:rsidR="00D37BC3" w:rsidRPr="003977A6">
        <w:rPr>
          <w:rFonts w:ascii="Verdana" w:hAnsi="Verdana"/>
        </w:rPr>
        <w:t xml:space="preserve"> (Mirfin-Veitch</w:t>
      </w:r>
      <w:r w:rsidR="00783B79">
        <w:rPr>
          <w:rFonts w:ascii="Verdana" w:hAnsi="Verdana"/>
        </w:rPr>
        <w:t>,</w:t>
      </w:r>
      <w:r w:rsidR="00D37BC3" w:rsidRPr="003977A6">
        <w:rPr>
          <w:rFonts w:ascii="Verdana" w:hAnsi="Verdana"/>
        </w:rPr>
        <w:t xml:space="preserve"> 2003)</w:t>
      </w:r>
      <w:r w:rsidR="00EC7ACE" w:rsidRPr="003977A6">
        <w:rPr>
          <w:rFonts w:ascii="Verdana" w:hAnsi="Verdana"/>
        </w:rPr>
        <w:t>.</w:t>
      </w:r>
    </w:p>
    <w:p w:rsidR="00304AA8" w:rsidRPr="003977A6" w:rsidRDefault="00304AA8" w:rsidP="00304AA8">
      <w:pPr>
        <w:spacing w:before="0"/>
        <w:rPr>
          <w:rFonts w:ascii="Verdana" w:hAnsi="Verdana"/>
        </w:rPr>
      </w:pPr>
    </w:p>
    <w:p w:rsidR="004B5D1C" w:rsidRDefault="00574CE9" w:rsidP="00304AA8">
      <w:pPr>
        <w:spacing w:before="0"/>
        <w:jc w:val="both"/>
        <w:rPr>
          <w:rFonts w:ascii="Verdana" w:hAnsi="Verdana"/>
        </w:rPr>
      </w:pPr>
      <w:r w:rsidRPr="003977A6">
        <w:rPr>
          <w:rFonts w:ascii="Verdana" w:hAnsi="Verdana"/>
        </w:rPr>
        <w:t xml:space="preserve">New Zealand </w:t>
      </w:r>
      <w:r w:rsidR="004B5D1C">
        <w:rPr>
          <w:rFonts w:ascii="Verdana" w:hAnsi="Verdana"/>
        </w:rPr>
        <w:t>organisations</w:t>
      </w:r>
      <w:r w:rsidRPr="003977A6">
        <w:rPr>
          <w:rFonts w:ascii="Verdana" w:hAnsi="Verdana"/>
        </w:rPr>
        <w:t xml:space="preserve"> offer family</w:t>
      </w:r>
      <w:r w:rsidR="00096A59">
        <w:rPr>
          <w:rFonts w:ascii="Verdana" w:hAnsi="Verdana"/>
        </w:rPr>
        <w:t>-directed</w:t>
      </w:r>
      <w:r w:rsidRPr="003977A6">
        <w:rPr>
          <w:rFonts w:ascii="Verdana" w:hAnsi="Verdana"/>
        </w:rPr>
        <w:t xml:space="preserve"> support approaches</w:t>
      </w:r>
      <w:r w:rsidR="00096A59">
        <w:rPr>
          <w:rFonts w:ascii="Verdana" w:hAnsi="Verdana"/>
        </w:rPr>
        <w:t>, for example</w:t>
      </w:r>
      <w:r w:rsidR="004B5D1C">
        <w:rPr>
          <w:rFonts w:ascii="Verdana" w:hAnsi="Verdana"/>
        </w:rPr>
        <w:t>:</w:t>
      </w:r>
    </w:p>
    <w:p w:rsidR="004B5D1C" w:rsidRDefault="00574CE9" w:rsidP="00096A59">
      <w:pPr>
        <w:pStyle w:val="ListParagraph"/>
        <w:numPr>
          <w:ilvl w:val="0"/>
          <w:numId w:val="13"/>
        </w:numPr>
        <w:rPr>
          <w:rFonts w:ascii="Verdana" w:hAnsi="Verdana"/>
        </w:rPr>
      </w:pPr>
      <w:r w:rsidRPr="004B5D1C">
        <w:rPr>
          <w:rFonts w:ascii="Verdana" w:hAnsi="Verdana"/>
        </w:rPr>
        <w:t>CCS Disability Action</w:t>
      </w:r>
      <w:r w:rsidR="00112250" w:rsidRPr="004B5D1C">
        <w:rPr>
          <w:rFonts w:ascii="Verdana" w:hAnsi="Verdana"/>
        </w:rPr>
        <w:t>’s</w:t>
      </w:r>
      <w:r w:rsidRPr="004B5D1C">
        <w:rPr>
          <w:rFonts w:ascii="Verdana" w:hAnsi="Verdana"/>
        </w:rPr>
        <w:t xml:space="preserve"> </w:t>
      </w:r>
      <w:r w:rsidR="00112250" w:rsidRPr="004B5D1C">
        <w:rPr>
          <w:rFonts w:ascii="Verdana" w:hAnsi="Verdana"/>
        </w:rPr>
        <w:t xml:space="preserve">Supported Lifestyles </w:t>
      </w:r>
      <w:r w:rsidRPr="004B5D1C">
        <w:rPr>
          <w:rFonts w:ascii="Verdana" w:hAnsi="Verdana"/>
        </w:rPr>
        <w:t xml:space="preserve">programme </w:t>
      </w:r>
      <w:r w:rsidR="00EC7ACE" w:rsidRPr="004B5D1C">
        <w:rPr>
          <w:rFonts w:ascii="Verdana" w:hAnsi="Verdana"/>
        </w:rPr>
        <w:t xml:space="preserve">has been </w:t>
      </w:r>
      <w:r w:rsidR="00112250" w:rsidRPr="004B5D1C">
        <w:rPr>
          <w:rFonts w:ascii="Verdana" w:hAnsi="Verdana"/>
        </w:rPr>
        <w:t xml:space="preserve">independently </w:t>
      </w:r>
      <w:r w:rsidR="00EC7ACE" w:rsidRPr="004B5D1C">
        <w:rPr>
          <w:rFonts w:ascii="Verdana" w:hAnsi="Verdana"/>
        </w:rPr>
        <w:t>evaluated and found to be an individualised, flexible and responsive service (Esplin</w:t>
      </w:r>
      <w:r w:rsidR="00783B79">
        <w:rPr>
          <w:rFonts w:ascii="Verdana" w:hAnsi="Verdana"/>
        </w:rPr>
        <w:t>,</w:t>
      </w:r>
      <w:r w:rsidR="00EC7ACE" w:rsidRPr="004B5D1C">
        <w:rPr>
          <w:rFonts w:ascii="Verdana" w:hAnsi="Verdana"/>
        </w:rPr>
        <w:t xml:space="preserve"> 2013). </w:t>
      </w:r>
      <w:r w:rsidR="004942D7" w:rsidRPr="004B5D1C">
        <w:rPr>
          <w:rFonts w:ascii="Verdana" w:hAnsi="Verdana"/>
        </w:rPr>
        <w:t>I</w:t>
      </w:r>
      <w:r w:rsidR="00BE331D" w:rsidRPr="004B5D1C">
        <w:rPr>
          <w:rFonts w:ascii="Verdana" w:hAnsi="Verdana"/>
        </w:rPr>
        <w:t xml:space="preserve">t is tailored to </w:t>
      </w:r>
      <w:r w:rsidR="00112250" w:rsidRPr="004B5D1C">
        <w:rPr>
          <w:rFonts w:ascii="Verdana" w:hAnsi="Verdana"/>
        </w:rPr>
        <w:t>an individual</w:t>
      </w:r>
      <w:r w:rsidR="00BE331D" w:rsidRPr="004B5D1C">
        <w:rPr>
          <w:rFonts w:ascii="Verdana" w:hAnsi="Verdana"/>
        </w:rPr>
        <w:t xml:space="preserve"> family and </w:t>
      </w:r>
      <w:r w:rsidR="004D406F" w:rsidRPr="004B5D1C">
        <w:rPr>
          <w:rFonts w:ascii="Verdana" w:hAnsi="Verdana"/>
        </w:rPr>
        <w:t xml:space="preserve">their </w:t>
      </w:r>
      <w:r w:rsidR="00BE331D" w:rsidRPr="004B5D1C">
        <w:rPr>
          <w:rFonts w:ascii="Verdana" w:hAnsi="Verdana"/>
        </w:rPr>
        <w:t>circumstances</w:t>
      </w:r>
      <w:r w:rsidR="004B5D1C">
        <w:rPr>
          <w:rFonts w:ascii="Verdana" w:hAnsi="Verdana"/>
        </w:rPr>
        <w:t>.</w:t>
      </w:r>
      <w:r w:rsidR="00BE331D" w:rsidRPr="004B5D1C">
        <w:rPr>
          <w:rFonts w:ascii="Verdana" w:hAnsi="Verdana"/>
        </w:rPr>
        <w:t xml:space="preserve"> Respondents found that the service helped to strengthen their family relationships and family decision-making</w:t>
      </w:r>
      <w:r w:rsidR="00112250" w:rsidRPr="004B5D1C">
        <w:rPr>
          <w:rFonts w:ascii="Verdana" w:hAnsi="Verdana"/>
        </w:rPr>
        <w:t xml:space="preserve"> (Esplin</w:t>
      </w:r>
      <w:r w:rsidR="00783B79">
        <w:rPr>
          <w:rFonts w:ascii="Verdana" w:hAnsi="Verdana"/>
        </w:rPr>
        <w:t>,</w:t>
      </w:r>
      <w:r w:rsidR="00112250" w:rsidRPr="004B5D1C">
        <w:rPr>
          <w:rFonts w:ascii="Verdana" w:hAnsi="Verdana"/>
        </w:rPr>
        <w:t xml:space="preserve"> 2013)</w:t>
      </w:r>
      <w:r w:rsidR="00BE331D" w:rsidRPr="004B5D1C">
        <w:rPr>
          <w:rFonts w:ascii="Verdana" w:hAnsi="Verdana"/>
        </w:rPr>
        <w:t xml:space="preserve">. </w:t>
      </w:r>
    </w:p>
    <w:p w:rsidR="00BE331D" w:rsidRDefault="004B5D1C" w:rsidP="004B5D1C">
      <w:pPr>
        <w:pStyle w:val="ListParagraph"/>
        <w:numPr>
          <w:ilvl w:val="0"/>
          <w:numId w:val="35"/>
        </w:numPr>
        <w:spacing w:before="0"/>
        <w:jc w:val="both"/>
        <w:rPr>
          <w:rFonts w:ascii="Verdana" w:hAnsi="Verdana"/>
        </w:rPr>
      </w:pPr>
      <w:r w:rsidRPr="004B5D1C">
        <w:rPr>
          <w:rFonts w:ascii="Verdana" w:hAnsi="Verdana"/>
        </w:rPr>
        <w:t>An evaluation of Imagine Better’s work with New Zealand families found that it helped them become more resilient and resourceful. This work includes service design, pre-assessment support, assistance with forming and maintaining circles of support, will planning, PATH planning and workshop series, including for siblings (Kendrick</w:t>
      </w:r>
      <w:r w:rsidR="00783B79">
        <w:rPr>
          <w:rFonts w:ascii="Verdana" w:hAnsi="Verdana"/>
        </w:rPr>
        <w:t xml:space="preserve">, Fulcher, Garland, Manning &amp; Manning, </w:t>
      </w:r>
      <w:r w:rsidRPr="004B5D1C">
        <w:rPr>
          <w:rFonts w:ascii="Verdana" w:hAnsi="Verdana"/>
        </w:rPr>
        <w:t>2012).</w:t>
      </w:r>
    </w:p>
    <w:p w:rsidR="004B5D1C" w:rsidRPr="004B5D1C" w:rsidRDefault="004B5D1C" w:rsidP="004B5D1C">
      <w:pPr>
        <w:pStyle w:val="ListParagraph"/>
        <w:numPr>
          <w:ilvl w:val="0"/>
          <w:numId w:val="35"/>
        </w:numPr>
        <w:spacing w:before="0"/>
        <w:jc w:val="both"/>
        <w:rPr>
          <w:rFonts w:ascii="Verdana" w:hAnsi="Verdana"/>
        </w:rPr>
      </w:pPr>
      <w:r w:rsidRPr="003977A6">
        <w:rPr>
          <w:rFonts w:ascii="Verdana" w:hAnsi="Verdana"/>
        </w:rPr>
        <w:t xml:space="preserve">Parent to Parent </w:t>
      </w:r>
      <w:r>
        <w:rPr>
          <w:rFonts w:ascii="Verdana" w:hAnsi="Verdana"/>
        </w:rPr>
        <w:t xml:space="preserve">New Zealand </w:t>
      </w:r>
      <w:r w:rsidRPr="003977A6">
        <w:rPr>
          <w:rFonts w:ascii="Verdana" w:hAnsi="Verdana"/>
        </w:rPr>
        <w:t>trains volunteers as Support Parents to be there for others in a similar situation as soon as they know their child has a disability. Parent to Parent also recognises the role of siblings and offers camps for siblings. It also explicitly involves siblings with parents in planning for the future for their disabled family member.</w:t>
      </w:r>
    </w:p>
    <w:p w:rsidR="00304AA8" w:rsidRPr="003977A6" w:rsidRDefault="00304AA8" w:rsidP="00304AA8">
      <w:pPr>
        <w:spacing w:before="0"/>
        <w:jc w:val="both"/>
        <w:rPr>
          <w:rFonts w:ascii="Verdana" w:hAnsi="Verdana"/>
        </w:rPr>
      </w:pPr>
    </w:p>
    <w:p w:rsidR="00FA673E" w:rsidRPr="003977A6" w:rsidRDefault="00FA673E" w:rsidP="00304AA8">
      <w:pPr>
        <w:spacing w:before="0"/>
        <w:rPr>
          <w:rFonts w:ascii="Verdana" w:hAnsi="Verdana"/>
        </w:rPr>
      </w:pPr>
      <w:r w:rsidRPr="003977A6">
        <w:rPr>
          <w:rFonts w:ascii="Verdana" w:hAnsi="Verdana"/>
        </w:rPr>
        <w:t xml:space="preserve">However, </w:t>
      </w:r>
      <w:r w:rsidR="00112250" w:rsidRPr="003977A6">
        <w:rPr>
          <w:rFonts w:ascii="Verdana" w:hAnsi="Verdana"/>
        </w:rPr>
        <w:t xml:space="preserve">researchers emphasise that </w:t>
      </w:r>
      <w:r w:rsidRPr="003977A6">
        <w:rPr>
          <w:rFonts w:ascii="Verdana" w:hAnsi="Verdana"/>
        </w:rPr>
        <w:t>family relationships are not enough</w:t>
      </w:r>
      <w:r w:rsidR="00477AA8" w:rsidRPr="003977A6">
        <w:rPr>
          <w:rFonts w:ascii="Verdana" w:hAnsi="Verdana"/>
        </w:rPr>
        <w:t xml:space="preserve"> on their own</w:t>
      </w:r>
      <w:r w:rsidRPr="003977A6">
        <w:rPr>
          <w:rFonts w:ascii="Verdana" w:hAnsi="Verdana"/>
        </w:rPr>
        <w:t>. When families are the only source of support</w:t>
      </w:r>
      <w:r w:rsidR="00FA27AF" w:rsidRPr="003977A6">
        <w:rPr>
          <w:rFonts w:ascii="Verdana" w:hAnsi="Verdana"/>
        </w:rPr>
        <w:t xml:space="preserve"> for a disabled person</w:t>
      </w:r>
      <w:r w:rsidRPr="003977A6">
        <w:rPr>
          <w:rFonts w:ascii="Verdana" w:hAnsi="Verdana"/>
        </w:rPr>
        <w:t xml:space="preserve">, the relationship can become </w:t>
      </w:r>
      <w:r w:rsidR="00F76A85" w:rsidRPr="003977A6">
        <w:rPr>
          <w:rFonts w:ascii="Verdana" w:hAnsi="Verdana"/>
        </w:rPr>
        <w:t>strained</w:t>
      </w:r>
      <w:r w:rsidRPr="003977A6">
        <w:rPr>
          <w:rFonts w:ascii="Verdana" w:hAnsi="Verdana"/>
        </w:rPr>
        <w:t xml:space="preserve"> (O’Brien </w:t>
      </w:r>
      <w:r w:rsidR="00304AA8">
        <w:rPr>
          <w:rFonts w:ascii="Verdana" w:hAnsi="Verdana"/>
        </w:rPr>
        <w:t>&amp;</w:t>
      </w:r>
      <w:r w:rsidRPr="003977A6">
        <w:rPr>
          <w:rFonts w:ascii="Verdana" w:hAnsi="Verdana"/>
        </w:rPr>
        <w:t xml:space="preserve"> O’Brien</w:t>
      </w:r>
      <w:r w:rsidR="00783B79">
        <w:rPr>
          <w:rFonts w:ascii="Verdana" w:hAnsi="Verdana"/>
        </w:rPr>
        <w:t>,</w:t>
      </w:r>
      <w:r w:rsidRPr="003977A6">
        <w:rPr>
          <w:rFonts w:ascii="Verdana" w:hAnsi="Verdana"/>
        </w:rPr>
        <w:t xml:space="preserve"> 1991)</w:t>
      </w:r>
      <w:r w:rsidR="00F76A85" w:rsidRPr="003977A6">
        <w:rPr>
          <w:rFonts w:ascii="Verdana" w:hAnsi="Verdana"/>
        </w:rPr>
        <w:t>.</w:t>
      </w:r>
    </w:p>
    <w:p w:rsidR="00FC1A78" w:rsidRPr="003977A6" w:rsidRDefault="00FC1A78" w:rsidP="00856C07">
      <w:pPr>
        <w:pStyle w:val="Heading3"/>
        <w:spacing w:before="120" w:after="240"/>
        <w:rPr>
          <w:rFonts w:ascii="Verdana" w:hAnsi="Verdana"/>
        </w:rPr>
      </w:pPr>
      <w:r w:rsidRPr="003977A6">
        <w:rPr>
          <w:rFonts w:ascii="Verdana" w:hAnsi="Verdana"/>
        </w:rPr>
        <w:t>Friends</w:t>
      </w:r>
      <w:r w:rsidR="00EA3E92" w:rsidRPr="003977A6">
        <w:rPr>
          <w:rFonts w:ascii="Verdana" w:hAnsi="Verdana"/>
        </w:rPr>
        <w:t>hip</w:t>
      </w:r>
      <w:r w:rsidR="005C367B">
        <w:rPr>
          <w:rFonts w:ascii="Verdana" w:hAnsi="Verdana"/>
        </w:rPr>
        <w:t>s</w:t>
      </w:r>
    </w:p>
    <w:p w:rsidR="00783B79" w:rsidRDefault="00EA3E92" w:rsidP="00304AA8">
      <w:pPr>
        <w:spacing w:before="0"/>
        <w:rPr>
          <w:rFonts w:ascii="Verdana" w:hAnsi="Verdana"/>
        </w:rPr>
      </w:pPr>
      <w:r w:rsidRPr="003977A6">
        <w:rPr>
          <w:rFonts w:ascii="Verdana" w:hAnsi="Verdana"/>
        </w:rPr>
        <w:t xml:space="preserve">The importance of friendship </w:t>
      </w:r>
      <w:r w:rsidR="006016E1" w:rsidRPr="003977A6">
        <w:rPr>
          <w:rFonts w:ascii="Verdana" w:hAnsi="Verdana"/>
        </w:rPr>
        <w:t>to human wellbeing is widely recognised</w:t>
      </w:r>
      <w:r w:rsidRPr="003977A6">
        <w:rPr>
          <w:rFonts w:ascii="Verdana" w:hAnsi="Verdana"/>
        </w:rPr>
        <w:t xml:space="preserve">. </w:t>
      </w:r>
      <w:r w:rsidR="00540CA8" w:rsidRPr="003977A6">
        <w:rPr>
          <w:rFonts w:ascii="Verdana" w:hAnsi="Verdana"/>
        </w:rPr>
        <w:t xml:space="preserve">Disabled people face challenges to making friends simply from it being harder </w:t>
      </w:r>
      <w:r w:rsidR="00C467E6" w:rsidRPr="003977A6">
        <w:rPr>
          <w:rFonts w:ascii="Verdana" w:hAnsi="Verdana"/>
        </w:rPr>
        <w:t>for them</w:t>
      </w:r>
      <w:r w:rsidR="00540CA8" w:rsidRPr="003977A6">
        <w:rPr>
          <w:rFonts w:ascii="Verdana" w:hAnsi="Verdana"/>
        </w:rPr>
        <w:t xml:space="preserve"> to get around, from lack of money, service restrictions and family attitudes, which can prevent them from taking part in activities around which friendships form – sharing common interest</w:t>
      </w:r>
      <w:r w:rsidR="00E1771D" w:rsidRPr="003977A6">
        <w:rPr>
          <w:rFonts w:ascii="Verdana" w:hAnsi="Verdana"/>
        </w:rPr>
        <w:t>s</w:t>
      </w:r>
      <w:r w:rsidR="00540CA8" w:rsidRPr="003977A6">
        <w:rPr>
          <w:rFonts w:ascii="Verdana" w:hAnsi="Verdana"/>
        </w:rPr>
        <w:t xml:space="preserve"> th</w:t>
      </w:r>
      <w:r w:rsidR="00783B79">
        <w:rPr>
          <w:rFonts w:ascii="Verdana" w:hAnsi="Verdana"/>
        </w:rPr>
        <w:t xml:space="preserve">at bind them to others </w:t>
      </w:r>
      <w:r w:rsidR="00783B79" w:rsidRPr="003977A6">
        <w:rPr>
          <w:rFonts w:ascii="Verdana" w:hAnsi="Verdana"/>
        </w:rPr>
        <w:t xml:space="preserve">(O’Brien </w:t>
      </w:r>
      <w:r w:rsidR="00783B79">
        <w:rPr>
          <w:rFonts w:ascii="Verdana" w:hAnsi="Verdana"/>
        </w:rPr>
        <w:t>&amp;</w:t>
      </w:r>
      <w:r w:rsidR="00783B79" w:rsidRPr="003977A6">
        <w:rPr>
          <w:rFonts w:ascii="Verdana" w:hAnsi="Verdana"/>
        </w:rPr>
        <w:t xml:space="preserve"> O’Brien</w:t>
      </w:r>
      <w:r w:rsidR="00783B79">
        <w:rPr>
          <w:rFonts w:ascii="Verdana" w:hAnsi="Verdana"/>
        </w:rPr>
        <w:t>, 1991)</w:t>
      </w:r>
      <w:r w:rsidR="00540CA8" w:rsidRPr="003977A6">
        <w:rPr>
          <w:rFonts w:ascii="Verdana" w:hAnsi="Verdana"/>
        </w:rPr>
        <w:t>.</w:t>
      </w:r>
      <w:r w:rsidR="00783B79">
        <w:rPr>
          <w:rFonts w:ascii="Verdana" w:hAnsi="Verdana"/>
        </w:rPr>
        <w:t xml:space="preserve"> </w:t>
      </w:r>
    </w:p>
    <w:p w:rsidR="00783B79" w:rsidRDefault="00783B79" w:rsidP="00304AA8">
      <w:pPr>
        <w:spacing w:before="0"/>
        <w:rPr>
          <w:rFonts w:ascii="Verdana" w:hAnsi="Verdana"/>
        </w:rPr>
      </w:pPr>
    </w:p>
    <w:p w:rsidR="00540CA8" w:rsidRDefault="00D46188" w:rsidP="00304AA8">
      <w:pPr>
        <w:spacing w:before="0"/>
        <w:rPr>
          <w:rFonts w:ascii="Verdana" w:hAnsi="Verdana"/>
        </w:rPr>
      </w:pPr>
      <w:r w:rsidRPr="003977A6">
        <w:rPr>
          <w:rFonts w:ascii="Verdana" w:hAnsi="Verdana"/>
        </w:rPr>
        <w:t>E</w:t>
      </w:r>
      <w:r w:rsidR="00A85775" w:rsidRPr="003977A6">
        <w:rPr>
          <w:rFonts w:ascii="Verdana" w:hAnsi="Verdana"/>
        </w:rPr>
        <w:t>qual friendships between disabled and non-disabled people</w:t>
      </w:r>
      <w:r w:rsidRPr="003977A6">
        <w:rPr>
          <w:rFonts w:ascii="Verdana" w:hAnsi="Verdana"/>
        </w:rPr>
        <w:t xml:space="preserve"> exist even when</w:t>
      </w:r>
      <w:r w:rsidR="00A85775" w:rsidRPr="003977A6">
        <w:rPr>
          <w:rFonts w:ascii="Verdana" w:hAnsi="Verdana"/>
        </w:rPr>
        <w:t xml:space="preserve"> the disabled person does not communicate verbally (O’Brien </w:t>
      </w:r>
      <w:r w:rsidR="00F76A85" w:rsidRPr="003977A6">
        <w:rPr>
          <w:rFonts w:ascii="Verdana" w:hAnsi="Verdana"/>
        </w:rPr>
        <w:t>and</w:t>
      </w:r>
      <w:r w:rsidR="00A85775" w:rsidRPr="003977A6">
        <w:rPr>
          <w:rFonts w:ascii="Verdana" w:hAnsi="Verdana"/>
        </w:rPr>
        <w:t xml:space="preserve"> O’Brien</w:t>
      </w:r>
      <w:r w:rsidR="00783B79">
        <w:rPr>
          <w:rFonts w:ascii="Verdana" w:hAnsi="Verdana"/>
        </w:rPr>
        <w:t>,</w:t>
      </w:r>
      <w:r w:rsidR="00A85775" w:rsidRPr="003977A6">
        <w:rPr>
          <w:rFonts w:ascii="Verdana" w:hAnsi="Verdana"/>
        </w:rPr>
        <w:t xml:space="preserve"> 1991).</w:t>
      </w:r>
      <w:r w:rsidR="00540CA8" w:rsidRPr="003977A6">
        <w:rPr>
          <w:rFonts w:ascii="Verdana" w:hAnsi="Verdana"/>
        </w:rPr>
        <w:t xml:space="preserve"> On the other hand, it is important not to gloss over the difficulties that friendships can face, especially where communication is difficult (Mirfin-Veitch</w:t>
      </w:r>
      <w:r w:rsidR="00783B79">
        <w:rPr>
          <w:rFonts w:ascii="Verdana" w:hAnsi="Verdana"/>
        </w:rPr>
        <w:t>,</w:t>
      </w:r>
      <w:r w:rsidR="00540CA8" w:rsidRPr="003977A6">
        <w:rPr>
          <w:rFonts w:ascii="Verdana" w:hAnsi="Verdana"/>
        </w:rPr>
        <w:t xml:space="preserve"> 2003). </w:t>
      </w:r>
    </w:p>
    <w:p w:rsidR="00856C07" w:rsidRPr="003977A6" w:rsidRDefault="00856C07" w:rsidP="00304AA8">
      <w:pPr>
        <w:spacing w:before="0"/>
        <w:rPr>
          <w:rFonts w:ascii="Verdana" w:hAnsi="Verdana"/>
        </w:rPr>
      </w:pPr>
    </w:p>
    <w:p w:rsidR="00A85775" w:rsidRDefault="00A85775" w:rsidP="00304AA8">
      <w:pPr>
        <w:spacing w:before="0"/>
        <w:rPr>
          <w:rFonts w:ascii="Verdana" w:hAnsi="Verdana"/>
        </w:rPr>
      </w:pPr>
      <w:r w:rsidRPr="003977A6">
        <w:rPr>
          <w:rFonts w:ascii="Verdana" w:hAnsi="Verdana"/>
        </w:rPr>
        <w:t>However, r</w:t>
      </w:r>
      <w:r w:rsidR="00EA3E92" w:rsidRPr="003977A6">
        <w:rPr>
          <w:rFonts w:ascii="Verdana" w:hAnsi="Verdana"/>
        </w:rPr>
        <w:t xml:space="preserve">esearchers caution against regarding friendships between </w:t>
      </w:r>
      <w:r w:rsidR="002538D3">
        <w:rPr>
          <w:rFonts w:ascii="Verdana" w:hAnsi="Verdana"/>
        </w:rPr>
        <w:t>disabled people</w:t>
      </w:r>
      <w:r w:rsidR="00EA3E92" w:rsidRPr="003977A6">
        <w:rPr>
          <w:rFonts w:ascii="Verdana" w:hAnsi="Verdana"/>
        </w:rPr>
        <w:t xml:space="preserve"> as less valuable than those they have with non-disabled people </w:t>
      </w:r>
      <w:r w:rsidR="007E7102" w:rsidRPr="003977A6">
        <w:rPr>
          <w:rFonts w:ascii="Verdana" w:hAnsi="Verdana"/>
        </w:rPr>
        <w:t xml:space="preserve">(Mirfin-Veitch 2003). Staff </w:t>
      </w:r>
      <w:r w:rsidRPr="003977A6">
        <w:rPr>
          <w:rFonts w:ascii="Verdana" w:hAnsi="Verdana"/>
        </w:rPr>
        <w:t xml:space="preserve">in both institutions and community organisations </w:t>
      </w:r>
      <w:r w:rsidR="007E7102" w:rsidRPr="003977A6">
        <w:rPr>
          <w:rFonts w:ascii="Verdana" w:hAnsi="Verdana"/>
        </w:rPr>
        <w:t>have sometimes trivialised those relationships</w:t>
      </w:r>
      <w:r w:rsidRPr="003977A6">
        <w:rPr>
          <w:rFonts w:ascii="Verdana" w:hAnsi="Verdana"/>
        </w:rPr>
        <w:t xml:space="preserve">, denying people the opportunity to support one another (O’Brien </w:t>
      </w:r>
      <w:r w:rsidR="00C467E6">
        <w:rPr>
          <w:rFonts w:ascii="Verdana" w:hAnsi="Verdana"/>
        </w:rPr>
        <w:t>&amp;</w:t>
      </w:r>
      <w:r w:rsidRPr="003977A6">
        <w:rPr>
          <w:rFonts w:ascii="Verdana" w:hAnsi="Verdana"/>
        </w:rPr>
        <w:t xml:space="preserve"> O’Brien</w:t>
      </w:r>
      <w:r w:rsidR="00783B79">
        <w:rPr>
          <w:rFonts w:ascii="Verdana" w:hAnsi="Verdana"/>
        </w:rPr>
        <w:t>,</w:t>
      </w:r>
      <w:r w:rsidRPr="003977A6">
        <w:rPr>
          <w:rFonts w:ascii="Verdana" w:hAnsi="Verdana"/>
        </w:rPr>
        <w:t xml:space="preserve"> 1991). </w:t>
      </w:r>
    </w:p>
    <w:p w:rsidR="00856C07" w:rsidRPr="003977A6" w:rsidRDefault="00856C07" w:rsidP="00304AA8">
      <w:pPr>
        <w:spacing w:before="0"/>
        <w:rPr>
          <w:rFonts w:ascii="Verdana" w:hAnsi="Verdana"/>
        </w:rPr>
      </w:pPr>
    </w:p>
    <w:p w:rsidR="004B5D1C" w:rsidRPr="003977A6" w:rsidRDefault="00540CA8" w:rsidP="004B5D1C">
      <w:pPr>
        <w:spacing w:before="0"/>
        <w:rPr>
          <w:rFonts w:ascii="Verdana" w:hAnsi="Verdana"/>
        </w:rPr>
      </w:pPr>
      <w:r w:rsidRPr="003977A6">
        <w:rPr>
          <w:rFonts w:ascii="Verdana" w:hAnsi="Verdana"/>
        </w:rPr>
        <w:t xml:space="preserve">Some people have difficulty establishing and maintaining friendships and may require support. </w:t>
      </w:r>
      <w:r w:rsidR="00A85775" w:rsidRPr="003977A6">
        <w:rPr>
          <w:rFonts w:ascii="Verdana" w:hAnsi="Verdana"/>
        </w:rPr>
        <w:t>Given the importance of friendships, r</w:t>
      </w:r>
      <w:r w:rsidR="00745922" w:rsidRPr="003977A6">
        <w:rPr>
          <w:rFonts w:ascii="Verdana" w:hAnsi="Verdana"/>
        </w:rPr>
        <w:t>esearchers have concluded that services have a role to play in facilitating friendships</w:t>
      </w:r>
      <w:r w:rsidR="00A85775" w:rsidRPr="003977A6">
        <w:rPr>
          <w:rFonts w:ascii="Verdana" w:hAnsi="Verdana"/>
        </w:rPr>
        <w:t xml:space="preserve">. Formally </w:t>
      </w:r>
      <w:r w:rsidRPr="003977A6">
        <w:rPr>
          <w:rFonts w:ascii="Verdana" w:hAnsi="Verdana"/>
        </w:rPr>
        <w:t>supporting</w:t>
      </w:r>
      <w:r w:rsidR="00A85775" w:rsidRPr="003977A6">
        <w:rPr>
          <w:rFonts w:ascii="Verdana" w:hAnsi="Verdana"/>
        </w:rPr>
        <w:t xml:space="preserve"> friendships has been critiqued, but can be necessary for people with high support needs</w:t>
      </w:r>
      <w:r w:rsidR="00745922" w:rsidRPr="003977A6">
        <w:rPr>
          <w:rFonts w:ascii="Verdana" w:hAnsi="Verdana"/>
        </w:rPr>
        <w:t xml:space="preserve"> (Mirfin-Veitch</w:t>
      </w:r>
      <w:r w:rsidR="00783B79">
        <w:rPr>
          <w:rFonts w:ascii="Verdana" w:hAnsi="Verdana"/>
        </w:rPr>
        <w:t>,</w:t>
      </w:r>
      <w:r w:rsidR="00745922" w:rsidRPr="003977A6">
        <w:rPr>
          <w:rFonts w:ascii="Verdana" w:hAnsi="Verdana"/>
        </w:rPr>
        <w:t xml:space="preserve"> 2003).</w:t>
      </w:r>
      <w:r w:rsidR="00A85775" w:rsidRPr="003977A6">
        <w:rPr>
          <w:rFonts w:ascii="Verdana" w:hAnsi="Verdana"/>
        </w:rPr>
        <w:t xml:space="preserve"> </w:t>
      </w:r>
      <w:r w:rsidR="004B5D1C">
        <w:rPr>
          <w:rFonts w:ascii="Verdana" w:hAnsi="Verdana"/>
        </w:rPr>
        <w:t>O</w:t>
      </w:r>
      <w:r w:rsidR="004B5D1C" w:rsidRPr="003977A6">
        <w:rPr>
          <w:rFonts w:ascii="Verdana" w:hAnsi="Verdana"/>
        </w:rPr>
        <w:t>pportunities to meet friends and allies can be created by using the person’s interests, and then gradually withdrawing staff support, also removing the buffer that paid staff often create and allowing real friendships to form (Rhodes</w:t>
      </w:r>
      <w:r w:rsidR="00783B79">
        <w:rPr>
          <w:rFonts w:ascii="Verdana" w:hAnsi="Verdana"/>
        </w:rPr>
        <w:t>,</w:t>
      </w:r>
      <w:r w:rsidR="004B5D1C" w:rsidRPr="003977A6">
        <w:rPr>
          <w:rFonts w:ascii="Verdana" w:hAnsi="Verdana"/>
        </w:rPr>
        <w:t xml:space="preserve"> 2010).</w:t>
      </w:r>
    </w:p>
    <w:p w:rsidR="00D37BC3" w:rsidRPr="003977A6" w:rsidRDefault="00D37BC3" w:rsidP="00856C07">
      <w:pPr>
        <w:pStyle w:val="Heading3"/>
        <w:spacing w:before="240" w:after="240"/>
        <w:rPr>
          <w:rFonts w:ascii="Verdana" w:hAnsi="Verdana"/>
        </w:rPr>
      </w:pPr>
      <w:r w:rsidRPr="003977A6">
        <w:rPr>
          <w:rFonts w:ascii="Verdana" w:hAnsi="Verdana"/>
        </w:rPr>
        <w:t xml:space="preserve">A network of </w:t>
      </w:r>
      <w:r w:rsidR="00FC1A78" w:rsidRPr="003977A6">
        <w:rPr>
          <w:rFonts w:ascii="Verdana" w:hAnsi="Verdana"/>
        </w:rPr>
        <w:t>support</w:t>
      </w:r>
      <w:r w:rsidRPr="003977A6">
        <w:rPr>
          <w:rFonts w:ascii="Verdana" w:hAnsi="Verdana"/>
        </w:rPr>
        <w:t xml:space="preserve"> </w:t>
      </w:r>
    </w:p>
    <w:p w:rsidR="00F04C6C" w:rsidRPr="003977A6" w:rsidRDefault="00AB1126" w:rsidP="00856C07">
      <w:pPr>
        <w:spacing w:before="0"/>
        <w:rPr>
          <w:rFonts w:ascii="Verdana" w:hAnsi="Verdana"/>
        </w:rPr>
      </w:pPr>
      <w:r w:rsidRPr="003977A6">
        <w:rPr>
          <w:rFonts w:ascii="Verdana" w:hAnsi="Verdana"/>
        </w:rPr>
        <w:t>Support</w:t>
      </w:r>
      <w:r w:rsidR="00CC3FFF" w:rsidRPr="003977A6">
        <w:rPr>
          <w:rFonts w:ascii="Verdana" w:hAnsi="Verdana"/>
        </w:rPr>
        <w:t xml:space="preserve"> circles, relationship networks, intentional networks and</w:t>
      </w:r>
      <w:r w:rsidRPr="003977A6">
        <w:rPr>
          <w:rFonts w:ascii="Verdana" w:hAnsi="Verdana"/>
        </w:rPr>
        <w:t xml:space="preserve"> social networks are all terms for consciously created groups of people who come together </w:t>
      </w:r>
      <w:r w:rsidR="00C412C9" w:rsidRPr="003977A6">
        <w:rPr>
          <w:rFonts w:ascii="Verdana" w:hAnsi="Verdana"/>
        </w:rPr>
        <w:t xml:space="preserve">as a source of support </w:t>
      </w:r>
      <w:r w:rsidR="00F76590" w:rsidRPr="003977A6">
        <w:rPr>
          <w:rFonts w:ascii="Verdana" w:hAnsi="Verdana"/>
        </w:rPr>
        <w:t>for</w:t>
      </w:r>
      <w:r w:rsidR="00467E31" w:rsidRPr="003977A6">
        <w:rPr>
          <w:rFonts w:ascii="Verdana" w:hAnsi="Verdana"/>
        </w:rPr>
        <w:t xml:space="preserve"> the</w:t>
      </w:r>
      <w:r w:rsidR="00C412C9" w:rsidRPr="003977A6">
        <w:rPr>
          <w:rFonts w:ascii="Verdana" w:hAnsi="Verdana"/>
        </w:rPr>
        <w:t xml:space="preserve"> vision of a good life for</w:t>
      </w:r>
      <w:r w:rsidR="00F76590" w:rsidRPr="003977A6">
        <w:rPr>
          <w:rFonts w:ascii="Verdana" w:hAnsi="Verdana"/>
        </w:rPr>
        <w:t xml:space="preserve"> either </w:t>
      </w:r>
      <w:r w:rsidRPr="003977A6">
        <w:rPr>
          <w:rFonts w:ascii="Verdana" w:hAnsi="Verdana"/>
        </w:rPr>
        <w:t xml:space="preserve">the disabled person or </w:t>
      </w:r>
      <w:r w:rsidR="00CC3FFF" w:rsidRPr="003977A6">
        <w:rPr>
          <w:rFonts w:ascii="Verdana" w:hAnsi="Verdana"/>
        </w:rPr>
        <w:t>the</w:t>
      </w:r>
      <w:r w:rsidR="00943E46" w:rsidRPr="003977A6">
        <w:rPr>
          <w:rFonts w:ascii="Verdana" w:hAnsi="Verdana"/>
        </w:rPr>
        <w:t>ir</w:t>
      </w:r>
      <w:r w:rsidR="00CC3FFF" w:rsidRPr="003977A6">
        <w:rPr>
          <w:rFonts w:ascii="Verdana" w:hAnsi="Verdana"/>
        </w:rPr>
        <w:t xml:space="preserve"> family</w:t>
      </w:r>
      <w:r w:rsidRPr="003977A6">
        <w:rPr>
          <w:rFonts w:ascii="Verdana" w:hAnsi="Verdana"/>
        </w:rPr>
        <w:t xml:space="preserve"> </w:t>
      </w:r>
      <w:r w:rsidR="00F76590" w:rsidRPr="003977A6">
        <w:rPr>
          <w:rFonts w:ascii="Verdana" w:hAnsi="Verdana"/>
        </w:rPr>
        <w:t>(Snow</w:t>
      </w:r>
      <w:r w:rsidR="00783B79">
        <w:rPr>
          <w:rFonts w:ascii="Verdana" w:hAnsi="Verdana"/>
        </w:rPr>
        <w:t>,</w:t>
      </w:r>
      <w:r w:rsidR="00F76590" w:rsidRPr="003977A6">
        <w:rPr>
          <w:rFonts w:ascii="Verdana" w:hAnsi="Verdana"/>
        </w:rPr>
        <w:t xml:space="preserve"> 2002)</w:t>
      </w:r>
      <w:r w:rsidR="00CC3FFF" w:rsidRPr="003977A6">
        <w:rPr>
          <w:rFonts w:ascii="Verdana" w:hAnsi="Verdana"/>
        </w:rPr>
        <w:t>.</w:t>
      </w:r>
    </w:p>
    <w:p w:rsidR="00CC3FFF" w:rsidRDefault="00CC3FFF" w:rsidP="00185E1B">
      <w:pPr>
        <w:ind w:left="720"/>
        <w:rPr>
          <w:rFonts w:ascii="Verdana" w:hAnsi="Verdana"/>
        </w:rPr>
      </w:pPr>
      <w:r w:rsidRPr="003977A6">
        <w:rPr>
          <w:rFonts w:ascii="Verdana" w:hAnsi="Verdana"/>
        </w:rPr>
        <w:t>A circle of support is about making positive change by taking action, and about sharing ideas and a strategy to move a vulnerable person’s life forward. It’s about safeguarding a vulnerable person from the isolation and loneliness so common among people with a disability. Most importantly, they’re about developing enduring relationships with people who love and care about the d</w:t>
      </w:r>
      <w:r w:rsidR="00F76A85" w:rsidRPr="003977A6">
        <w:rPr>
          <w:rFonts w:ascii="Verdana" w:hAnsi="Verdana"/>
        </w:rPr>
        <w:t>isabled person and their family</w:t>
      </w:r>
      <w:r w:rsidRPr="003977A6">
        <w:rPr>
          <w:rFonts w:ascii="Verdana" w:hAnsi="Verdana"/>
        </w:rPr>
        <w:t xml:space="preserve"> (Paradigm Initiative</w:t>
      </w:r>
      <w:r w:rsidR="00376BD8">
        <w:rPr>
          <w:rFonts w:ascii="Verdana" w:hAnsi="Verdana"/>
        </w:rPr>
        <w:t>,</w:t>
      </w:r>
      <w:r w:rsidRPr="003977A6">
        <w:rPr>
          <w:rFonts w:ascii="Verdana" w:hAnsi="Verdana"/>
        </w:rPr>
        <w:t xml:space="preserve"> 2013</w:t>
      </w:r>
      <w:r w:rsidR="008D2D16">
        <w:rPr>
          <w:rFonts w:ascii="Verdana" w:hAnsi="Verdana"/>
        </w:rPr>
        <w:t>, p.</w:t>
      </w:r>
      <w:r w:rsidR="00376BD8">
        <w:rPr>
          <w:rFonts w:ascii="Verdana" w:hAnsi="Verdana"/>
        </w:rPr>
        <w:t xml:space="preserve"> 22</w:t>
      </w:r>
      <w:r w:rsidRPr="003977A6">
        <w:rPr>
          <w:rFonts w:ascii="Verdana" w:hAnsi="Verdana"/>
        </w:rPr>
        <w:t>)</w:t>
      </w:r>
      <w:r w:rsidR="00F76A85" w:rsidRPr="003977A6">
        <w:rPr>
          <w:rFonts w:ascii="Verdana" w:hAnsi="Verdana"/>
        </w:rPr>
        <w:t>.</w:t>
      </w:r>
    </w:p>
    <w:p w:rsidR="00185E1B" w:rsidRDefault="00185E1B" w:rsidP="00856C07">
      <w:pPr>
        <w:spacing w:before="0"/>
        <w:rPr>
          <w:rFonts w:ascii="Verdana" w:hAnsi="Verdana"/>
        </w:rPr>
      </w:pPr>
    </w:p>
    <w:p w:rsidR="00D37BC3" w:rsidRPr="003977A6" w:rsidRDefault="00D37BC3" w:rsidP="00856C07">
      <w:pPr>
        <w:spacing w:before="0"/>
        <w:rPr>
          <w:rFonts w:ascii="Verdana" w:hAnsi="Verdana"/>
        </w:rPr>
      </w:pPr>
      <w:r w:rsidRPr="003977A6">
        <w:rPr>
          <w:rFonts w:ascii="Verdana" w:hAnsi="Verdana"/>
        </w:rPr>
        <w:t xml:space="preserve">Planned Lifetime Advocacy Network (PLAN) in Canada is an independent (not government-funded) organisation that has made personal networks central to </w:t>
      </w:r>
      <w:r w:rsidR="00C412C9" w:rsidRPr="003977A6">
        <w:rPr>
          <w:rFonts w:ascii="Verdana" w:hAnsi="Verdana"/>
        </w:rPr>
        <w:t>its</w:t>
      </w:r>
      <w:r w:rsidRPr="003977A6">
        <w:rPr>
          <w:rFonts w:ascii="Verdana" w:hAnsi="Verdana"/>
        </w:rPr>
        <w:t xml:space="preserve"> work. It employs community connectors, or social network facilitators</w:t>
      </w:r>
      <w:r w:rsidR="00C467E6">
        <w:rPr>
          <w:rFonts w:ascii="Verdana" w:hAnsi="Verdana"/>
        </w:rPr>
        <w:t xml:space="preserve"> to </w:t>
      </w:r>
      <w:r w:rsidRPr="003977A6">
        <w:rPr>
          <w:rFonts w:ascii="Verdana" w:hAnsi="Verdana"/>
        </w:rPr>
        <w:t xml:space="preserve">help </w:t>
      </w:r>
      <w:r w:rsidR="00C467E6">
        <w:rPr>
          <w:rFonts w:ascii="Verdana" w:hAnsi="Verdana"/>
        </w:rPr>
        <w:t xml:space="preserve">disabled </w:t>
      </w:r>
      <w:r w:rsidRPr="003977A6">
        <w:rPr>
          <w:rFonts w:ascii="Verdana" w:hAnsi="Verdana"/>
        </w:rPr>
        <w:t>people build network</w:t>
      </w:r>
      <w:r w:rsidR="00C467E6">
        <w:rPr>
          <w:rFonts w:ascii="Verdana" w:hAnsi="Verdana"/>
        </w:rPr>
        <w:t xml:space="preserve">s and find ways to be </w:t>
      </w:r>
      <w:r w:rsidRPr="003977A6">
        <w:rPr>
          <w:rFonts w:ascii="Verdana" w:hAnsi="Verdana"/>
        </w:rPr>
        <w:t xml:space="preserve">part of in their community. </w:t>
      </w:r>
    </w:p>
    <w:p w:rsidR="00CC3FFF" w:rsidRDefault="00CC3FFF" w:rsidP="00856C07">
      <w:pPr>
        <w:spacing w:before="0"/>
        <w:rPr>
          <w:rFonts w:ascii="Verdana" w:hAnsi="Verdana"/>
        </w:rPr>
      </w:pPr>
      <w:r w:rsidRPr="003977A6">
        <w:rPr>
          <w:rFonts w:ascii="Verdana" w:hAnsi="Verdana"/>
        </w:rPr>
        <w:t>In New Zealand, organisations have used various techniques to help disabled people and families to build a network of support (Sullivan</w:t>
      </w:r>
      <w:r w:rsidR="00783B79">
        <w:rPr>
          <w:rFonts w:ascii="Verdana" w:hAnsi="Verdana"/>
        </w:rPr>
        <w:t>,</w:t>
      </w:r>
      <w:r w:rsidRPr="003977A6">
        <w:rPr>
          <w:rFonts w:ascii="Verdana" w:hAnsi="Verdana"/>
        </w:rPr>
        <w:t xml:space="preserve"> 2010</w:t>
      </w:r>
      <w:r w:rsidR="00783B79">
        <w:rPr>
          <w:rFonts w:ascii="Verdana" w:hAnsi="Verdana"/>
        </w:rPr>
        <w:t>;</w:t>
      </w:r>
      <w:r w:rsidR="00C412C9" w:rsidRPr="003977A6">
        <w:rPr>
          <w:rFonts w:ascii="Verdana" w:hAnsi="Verdana"/>
        </w:rPr>
        <w:t xml:space="preserve"> Paradigm Initiative</w:t>
      </w:r>
      <w:r w:rsidR="00783B79">
        <w:rPr>
          <w:rFonts w:ascii="Verdana" w:hAnsi="Verdana"/>
        </w:rPr>
        <w:t>,</w:t>
      </w:r>
      <w:r w:rsidR="00C412C9" w:rsidRPr="003977A6">
        <w:rPr>
          <w:rFonts w:ascii="Verdana" w:hAnsi="Verdana"/>
        </w:rPr>
        <w:t xml:space="preserve"> 2013</w:t>
      </w:r>
      <w:r w:rsidRPr="003977A6">
        <w:rPr>
          <w:rFonts w:ascii="Verdana" w:hAnsi="Verdana"/>
        </w:rPr>
        <w:t xml:space="preserve">). </w:t>
      </w:r>
      <w:r w:rsidR="00F76A85" w:rsidRPr="003977A6">
        <w:rPr>
          <w:rFonts w:ascii="Verdana" w:hAnsi="Verdana"/>
        </w:rPr>
        <w:t>The process</w:t>
      </w:r>
      <w:r w:rsidRPr="003977A6">
        <w:rPr>
          <w:rFonts w:ascii="Verdana" w:hAnsi="Verdana"/>
        </w:rPr>
        <w:t xml:space="preserve"> starts with identifying people to be part of the </w:t>
      </w:r>
      <w:r w:rsidR="00C412C9" w:rsidRPr="003977A6">
        <w:rPr>
          <w:rFonts w:ascii="Verdana" w:hAnsi="Verdana"/>
        </w:rPr>
        <w:t>network</w:t>
      </w:r>
      <w:r w:rsidRPr="003977A6">
        <w:rPr>
          <w:rFonts w:ascii="Verdana" w:hAnsi="Verdana"/>
        </w:rPr>
        <w:t xml:space="preserve"> and inviting them to attend</w:t>
      </w:r>
      <w:r w:rsidR="00C412C9" w:rsidRPr="003977A6">
        <w:rPr>
          <w:rFonts w:ascii="Verdana" w:hAnsi="Verdana"/>
        </w:rPr>
        <w:t xml:space="preserve"> a first meeting</w:t>
      </w:r>
      <w:r w:rsidRPr="003977A6">
        <w:rPr>
          <w:rFonts w:ascii="Verdana" w:hAnsi="Verdana"/>
        </w:rPr>
        <w:t xml:space="preserve">. </w:t>
      </w:r>
      <w:r w:rsidR="00C412C9" w:rsidRPr="003977A6">
        <w:rPr>
          <w:rFonts w:ascii="Verdana" w:hAnsi="Verdana"/>
        </w:rPr>
        <w:t xml:space="preserve">The network will have a clear purpose – and a clear focus of support – either </w:t>
      </w:r>
      <w:r w:rsidR="00185E1B">
        <w:rPr>
          <w:rFonts w:ascii="Verdana" w:hAnsi="Verdana"/>
        </w:rPr>
        <w:t xml:space="preserve">the </w:t>
      </w:r>
      <w:r w:rsidR="00C412C9" w:rsidRPr="003977A6">
        <w:rPr>
          <w:rFonts w:ascii="Verdana" w:hAnsi="Verdana"/>
        </w:rPr>
        <w:t xml:space="preserve">disabled </w:t>
      </w:r>
      <w:r w:rsidR="00C467E6">
        <w:rPr>
          <w:rFonts w:ascii="Verdana" w:hAnsi="Verdana"/>
        </w:rPr>
        <w:t>pe</w:t>
      </w:r>
      <w:r w:rsidR="00185E1B">
        <w:rPr>
          <w:rFonts w:ascii="Verdana" w:hAnsi="Verdana"/>
        </w:rPr>
        <w:t>rson</w:t>
      </w:r>
      <w:r w:rsidR="00C412C9" w:rsidRPr="003977A6">
        <w:rPr>
          <w:rFonts w:ascii="Verdana" w:hAnsi="Verdana"/>
        </w:rPr>
        <w:t xml:space="preserve"> or the</w:t>
      </w:r>
      <w:r w:rsidR="00C467E6">
        <w:rPr>
          <w:rFonts w:ascii="Verdana" w:hAnsi="Verdana"/>
        </w:rPr>
        <w:t xml:space="preserve"> famil</w:t>
      </w:r>
      <w:r w:rsidR="00185E1B">
        <w:rPr>
          <w:rFonts w:ascii="Verdana" w:hAnsi="Verdana"/>
        </w:rPr>
        <w:t>y</w:t>
      </w:r>
      <w:r w:rsidR="00C412C9" w:rsidRPr="003977A6">
        <w:rPr>
          <w:rFonts w:ascii="Verdana" w:hAnsi="Verdana"/>
        </w:rPr>
        <w:t xml:space="preserve">. </w:t>
      </w:r>
    </w:p>
    <w:p w:rsidR="00856C07" w:rsidRPr="003977A6" w:rsidRDefault="00856C07" w:rsidP="00856C07">
      <w:pPr>
        <w:spacing w:before="0"/>
        <w:rPr>
          <w:rFonts w:ascii="Verdana" w:hAnsi="Verdana"/>
        </w:rPr>
      </w:pPr>
    </w:p>
    <w:p w:rsidR="00D37BC3" w:rsidRPr="003977A6" w:rsidRDefault="00185E1B" w:rsidP="00856C07">
      <w:pPr>
        <w:spacing w:before="0"/>
        <w:rPr>
          <w:rFonts w:ascii="Verdana" w:hAnsi="Verdana"/>
        </w:rPr>
      </w:pPr>
      <w:r w:rsidRPr="003977A6">
        <w:rPr>
          <w:rFonts w:ascii="Verdana" w:hAnsi="Verdana"/>
        </w:rPr>
        <w:t xml:space="preserve">Successful networks generally meet regularly, but often evolve over time as the person’s life develops.  </w:t>
      </w:r>
      <w:r w:rsidR="00C412C9" w:rsidRPr="003977A6">
        <w:rPr>
          <w:rFonts w:ascii="Verdana" w:hAnsi="Verdana"/>
        </w:rPr>
        <w:t xml:space="preserve">For example, </w:t>
      </w:r>
      <w:r w:rsidR="00ED08C9" w:rsidRPr="003977A6">
        <w:rPr>
          <w:rFonts w:ascii="Verdana" w:hAnsi="Verdana"/>
        </w:rPr>
        <w:t>a young Auckland man</w:t>
      </w:r>
      <w:r w:rsidR="00C412C9" w:rsidRPr="003977A6">
        <w:rPr>
          <w:rFonts w:ascii="Verdana" w:hAnsi="Verdana"/>
        </w:rPr>
        <w:t xml:space="preserve"> has a circle of support </w:t>
      </w:r>
      <w:r w:rsidR="00ED08C9" w:rsidRPr="003977A6">
        <w:rPr>
          <w:rFonts w:ascii="Verdana" w:hAnsi="Verdana"/>
        </w:rPr>
        <w:t>that</w:t>
      </w:r>
      <w:r w:rsidR="00C412C9" w:rsidRPr="003977A6">
        <w:rPr>
          <w:rFonts w:ascii="Verdana" w:hAnsi="Verdana"/>
        </w:rPr>
        <w:t xml:space="preserve"> meets every </w:t>
      </w:r>
      <w:r w:rsidR="00CA3425" w:rsidRPr="003977A6">
        <w:rPr>
          <w:rFonts w:ascii="Verdana" w:hAnsi="Verdana"/>
        </w:rPr>
        <w:t>six weeks</w:t>
      </w:r>
      <w:r w:rsidR="00C412C9" w:rsidRPr="003977A6">
        <w:rPr>
          <w:rFonts w:ascii="Verdana" w:hAnsi="Verdana"/>
        </w:rPr>
        <w:t xml:space="preserve"> over a meal to help him with his goals and to help him take charge of his life</w:t>
      </w:r>
      <w:r w:rsidR="00ED26EF" w:rsidRPr="003977A6">
        <w:rPr>
          <w:rFonts w:ascii="Verdana" w:hAnsi="Verdana"/>
        </w:rPr>
        <w:t>.</w:t>
      </w:r>
      <w:r w:rsidR="00C412C9" w:rsidRPr="003977A6">
        <w:rPr>
          <w:rFonts w:ascii="Verdana" w:hAnsi="Verdana"/>
        </w:rPr>
        <w:t xml:space="preserve"> </w:t>
      </w:r>
      <w:r w:rsidR="00CA3425" w:rsidRPr="003977A6">
        <w:rPr>
          <w:rFonts w:ascii="Verdana" w:hAnsi="Verdana"/>
        </w:rPr>
        <w:t xml:space="preserve">When </w:t>
      </w:r>
      <w:r w:rsidR="00ED08C9" w:rsidRPr="003977A6">
        <w:rPr>
          <w:rFonts w:ascii="Verdana" w:hAnsi="Verdana"/>
        </w:rPr>
        <w:t>he</w:t>
      </w:r>
      <w:r w:rsidR="00CA3425" w:rsidRPr="003977A6">
        <w:rPr>
          <w:rFonts w:ascii="Verdana" w:hAnsi="Verdana"/>
        </w:rPr>
        <w:t xml:space="preserve"> went flatting, this group took over from an earlier circle</w:t>
      </w:r>
      <w:r w:rsidR="00ED08C9" w:rsidRPr="003977A6">
        <w:rPr>
          <w:rFonts w:ascii="Verdana" w:hAnsi="Verdana"/>
        </w:rPr>
        <w:t xml:space="preserve"> that supported him during his school years</w:t>
      </w:r>
      <w:r w:rsidR="00CA3425" w:rsidRPr="003977A6">
        <w:rPr>
          <w:rFonts w:ascii="Verdana" w:hAnsi="Verdana"/>
        </w:rPr>
        <w:t xml:space="preserve">. The </w:t>
      </w:r>
      <w:r w:rsidR="00ED08C9" w:rsidRPr="003977A6">
        <w:rPr>
          <w:rFonts w:ascii="Verdana" w:hAnsi="Verdana"/>
        </w:rPr>
        <w:t xml:space="preserve">new </w:t>
      </w:r>
      <w:r w:rsidR="00CA3425" w:rsidRPr="003977A6">
        <w:rPr>
          <w:rFonts w:ascii="Verdana" w:hAnsi="Verdana"/>
        </w:rPr>
        <w:t xml:space="preserve">members were recruited because they were young and had the flatting and social knowledge to help him </w:t>
      </w:r>
      <w:r w:rsidR="00ED26EF" w:rsidRPr="003977A6">
        <w:rPr>
          <w:rFonts w:ascii="Verdana" w:hAnsi="Verdana"/>
        </w:rPr>
        <w:t>in this new phase of life (Paradigm Initiative</w:t>
      </w:r>
      <w:r w:rsidR="00783B79">
        <w:rPr>
          <w:rFonts w:ascii="Verdana" w:hAnsi="Verdana"/>
        </w:rPr>
        <w:t>,</w:t>
      </w:r>
      <w:r w:rsidR="00ED26EF" w:rsidRPr="003977A6">
        <w:rPr>
          <w:rFonts w:ascii="Verdana" w:hAnsi="Verdana"/>
        </w:rPr>
        <w:t xml:space="preserve"> 2013).</w:t>
      </w:r>
    </w:p>
    <w:p w:rsidR="00AE4B12" w:rsidRPr="003977A6" w:rsidRDefault="00AE4B12" w:rsidP="00856C07">
      <w:pPr>
        <w:pStyle w:val="Heading3"/>
        <w:spacing w:after="240"/>
        <w:rPr>
          <w:rFonts w:ascii="Verdana" w:hAnsi="Verdana"/>
        </w:rPr>
      </w:pPr>
      <w:r w:rsidRPr="003977A6">
        <w:rPr>
          <w:rFonts w:ascii="Verdana" w:hAnsi="Verdana"/>
        </w:rPr>
        <w:t>Peer support</w:t>
      </w:r>
    </w:p>
    <w:p w:rsidR="006466C2" w:rsidRDefault="00467E31" w:rsidP="00856C07">
      <w:pPr>
        <w:spacing w:before="0"/>
        <w:rPr>
          <w:rFonts w:ascii="Verdana" w:hAnsi="Verdana"/>
        </w:rPr>
      </w:pPr>
      <w:r w:rsidRPr="003977A6">
        <w:rPr>
          <w:rFonts w:ascii="Verdana" w:hAnsi="Verdana"/>
        </w:rPr>
        <w:t>The previous example</w:t>
      </w:r>
      <w:r w:rsidR="00953D4B" w:rsidRPr="003977A6">
        <w:rPr>
          <w:rFonts w:ascii="Verdana" w:hAnsi="Verdana"/>
        </w:rPr>
        <w:t xml:space="preserve"> points to another important </w:t>
      </w:r>
      <w:r w:rsidR="006466C2" w:rsidRPr="003977A6">
        <w:rPr>
          <w:rFonts w:ascii="Verdana" w:hAnsi="Verdana"/>
        </w:rPr>
        <w:t>type</w:t>
      </w:r>
      <w:r w:rsidR="00953D4B" w:rsidRPr="003977A6">
        <w:rPr>
          <w:rFonts w:ascii="Verdana" w:hAnsi="Verdana"/>
        </w:rPr>
        <w:t xml:space="preserve"> of relationship</w:t>
      </w:r>
      <w:r w:rsidR="006466C2" w:rsidRPr="003977A6">
        <w:rPr>
          <w:rFonts w:ascii="Verdana" w:hAnsi="Verdana"/>
        </w:rPr>
        <w:t xml:space="preserve"> – the mutual understanding that </w:t>
      </w:r>
      <w:r w:rsidR="005C3664" w:rsidRPr="003977A6">
        <w:rPr>
          <w:rFonts w:ascii="Verdana" w:hAnsi="Verdana"/>
        </w:rPr>
        <w:t>people in a similar situation share</w:t>
      </w:r>
      <w:r w:rsidR="006466C2" w:rsidRPr="003977A6">
        <w:rPr>
          <w:rFonts w:ascii="Verdana" w:hAnsi="Verdana"/>
        </w:rPr>
        <w:t>.</w:t>
      </w:r>
      <w:r w:rsidR="00953D4B" w:rsidRPr="003977A6">
        <w:rPr>
          <w:rFonts w:ascii="Verdana" w:hAnsi="Verdana"/>
        </w:rPr>
        <w:t xml:space="preserve"> </w:t>
      </w:r>
      <w:r w:rsidR="006466C2" w:rsidRPr="003977A6">
        <w:rPr>
          <w:rFonts w:ascii="Verdana" w:hAnsi="Verdana"/>
        </w:rPr>
        <w:t>B</w:t>
      </w:r>
      <w:r w:rsidR="00AE4B12" w:rsidRPr="003977A6">
        <w:rPr>
          <w:rFonts w:ascii="Verdana" w:hAnsi="Verdana"/>
        </w:rPr>
        <w:t xml:space="preserve">oth families and disabled people </w:t>
      </w:r>
      <w:r w:rsidR="00953D4B" w:rsidRPr="003977A6">
        <w:rPr>
          <w:rFonts w:ascii="Verdana" w:hAnsi="Verdana"/>
        </w:rPr>
        <w:t>benefit from</w:t>
      </w:r>
      <w:r w:rsidR="00AE4B12" w:rsidRPr="003977A6">
        <w:rPr>
          <w:rFonts w:ascii="Verdana" w:hAnsi="Verdana"/>
        </w:rPr>
        <w:t xml:space="preserve"> peer support</w:t>
      </w:r>
      <w:r w:rsidR="000D115D" w:rsidRPr="003977A6">
        <w:rPr>
          <w:rFonts w:ascii="Verdana" w:hAnsi="Verdana"/>
        </w:rPr>
        <w:t xml:space="preserve">. </w:t>
      </w:r>
      <w:r w:rsidR="006466C2" w:rsidRPr="003977A6">
        <w:rPr>
          <w:rFonts w:ascii="Verdana" w:hAnsi="Verdana"/>
        </w:rPr>
        <w:t xml:space="preserve">Providing opportunities for peer support is </w:t>
      </w:r>
      <w:r w:rsidR="00E1771D" w:rsidRPr="003977A6">
        <w:rPr>
          <w:rFonts w:ascii="Verdana" w:hAnsi="Verdana"/>
        </w:rPr>
        <w:t xml:space="preserve">an important </w:t>
      </w:r>
      <w:r w:rsidR="006466C2" w:rsidRPr="003977A6">
        <w:rPr>
          <w:rFonts w:ascii="Verdana" w:hAnsi="Verdana"/>
        </w:rPr>
        <w:t xml:space="preserve">role of disabled persons’ organisations. </w:t>
      </w:r>
    </w:p>
    <w:p w:rsidR="00856C07" w:rsidRPr="003977A6" w:rsidRDefault="00856C07" w:rsidP="00856C07">
      <w:pPr>
        <w:spacing w:before="0"/>
        <w:rPr>
          <w:rFonts w:ascii="Verdana" w:hAnsi="Verdana"/>
        </w:rPr>
      </w:pPr>
    </w:p>
    <w:p w:rsidR="00987C28" w:rsidRPr="00987C28" w:rsidRDefault="00FA3BFD" w:rsidP="00987C28">
      <w:pPr>
        <w:spacing w:before="0"/>
        <w:rPr>
          <w:rFonts w:ascii="Verdana" w:hAnsi="Verdana"/>
        </w:rPr>
      </w:pPr>
      <w:r w:rsidRPr="00E37C89">
        <w:rPr>
          <w:rFonts w:ascii="Verdana" w:hAnsi="Verdana"/>
        </w:rPr>
        <w:t xml:space="preserve">A peer support network </w:t>
      </w:r>
      <w:r w:rsidR="00E37C89" w:rsidRPr="00E37C89">
        <w:rPr>
          <w:rFonts w:ascii="Verdana" w:hAnsi="Verdana"/>
        </w:rPr>
        <w:t xml:space="preserve">of disabled people </w:t>
      </w:r>
      <w:r w:rsidRPr="00E37C89">
        <w:rPr>
          <w:rFonts w:ascii="Verdana" w:hAnsi="Verdana"/>
        </w:rPr>
        <w:t>was established in 2013 in Palmerston North,</w:t>
      </w:r>
      <w:r w:rsidR="00987C28" w:rsidRPr="00E37C89">
        <w:rPr>
          <w:rFonts w:ascii="Verdana" w:hAnsi="Verdana"/>
        </w:rPr>
        <w:t xml:space="preserve"> </w:t>
      </w:r>
      <w:r w:rsidRPr="00E37C89">
        <w:rPr>
          <w:rFonts w:ascii="Verdana" w:hAnsi="Verdana"/>
        </w:rPr>
        <w:t xml:space="preserve">based on the KeyRing Living Support Network </w:t>
      </w:r>
      <w:r w:rsidR="00E37C89" w:rsidRPr="00E37C89">
        <w:rPr>
          <w:rFonts w:ascii="Verdana" w:hAnsi="Verdana"/>
        </w:rPr>
        <w:t>in</w:t>
      </w:r>
      <w:r w:rsidRPr="00E37C89">
        <w:rPr>
          <w:rFonts w:ascii="Verdana" w:hAnsi="Verdana"/>
        </w:rPr>
        <w:t xml:space="preserve"> the United Kingdom</w:t>
      </w:r>
      <w:r w:rsidR="00E37C89">
        <w:rPr>
          <w:rFonts w:ascii="Verdana" w:hAnsi="Verdana"/>
        </w:rPr>
        <w:t xml:space="preserve"> (Milner &amp; Mirfin-Veitch, 2015)</w:t>
      </w:r>
      <w:r w:rsidRPr="00E37C89">
        <w:rPr>
          <w:rFonts w:ascii="Verdana" w:hAnsi="Verdana"/>
        </w:rPr>
        <w:t xml:space="preserve">. </w:t>
      </w:r>
      <w:r w:rsidR="00E37C89">
        <w:rPr>
          <w:rFonts w:ascii="Verdana" w:hAnsi="Verdana"/>
        </w:rPr>
        <w:t>The network</w:t>
      </w:r>
      <w:r w:rsidRPr="00E37C89">
        <w:rPr>
          <w:rFonts w:ascii="Verdana" w:hAnsi="Verdana"/>
        </w:rPr>
        <w:t xml:space="preserve"> is</w:t>
      </w:r>
      <w:r w:rsidR="00987C28" w:rsidRPr="00E37C89">
        <w:rPr>
          <w:rFonts w:ascii="Verdana" w:hAnsi="Verdana"/>
        </w:rPr>
        <w:t xml:space="preserve"> supported by the provider Community Connections,</w:t>
      </w:r>
      <w:r w:rsidRPr="00E37C89">
        <w:rPr>
          <w:rFonts w:ascii="Verdana" w:hAnsi="Verdana"/>
        </w:rPr>
        <w:t xml:space="preserve"> which funds the cost of the network facilitator</w:t>
      </w:r>
      <w:r w:rsidR="00987C28" w:rsidRPr="00E37C89">
        <w:rPr>
          <w:rFonts w:ascii="Verdana" w:hAnsi="Verdana"/>
        </w:rPr>
        <w:t>.</w:t>
      </w:r>
      <w:r w:rsidR="00987C28" w:rsidRPr="00987C28">
        <w:rPr>
          <w:rFonts w:ascii="Verdana" w:hAnsi="Verdana"/>
        </w:rPr>
        <w:t xml:space="preserve"> </w:t>
      </w:r>
      <w:r>
        <w:rPr>
          <w:rFonts w:ascii="Verdana" w:hAnsi="Verdana"/>
        </w:rPr>
        <w:t>I</w:t>
      </w:r>
      <w:r w:rsidR="00987C28">
        <w:rPr>
          <w:rFonts w:ascii="Verdana" w:hAnsi="Verdana"/>
        </w:rPr>
        <w:t xml:space="preserve">t </w:t>
      </w:r>
      <w:r>
        <w:rPr>
          <w:rFonts w:ascii="Verdana" w:hAnsi="Verdana"/>
        </w:rPr>
        <w:t>differs from circles of support in that it is not focused on a single disabled</w:t>
      </w:r>
      <w:r w:rsidR="00987C28">
        <w:rPr>
          <w:rFonts w:ascii="Verdana" w:hAnsi="Verdana"/>
        </w:rPr>
        <w:t xml:space="preserve"> person</w:t>
      </w:r>
      <w:r w:rsidR="00E37C89">
        <w:rPr>
          <w:rFonts w:ascii="Verdana" w:hAnsi="Verdana"/>
        </w:rPr>
        <w:t xml:space="preserve"> but instead harness</w:t>
      </w:r>
      <w:r w:rsidR="00233863">
        <w:rPr>
          <w:rFonts w:ascii="Verdana" w:hAnsi="Verdana"/>
        </w:rPr>
        <w:t>es</w:t>
      </w:r>
      <w:r w:rsidR="00E37C89">
        <w:rPr>
          <w:rFonts w:ascii="Verdana" w:hAnsi="Verdana"/>
        </w:rPr>
        <w:t xml:space="preserve"> the support that a group of disabled people can give each other</w:t>
      </w:r>
      <w:r w:rsidR="00987C28">
        <w:rPr>
          <w:rFonts w:ascii="Verdana" w:hAnsi="Verdana"/>
        </w:rPr>
        <w:t xml:space="preserve">. </w:t>
      </w:r>
    </w:p>
    <w:p w:rsidR="00987C28" w:rsidRPr="00987C28" w:rsidRDefault="00987C28" w:rsidP="00987C28">
      <w:pPr>
        <w:spacing w:before="0"/>
        <w:rPr>
          <w:rFonts w:ascii="Verdana" w:hAnsi="Verdana"/>
          <w:highlight w:val="yellow"/>
        </w:rPr>
      </w:pPr>
    </w:p>
    <w:p w:rsidR="00953D4B" w:rsidRDefault="00E37C89" w:rsidP="00856C07">
      <w:pPr>
        <w:spacing w:before="0"/>
        <w:rPr>
          <w:rFonts w:ascii="Verdana" w:hAnsi="Verdana"/>
        </w:rPr>
      </w:pPr>
      <w:r>
        <w:rPr>
          <w:rFonts w:ascii="Verdana" w:hAnsi="Verdana"/>
        </w:rPr>
        <w:t xml:space="preserve">Families </w:t>
      </w:r>
      <w:r w:rsidR="000D115D" w:rsidRPr="003977A6">
        <w:rPr>
          <w:rFonts w:ascii="Verdana" w:hAnsi="Verdana"/>
        </w:rPr>
        <w:t>often report that one of the greatest benefits from participating in seminars, workshops or programmes is the opportunity to connect and share common experiences with other families</w:t>
      </w:r>
      <w:r w:rsidR="00953D4B" w:rsidRPr="003977A6">
        <w:rPr>
          <w:rFonts w:ascii="Verdana" w:hAnsi="Verdana"/>
        </w:rPr>
        <w:t>.</w:t>
      </w:r>
      <w:r w:rsidR="000D115D" w:rsidRPr="003977A6">
        <w:rPr>
          <w:rFonts w:ascii="Verdana" w:hAnsi="Verdana"/>
        </w:rPr>
        <w:t xml:space="preserve"> In one example, families involved in a family</w:t>
      </w:r>
      <w:r w:rsidR="006466C2" w:rsidRPr="003977A6">
        <w:rPr>
          <w:rFonts w:ascii="Verdana" w:hAnsi="Verdana"/>
        </w:rPr>
        <w:t xml:space="preserve">-family link up programme in Melbourne, Australia, </w:t>
      </w:r>
      <w:r w:rsidR="000D115D" w:rsidRPr="003977A6">
        <w:rPr>
          <w:rFonts w:ascii="Verdana" w:hAnsi="Verdana"/>
        </w:rPr>
        <w:t>report</w:t>
      </w:r>
      <w:r w:rsidR="002E111B" w:rsidRPr="003977A6">
        <w:rPr>
          <w:rFonts w:ascii="Verdana" w:hAnsi="Verdana"/>
        </w:rPr>
        <w:t>ed that it le</w:t>
      </w:r>
      <w:r w:rsidR="006466C2" w:rsidRPr="003977A6">
        <w:rPr>
          <w:rFonts w:ascii="Verdana" w:hAnsi="Verdana"/>
        </w:rPr>
        <w:t>d</w:t>
      </w:r>
      <w:r w:rsidR="000D115D" w:rsidRPr="003977A6">
        <w:rPr>
          <w:rFonts w:ascii="Verdana" w:hAnsi="Verdana"/>
        </w:rPr>
        <w:t xml:space="preserve"> to a greater</w:t>
      </w:r>
      <w:r w:rsidR="006466C2" w:rsidRPr="003977A6">
        <w:rPr>
          <w:rFonts w:ascii="Verdana" w:hAnsi="Verdana"/>
        </w:rPr>
        <w:t xml:space="preserve"> sense of empowerment and helped </w:t>
      </w:r>
      <w:r w:rsidR="000D115D" w:rsidRPr="003977A6">
        <w:rPr>
          <w:rFonts w:ascii="Verdana" w:hAnsi="Verdana"/>
        </w:rPr>
        <w:t xml:space="preserve">them recognise that they </w:t>
      </w:r>
      <w:r w:rsidR="006466C2" w:rsidRPr="003977A6">
        <w:rPr>
          <w:rFonts w:ascii="Verdana" w:hAnsi="Verdana"/>
        </w:rPr>
        <w:t>could</w:t>
      </w:r>
      <w:r w:rsidR="000D115D" w:rsidRPr="003977A6">
        <w:rPr>
          <w:rFonts w:ascii="Verdana" w:hAnsi="Verdana"/>
        </w:rPr>
        <w:t xml:space="preserve"> share resources – including information, ex</w:t>
      </w:r>
      <w:r w:rsidR="0043150B" w:rsidRPr="003977A6">
        <w:rPr>
          <w:rFonts w:ascii="Verdana" w:hAnsi="Verdana"/>
        </w:rPr>
        <w:t>periences and coping strategies</w:t>
      </w:r>
      <w:r w:rsidR="00783B79">
        <w:rPr>
          <w:rFonts w:ascii="Verdana" w:hAnsi="Verdana"/>
        </w:rPr>
        <w:t xml:space="preserve"> (Higgins, Sheerin, Daly, Sharek, Griffiths, de Vries &amp; McBennett, </w:t>
      </w:r>
      <w:r w:rsidR="000D115D" w:rsidRPr="003977A6">
        <w:rPr>
          <w:rFonts w:ascii="Verdana" w:hAnsi="Verdana"/>
        </w:rPr>
        <w:t>2013)</w:t>
      </w:r>
      <w:r w:rsidR="0043150B" w:rsidRPr="003977A6">
        <w:rPr>
          <w:rFonts w:ascii="Verdana" w:hAnsi="Verdana"/>
        </w:rPr>
        <w:t>.</w:t>
      </w:r>
    </w:p>
    <w:p w:rsidR="00185E1B" w:rsidRDefault="00185E1B" w:rsidP="00856C07">
      <w:pPr>
        <w:spacing w:before="0"/>
        <w:rPr>
          <w:rFonts w:ascii="Verdana" w:hAnsi="Verdana"/>
        </w:rPr>
      </w:pPr>
    </w:p>
    <w:p w:rsidR="00856C07" w:rsidRPr="003977A6" w:rsidRDefault="00185E1B" w:rsidP="00856C07">
      <w:pPr>
        <w:spacing w:before="0"/>
        <w:rPr>
          <w:rFonts w:ascii="Verdana" w:hAnsi="Verdana"/>
        </w:rPr>
      </w:pPr>
      <w:r>
        <w:rPr>
          <w:rFonts w:ascii="Verdana" w:hAnsi="Verdana"/>
        </w:rPr>
        <w:t>In other cases, families have joined together in groups to share efforts to build a good life for their disabled family members:</w:t>
      </w:r>
    </w:p>
    <w:p w:rsidR="0003777A" w:rsidRDefault="005C3664" w:rsidP="000805EF">
      <w:pPr>
        <w:pStyle w:val="ListParagraph"/>
        <w:numPr>
          <w:ilvl w:val="0"/>
          <w:numId w:val="36"/>
        </w:numPr>
        <w:ind w:left="357" w:hanging="357"/>
        <w:rPr>
          <w:rFonts w:ascii="Verdana" w:hAnsi="Verdana"/>
        </w:rPr>
      </w:pPr>
      <w:r w:rsidRPr="00185E1B">
        <w:rPr>
          <w:rFonts w:ascii="Verdana" w:hAnsi="Verdana"/>
        </w:rPr>
        <w:t>Families Action Support Team (FAST) was started by a group of families in Palmerston North with a disabled son or daughter</w:t>
      </w:r>
      <w:r w:rsidR="0043150B" w:rsidRPr="00185E1B">
        <w:rPr>
          <w:rFonts w:ascii="Verdana" w:hAnsi="Verdana"/>
        </w:rPr>
        <w:t>,</w:t>
      </w:r>
      <w:r w:rsidRPr="00185E1B">
        <w:rPr>
          <w:rFonts w:ascii="Verdana" w:hAnsi="Verdana"/>
        </w:rPr>
        <w:t xml:space="preserve"> </w:t>
      </w:r>
      <w:r w:rsidR="006016E1" w:rsidRPr="00185E1B">
        <w:rPr>
          <w:rFonts w:ascii="Verdana" w:hAnsi="Verdana"/>
        </w:rPr>
        <w:t xml:space="preserve">who worked collectively </w:t>
      </w:r>
      <w:r w:rsidRPr="00185E1B">
        <w:rPr>
          <w:rFonts w:ascii="Verdana" w:hAnsi="Verdana"/>
        </w:rPr>
        <w:t xml:space="preserve">to fill gaps in services in their community. Families developed a plan and a support network. </w:t>
      </w:r>
      <w:r w:rsidR="006016E1" w:rsidRPr="00185E1B">
        <w:rPr>
          <w:rFonts w:ascii="Verdana" w:hAnsi="Verdana"/>
        </w:rPr>
        <w:t>M</w:t>
      </w:r>
      <w:r w:rsidRPr="00185E1B">
        <w:rPr>
          <w:rFonts w:ascii="Verdana" w:hAnsi="Verdana"/>
        </w:rPr>
        <w:t xml:space="preserve">icrobusinesses have been established with microfinance from </w:t>
      </w:r>
      <w:r w:rsidR="00DB07CB">
        <w:rPr>
          <w:rFonts w:ascii="Verdana" w:hAnsi="Verdana"/>
        </w:rPr>
        <w:t>the</w:t>
      </w:r>
      <w:r w:rsidRPr="00185E1B">
        <w:rPr>
          <w:rFonts w:ascii="Verdana" w:hAnsi="Verdana"/>
        </w:rPr>
        <w:t xml:space="preserve"> charity Frozen Funds, including operating laundries, wood work, DVD distribution and food preservation to arts and photography.</w:t>
      </w:r>
      <w:r w:rsidR="007425A2" w:rsidRPr="00185E1B">
        <w:rPr>
          <w:rFonts w:ascii="Verdana" w:hAnsi="Verdana"/>
        </w:rPr>
        <w:t xml:space="preserve"> </w:t>
      </w:r>
    </w:p>
    <w:p w:rsidR="005C3664" w:rsidRDefault="0003777A" w:rsidP="000805EF">
      <w:pPr>
        <w:pStyle w:val="ListParagraph"/>
        <w:numPr>
          <w:ilvl w:val="0"/>
          <w:numId w:val="36"/>
        </w:numPr>
        <w:spacing w:before="0"/>
        <w:rPr>
          <w:rFonts w:ascii="Verdana" w:hAnsi="Verdana"/>
        </w:rPr>
      </w:pPr>
      <w:r w:rsidRPr="003977A6">
        <w:rPr>
          <w:rFonts w:ascii="Verdana" w:hAnsi="Verdana"/>
        </w:rPr>
        <w:t>Life Choices</w:t>
      </w:r>
      <w:r>
        <w:rPr>
          <w:rFonts w:ascii="Verdana" w:hAnsi="Verdana"/>
        </w:rPr>
        <w:t xml:space="preserve"> was started by</w:t>
      </w:r>
      <w:r w:rsidRPr="003977A6">
        <w:rPr>
          <w:rFonts w:ascii="Verdana" w:hAnsi="Verdana"/>
        </w:rPr>
        <w:t xml:space="preserve"> a group of eight families in Auckland who came together with the common vision that their disabled family member, when ready to leave the family home, would live in a home of his or her own with flexible supports</w:t>
      </w:r>
      <w:r>
        <w:rPr>
          <w:rFonts w:ascii="Verdana" w:hAnsi="Verdana"/>
        </w:rPr>
        <w:t xml:space="preserve">, </w:t>
      </w:r>
      <w:r w:rsidRPr="003977A6">
        <w:rPr>
          <w:rFonts w:ascii="Verdana" w:hAnsi="Verdana"/>
        </w:rPr>
        <w:t>not in a group situation. Families work together to find ways for their young people to be active and valued community members. The experiences of some of these young people have been published as a guide to flatting (Paradigm Initiative</w:t>
      </w:r>
      <w:r w:rsidR="00783B79">
        <w:rPr>
          <w:rFonts w:ascii="Verdana" w:hAnsi="Verdana"/>
        </w:rPr>
        <w:t>,</w:t>
      </w:r>
      <w:r w:rsidRPr="003977A6">
        <w:rPr>
          <w:rFonts w:ascii="Verdana" w:hAnsi="Verdana"/>
        </w:rPr>
        <w:t xml:space="preserve"> 2013).</w:t>
      </w:r>
    </w:p>
    <w:p w:rsidR="0003777A" w:rsidRPr="0003777A" w:rsidRDefault="0003777A" w:rsidP="000805EF">
      <w:pPr>
        <w:pStyle w:val="ListParagraph"/>
        <w:numPr>
          <w:ilvl w:val="0"/>
          <w:numId w:val="36"/>
        </w:numPr>
        <w:spacing w:before="0"/>
        <w:rPr>
          <w:rFonts w:ascii="Verdana" w:hAnsi="Verdana"/>
        </w:rPr>
      </w:pPr>
      <w:r w:rsidRPr="0003777A">
        <w:rPr>
          <w:rFonts w:ascii="Verdana" w:hAnsi="Verdana"/>
        </w:rPr>
        <w:t>Life Choices has drawn on the work of Homes West in Brisbane, Australia, a small service (for 12 disabled people) established and run by families, which identifies (with the person’s family and friends) the best option for the disabled person to have a home of their own  and undertakes planning and coordination of support over the long-term (Hole</w:t>
      </w:r>
      <w:r w:rsidR="00783B79">
        <w:rPr>
          <w:rFonts w:ascii="Verdana" w:hAnsi="Verdana"/>
        </w:rPr>
        <w:t>,</w:t>
      </w:r>
      <w:r w:rsidRPr="0003777A">
        <w:rPr>
          <w:rFonts w:ascii="Verdana" w:hAnsi="Verdana"/>
        </w:rPr>
        <w:t xml:space="preserve"> 2007).</w:t>
      </w:r>
    </w:p>
    <w:p w:rsidR="00D37BC3" w:rsidRPr="003977A6" w:rsidRDefault="00D37BC3" w:rsidP="00856C07">
      <w:pPr>
        <w:pStyle w:val="Heading3"/>
        <w:spacing w:after="240"/>
        <w:rPr>
          <w:rFonts w:ascii="Verdana" w:hAnsi="Verdana"/>
        </w:rPr>
      </w:pPr>
      <w:r w:rsidRPr="003977A6">
        <w:rPr>
          <w:rFonts w:ascii="Verdana" w:hAnsi="Verdana"/>
        </w:rPr>
        <w:t>Someone to love</w:t>
      </w:r>
    </w:p>
    <w:p w:rsidR="003D46D0" w:rsidRDefault="003C0CF0" w:rsidP="00856C07">
      <w:pPr>
        <w:spacing w:before="0"/>
        <w:rPr>
          <w:rFonts w:ascii="Verdana" w:hAnsi="Verdana"/>
        </w:rPr>
      </w:pPr>
      <w:r w:rsidRPr="003977A6">
        <w:rPr>
          <w:rFonts w:ascii="Verdana" w:hAnsi="Verdana"/>
        </w:rPr>
        <w:t>The freedom to have</w:t>
      </w:r>
      <w:r w:rsidR="003D46D0" w:rsidRPr="003977A6">
        <w:rPr>
          <w:rFonts w:ascii="Verdana" w:hAnsi="Verdana"/>
        </w:rPr>
        <w:t xml:space="preserve"> r</w:t>
      </w:r>
      <w:r w:rsidR="003F038D" w:rsidRPr="003977A6">
        <w:rPr>
          <w:rFonts w:ascii="Verdana" w:hAnsi="Verdana"/>
        </w:rPr>
        <w:t xml:space="preserve">omantic and sexual relationships </w:t>
      </w:r>
      <w:r w:rsidRPr="003977A6">
        <w:rPr>
          <w:rFonts w:ascii="Verdana" w:hAnsi="Verdana"/>
        </w:rPr>
        <w:t>is a basic right</w:t>
      </w:r>
      <w:r w:rsidR="003F038D" w:rsidRPr="003977A6">
        <w:rPr>
          <w:rFonts w:ascii="Verdana" w:hAnsi="Verdana"/>
        </w:rPr>
        <w:t xml:space="preserve">. </w:t>
      </w:r>
      <w:r w:rsidR="00F06907" w:rsidRPr="003977A6">
        <w:rPr>
          <w:rFonts w:ascii="Verdana" w:hAnsi="Verdana"/>
        </w:rPr>
        <w:t>However, expectations families and society have for disabled people often exclude sex, love or marriage (Nemeth</w:t>
      </w:r>
      <w:r w:rsidR="007935CE">
        <w:rPr>
          <w:rFonts w:ascii="Verdana" w:hAnsi="Verdana"/>
        </w:rPr>
        <w:t>,</w:t>
      </w:r>
      <w:r w:rsidR="00F06907" w:rsidRPr="003977A6">
        <w:rPr>
          <w:rFonts w:ascii="Verdana" w:hAnsi="Verdana"/>
        </w:rPr>
        <w:t xml:space="preserve"> </w:t>
      </w:r>
      <w:r w:rsidR="007935CE">
        <w:rPr>
          <w:rFonts w:ascii="Verdana" w:hAnsi="Verdana"/>
        </w:rPr>
        <w:t>2000</w:t>
      </w:r>
      <w:r w:rsidR="00F06907" w:rsidRPr="003977A6">
        <w:rPr>
          <w:rFonts w:ascii="Verdana" w:hAnsi="Verdana"/>
        </w:rPr>
        <w:t>)</w:t>
      </w:r>
      <w:r w:rsidRPr="003977A6">
        <w:rPr>
          <w:rFonts w:ascii="Verdana" w:hAnsi="Verdana"/>
        </w:rPr>
        <w:t>.</w:t>
      </w:r>
      <w:r w:rsidR="003D46D0" w:rsidRPr="003977A6">
        <w:rPr>
          <w:rFonts w:ascii="Verdana" w:hAnsi="Verdana"/>
        </w:rPr>
        <w:t xml:space="preserve"> </w:t>
      </w:r>
      <w:r w:rsidR="00F94A09" w:rsidRPr="003977A6">
        <w:rPr>
          <w:rFonts w:ascii="Verdana" w:hAnsi="Verdana"/>
        </w:rPr>
        <w:t>In particular, it can often be difficult for parents of adults with intellectual</w:t>
      </w:r>
      <w:r w:rsidR="00233863">
        <w:rPr>
          <w:rFonts w:ascii="Verdana" w:hAnsi="Verdana"/>
        </w:rPr>
        <w:t xml:space="preserve"> or learning</w:t>
      </w:r>
      <w:r w:rsidR="00F94A09" w:rsidRPr="003977A6">
        <w:rPr>
          <w:rFonts w:ascii="Verdana" w:hAnsi="Verdana"/>
        </w:rPr>
        <w:t xml:space="preserve"> disability to accept their son or daughter’s sexuality and sexual relationships.</w:t>
      </w:r>
      <w:r w:rsidRPr="003977A6">
        <w:rPr>
          <w:rFonts w:ascii="Verdana" w:hAnsi="Verdana"/>
        </w:rPr>
        <w:t xml:space="preserve"> </w:t>
      </w:r>
      <w:r w:rsidR="00943E46" w:rsidRPr="003977A6">
        <w:rPr>
          <w:rFonts w:ascii="Verdana" w:hAnsi="Verdana"/>
        </w:rPr>
        <w:t>C</w:t>
      </w:r>
      <w:r w:rsidR="00E1771D" w:rsidRPr="003977A6">
        <w:rPr>
          <w:rFonts w:ascii="Verdana" w:hAnsi="Verdana"/>
        </w:rPr>
        <w:t xml:space="preserve">ommon </w:t>
      </w:r>
      <w:r w:rsidR="00943E46" w:rsidRPr="003977A6">
        <w:rPr>
          <w:rFonts w:ascii="Verdana" w:hAnsi="Verdana"/>
        </w:rPr>
        <w:t xml:space="preserve">social </w:t>
      </w:r>
      <w:r w:rsidR="00E1771D" w:rsidRPr="003977A6">
        <w:rPr>
          <w:rFonts w:ascii="Verdana" w:hAnsi="Verdana"/>
        </w:rPr>
        <w:t xml:space="preserve">prejudices about </w:t>
      </w:r>
      <w:r w:rsidRPr="003977A6">
        <w:rPr>
          <w:rFonts w:ascii="Verdana" w:hAnsi="Verdana"/>
        </w:rPr>
        <w:t xml:space="preserve">disabled people </w:t>
      </w:r>
      <w:r w:rsidR="00E1771D" w:rsidRPr="003977A6">
        <w:rPr>
          <w:rFonts w:ascii="Verdana" w:hAnsi="Verdana"/>
        </w:rPr>
        <w:t>portray them as</w:t>
      </w:r>
      <w:r w:rsidRPr="003977A6">
        <w:rPr>
          <w:rFonts w:ascii="Verdana" w:hAnsi="Verdana"/>
        </w:rPr>
        <w:t xml:space="preserve"> innocent, asexual or predatory. Disabled people who are homosexual face additional prejudice (Mirfin-Veitch</w:t>
      </w:r>
      <w:r w:rsidR="00783B79">
        <w:rPr>
          <w:rFonts w:ascii="Verdana" w:hAnsi="Verdana"/>
        </w:rPr>
        <w:t>,</w:t>
      </w:r>
      <w:r w:rsidRPr="003977A6">
        <w:rPr>
          <w:rFonts w:ascii="Verdana" w:hAnsi="Verdana"/>
        </w:rPr>
        <w:t xml:space="preserve"> 2003). </w:t>
      </w:r>
    </w:p>
    <w:p w:rsidR="00856C07" w:rsidRPr="003977A6" w:rsidRDefault="00856C07" w:rsidP="00856C07">
      <w:pPr>
        <w:spacing w:before="0"/>
        <w:rPr>
          <w:rFonts w:ascii="Verdana" w:hAnsi="Verdana"/>
        </w:rPr>
      </w:pPr>
    </w:p>
    <w:p w:rsidR="0003777A" w:rsidRDefault="0003777A" w:rsidP="0003777A">
      <w:pPr>
        <w:spacing w:before="0"/>
        <w:rPr>
          <w:rFonts w:ascii="Verdana" w:hAnsi="Verdana"/>
        </w:rPr>
      </w:pPr>
      <w:r w:rsidRPr="003977A6">
        <w:rPr>
          <w:rFonts w:ascii="Verdana" w:hAnsi="Verdana"/>
        </w:rPr>
        <w:t xml:space="preserve">Researchers have </w:t>
      </w:r>
      <w:r>
        <w:rPr>
          <w:rFonts w:ascii="Verdana" w:hAnsi="Verdana"/>
        </w:rPr>
        <w:t xml:space="preserve">also </w:t>
      </w:r>
      <w:r w:rsidRPr="003977A6">
        <w:rPr>
          <w:rFonts w:ascii="Verdana" w:hAnsi="Verdana"/>
        </w:rPr>
        <w:t>pointed out that the tendency to value disabled people’s friendships with non-disabled people more highly than their friendships with other disabled people can also leave them more isolated from their peers – which limit their opportunities to form romantic and sexual relationships with other disabled people (Mirfin-Veitch</w:t>
      </w:r>
      <w:r w:rsidR="00783B79">
        <w:rPr>
          <w:rFonts w:ascii="Verdana" w:hAnsi="Verdana"/>
        </w:rPr>
        <w:t>,</w:t>
      </w:r>
      <w:r w:rsidRPr="003977A6">
        <w:rPr>
          <w:rFonts w:ascii="Verdana" w:hAnsi="Verdana"/>
        </w:rPr>
        <w:t xml:space="preserve"> 2003). </w:t>
      </w:r>
    </w:p>
    <w:p w:rsidR="0003777A" w:rsidRPr="003977A6" w:rsidRDefault="0003777A" w:rsidP="0003777A">
      <w:pPr>
        <w:spacing w:before="0"/>
        <w:rPr>
          <w:rFonts w:ascii="Verdana" w:hAnsi="Verdana"/>
        </w:rPr>
      </w:pPr>
    </w:p>
    <w:p w:rsidR="0003777A" w:rsidRDefault="00C467E6" w:rsidP="0003777A">
      <w:pPr>
        <w:spacing w:before="0"/>
        <w:rPr>
          <w:rFonts w:ascii="Verdana" w:hAnsi="Verdana"/>
        </w:rPr>
      </w:pPr>
      <w:r>
        <w:rPr>
          <w:rFonts w:ascii="Verdana" w:hAnsi="Verdana"/>
        </w:rPr>
        <w:t>E</w:t>
      </w:r>
      <w:r w:rsidR="007757EB" w:rsidRPr="003977A6">
        <w:rPr>
          <w:rFonts w:ascii="Verdana" w:hAnsi="Verdana"/>
        </w:rPr>
        <w:t xml:space="preserve">vidence </w:t>
      </w:r>
      <w:r>
        <w:rPr>
          <w:rFonts w:ascii="Verdana" w:hAnsi="Verdana"/>
        </w:rPr>
        <w:t xml:space="preserve">shows </w:t>
      </w:r>
      <w:r w:rsidR="007757EB" w:rsidRPr="003977A6">
        <w:rPr>
          <w:rFonts w:ascii="Verdana" w:hAnsi="Verdana"/>
        </w:rPr>
        <w:t xml:space="preserve">that disabled people are at </w:t>
      </w:r>
      <w:r w:rsidR="00E1771D" w:rsidRPr="003977A6">
        <w:rPr>
          <w:rFonts w:ascii="Verdana" w:hAnsi="Verdana"/>
        </w:rPr>
        <w:t>far higher</w:t>
      </w:r>
      <w:r w:rsidR="007757EB" w:rsidRPr="003977A6">
        <w:rPr>
          <w:rFonts w:ascii="Verdana" w:hAnsi="Verdana"/>
        </w:rPr>
        <w:t xml:space="preserve"> risk of sexual abuse. Researchers emphasise importance of building </w:t>
      </w:r>
      <w:r>
        <w:rPr>
          <w:rFonts w:ascii="Verdana" w:hAnsi="Verdana"/>
        </w:rPr>
        <w:t>disabled people’s</w:t>
      </w:r>
      <w:r w:rsidR="007757EB" w:rsidRPr="003977A6">
        <w:rPr>
          <w:rFonts w:ascii="Verdana" w:hAnsi="Verdana"/>
        </w:rPr>
        <w:t xml:space="preserve"> capacity to make safe decisions about sex and </w:t>
      </w:r>
      <w:r>
        <w:rPr>
          <w:rFonts w:ascii="Verdana" w:hAnsi="Verdana"/>
        </w:rPr>
        <w:t xml:space="preserve">learn how to </w:t>
      </w:r>
      <w:r w:rsidR="007757EB" w:rsidRPr="003977A6">
        <w:rPr>
          <w:rFonts w:ascii="Verdana" w:hAnsi="Verdana"/>
        </w:rPr>
        <w:t>protect themselves from abuse. People need information about abuse and support to develop skills that could reduce their vu</w:t>
      </w:r>
      <w:r w:rsidR="006C22B1">
        <w:rPr>
          <w:rFonts w:ascii="Verdana" w:hAnsi="Verdana"/>
        </w:rPr>
        <w:t>lnerability</w:t>
      </w:r>
      <w:r w:rsidR="007757EB" w:rsidRPr="003977A6">
        <w:rPr>
          <w:rFonts w:ascii="Verdana" w:hAnsi="Verdana"/>
        </w:rPr>
        <w:t xml:space="preserve">. </w:t>
      </w:r>
      <w:r w:rsidR="0003777A" w:rsidRPr="003977A6">
        <w:rPr>
          <w:rFonts w:ascii="Verdana" w:hAnsi="Verdana"/>
        </w:rPr>
        <w:t>In general, sexuality education needs to be more widely avai</w:t>
      </w:r>
      <w:r w:rsidR="0003777A">
        <w:rPr>
          <w:rFonts w:ascii="Verdana" w:hAnsi="Verdana"/>
        </w:rPr>
        <w:t xml:space="preserve">lable to disabled people </w:t>
      </w:r>
      <w:r w:rsidR="0003777A" w:rsidRPr="003977A6">
        <w:rPr>
          <w:rFonts w:ascii="Verdana" w:hAnsi="Verdana"/>
        </w:rPr>
        <w:t>(Mirfin-Veitch</w:t>
      </w:r>
      <w:r w:rsidR="006C22B1">
        <w:rPr>
          <w:rFonts w:ascii="Verdana" w:hAnsi="Verdana"/>
        </w:rPr>
        <w:t>,</w:t>
      </w:r>
      <w:r w:rsidR="0003777A" w:rsidRPr="003977A6">
        <w:rPr>
          <w:rFonts w:ascii="Verdana" w:hAnsi="Verdana"/>
        </w:rPr>
        <w:t xml:space="preserve"> 2003).</w:t>
      </w:r>
    </w:p>
    <w:p w:rsidR="00856C07" w:rsidRPr="003977A6" w:rsidRDefault="00856C07" w:rsidP="00856C07">
      <w:pPr>
        <w:spacing w:before="0"/>
        <w:rPr>
          <w:rFonts w:ascii="Verdana" w:hAnsi="Verdana"/>
        </w:rPr>
      </w:pPr>
    </w:p>
    <w:p w:rsidR="0003777A" w:rsidRDefault="00F60C20" w:rsidP="00856C07">
      <w:pPr>
        <w:spacing w:before="0"/>
        <w:rPr>
          <w:rFonts w:ascii="Verdana" w:hAnsi="Verdana"/>
        </w:rPr>
      </w:pPr>
      <w:r w:rsidRPr="003977A6">
        <w:rPr>
          <w:rFonts w:ascii="Verdana" w:hAnsi="Verdana"/>
        </w:rPr>
        <w:t xml:space="preserve">Internationally, there are a number of organisations </w:t>
      </w:r>
      <w:r w:rsidR="0043150B" w:rsidRPr="003977A6">
        <w:rPr>
          <w:rFonts w:ascii="Verdana" w:hAnsi="Verdana"/>
        </w:rPr>
        <w:t xml:space="preserve">that </w:t>
      </w:r>
      <w:r w:rsidR="0003777A">
        <w:rPr>
          <w:rFonts w:ascii="Verdana" w:hAnsi="Verdana"/>
        </w:rPr>
        <w:t>aim to support disabled people’s</w:t>
      </w:r>
      <w:r w:rsidRPr="003977A6">
        <w:rPr>
          <w:rFonts w:ascii="Verdana" w:hAnsi="Verdana"/>
        </w:rPr>
        <w:t xml:space="preserve"> sexual</w:t>
      </w:r>
      <w:r w:rsidR="0003777A">
        <w:rPr>
          <w:rFonts w:ascii="Verdana" w:hAnsi="Verdana"/>
        </w:rPr>
        <w:t>ity:</w:t>
      </w:r>
    </w:p>
    <w:p w:rsidR="0003777A" w:rsidRDefault="0003777A" w:rsidP="000805EF">
      <w:pPr>
        <w:pStyle w:val="ListParagraph"/>
        <w:numPr>
          <w:ilvl w:val="0"/>
          <w:numId w:val="36"/>
        </w:numPr>
        <w:ind w:left="357" w:hanging="357"/>
        <w:rPr>
          <w:rFonts w:ascii="Verdana" w:hAnsi="Verdana"/>
        </w:rPr>
      </w:pPr>
      <w:r>
        <w:rPr>
          <w:rFonts w:ascii="Verdana" w:hAnsi="Verdana"/>
        </w:rPr>
        <w:t>T</w:t>
      </w:r>
      <w:r w:rsidR="006E1D59" w:rsidRPr="0003777A">
        <w:rPr>
          <w:rFonts w:ascii="Verdana" w:hAnsi="Verdana"/>
        </w:rPr>
        <w:t xml:space="preserve">he Australian charitable organisation Touching Base </w:t>
      </w:r>
      <w:r w:rsidRPr="0003777A">
        <w:rPr>
          <w:rFonts w:ascii="Verdana" w:hAnsi="Verdana"/>
        </w:rPr>
        <w:t>link</w:t>
      </w:r>
      <w:r>
        <w:rPr>
          <w:rFonts w:ascii="Verdana" w:hAnsi="Verdana"/>
        </w:rPr>
        <w:t>s</w:t>
      </w:r>
      <w:r w:rsidRPr="0003777A">
        <w:rPr>
          <w:rFonts w:ascii="Verdana" w:hAnsi="Verdana"/>
        </w:rPr>
        <w:t xml:space="preserve"> disabled people with sex workers</w:t>
      </w:r>
      <w:r w:rsidR="006E1D59" w:rsidRPr="0003777A">
        <w:rPr>
          <w:rFonts w:ascii="Verdana" w:hAnsi="Verdana"/>
        </w:rPr>
        <w:t>, and there have been calls for a similar service in New Zealand (Cooke</w:t>
      </w:r>
      <w:r w:rsidR="006C22B1">
        <w:rPr>
          <w:rFonts w:ascii="Verdana" w:hAnsi="Verdana"/>
        </w:rPr>
        <w:t>,</w:t>
      </w:r>
      <w:r w:rsidR="006E1D59" w:rsidRPr="0003777A">
        <w:rPr>
          <w:rFonts w:ascii="Verdana" w:hAnsi="Verdana"/>
        </w:rPr>
        <w:t xml:space="preserve"> 2012). </w:t>
      </w:r>
    </w:p>
    <w:p w:rsidR="00467E31" w:rsidRPr="0003777A" w:rsidRDefault="0003777A" w:rsidP="0003777A">
      <w:pPr>
        <w:pStyle w:val="ListParagraph"/>
        <w:numPr>
          <w:ilvl w:val="0"/>
          <w:numId w:val="37"/>
        </w:numPr>
        <w:spacing w:before="0"/>
        <w:rPr>
          <w:rFonts w:ascii="Verdana" w:hAnsi="Verdana"/>
        </w:rPr>
      </w:pPr>
      <w:r>
        <w:rPr>
          <w:rFonts w:ascii="Verdana" w:hAnsi="Verdana"/>
        </w:rPr>
        <w:t>T</w:t>
      </w:r>
      <w:r w:rsidR="00F60C20" w:rsidRPr="0003777A">
        <w:rPr>
          <w:rFonts w:ascii="Verdana" w:hAnsi="Verdana"/>
        </w:rPr>
        <w:t xml:space="preserve">he U.K.’s Sexual Health and Disability Alliance </w:t>
      </w:r>
      <w:r>
        <w:rPr>
          <w:rFonts w:ascii="Verdana" w:hAnsi="Verdana"/>
        </w:rPr>
        <w:t xml:space="preserve">has a broader social change mission, </w:t>
      </w:r>
      <w:r w:rsidR="00F60C20" w:rsidRPr="0003777A">
        <w:rPr>
          <w:rFonts w:ascii="Verdana" w:hAnsi="Verdana"/>
        </w:rPr>
        <w:t>bring</w:t>
      </w:r>
      <w:r>
        <w:rPr>
          <w:rFonts w:ascii="Verdana" w:hAnsi="Verdana"/>
        </w:rPr>
        <w:t>ing</w:t>
      </w:r>
      <w:r w:rsidR="00F60C20" w:rsidRPr="0003777A">
        <w:rPr>
          <w:rFonts w:ascii="Verdana" w:hAnsi="Verdana"/>
        </w:rPr>
        <w:t xml:space="preserve"> together health professionals who work with disabled people to empower and support them in their sex and relationship needs. </w:t>
      </w:r>
    </w:p>
    <w:p w:rsidR="00D37BC3" w:rsidRPr="003977A6" w:rsidRDefault="00D37BC3" w:rsidP="00856C07">
      <w:pPr>
        <w:pStyle w:val="Heading3"/>
        <w:spacing w:after="240"/>
        <w:rPr>
          <w:rFonts w:ascii="Verdana" w:hAnsi="Verdana"/>
        </w:rPr>
      </w:pPr>
      <w:r w:rsidRPr="003977A6">
        <w:rPr>
          <w:rFonts w:ascii="Verdana" w:hAnsi="Verdana"/>
        </w:rPr>
        <w:t>A welcoming community</w:t>
      </w:r>
    </w:p>
    <w:p w:rsidR="0091095D" w:rsidRDefault="00CE2DB0" w:rsidP="00856C07">
      <w:pPr>
        <w:spacing w:before="0"/>
        <w:rPr>
          <w:rFonts w:ascii="Verdana" w:hAnsi="Verdana"/>
        </w:rPr>
      </w:pPr>
      <w:r w:rsidRPr="003977A6">
        <w:rPr>
          <w:rFonts w:ascii="Verdana" w:hAnsi="Verdana"/>
        </w:rPr>
        <w:t>In contrast to institutions, which tend to encourage people to be dependent by focusing on their needs, communities tend to help people become self-sufficient by building on their strengths (Diers</w:t>
      </w:r>
      <w:r w:rsidR="006C22B1">
        <w:rPr>
          <w:rFonts w:ascii="Verdana" w:hAnsi="Verdana"/>
        </w:rPr>
        <w:t>,</w:t>
      </w:r>
      <w:r w:rsidRPr="003977A6">
        <w:rPr>
          <w:rFonts w:ascii="Verdana" w:hAnsi="Verdana"/>
        </w:rPr>
        <w:t xml:space="preserve"> 2</w:t>
      </w:r>
      <w:r w:rsidR="0091095D">
        <w:rPr>
          <w:rFonts w:ascii="Verdana" w:hAnsi="Verdana"/>
        </w:rPr>
        <w:t>004).</w:t>
      </w:r>
      <w:r w:rsidR="0091095D" w:rsidRPr="0091095D">
        <w:rPr>
          <w:rFonts w:ascii="Verdana" w:hAnsi="Verdana"/>
        </w:rPr>
        <w:t xml:space="preserve"> </w:t>
      </w:r>
      <w:r w:rsidR="0091095D">
        <w:rPr>
          <w:rFonts w:ascii="Verdana" w:hAnsi="Verdana"/>
        </w:rPr>
        <w:t xml:space="preserve">They also invite reciprocity – so that disabled people contribute to the community. </w:t>
      </w:r>
    </w:p>
    <w:p w:rsidR="0091095D" w:rsidRDefault="0091095D" w:rsidP="00856C07">
      <w:pPr>
        <w:spacing w:before="0"/>
        <w:rPr>
          <w:rFonts w:ascii="Verdana" w:hAnsi="Verdana"/>
        </w:rPr>
      </w:pPr>
    </w:p>
    <w:p w:rsidR="00904E8A" w:rsidRDefault="002F7EC5" w:rsidP="00856C07">
      <w:pPr>
        <w:spacing w:before="0"/>
        <w:rPr>
          <w:rFonts w:ascii="Verdana" w:hAnsi="Verdana"/>
          <w:lang w:bidi="en-US"/>
        </w:rPr>
      </w:pPr>
      <w:r w:rsidRPr="003977A6">
        <w:rPr>
          <w:rFonts w:ascii="Verdana" w:hAnsi="Verdana"/>
        </w:rPr>
        <w:t>W</w:t>
      </w:r>
      <w:r w:rsidR="00A34354" w:rsidRPr="003977A6">
        <w:rPr>
          <w:rFonts w:ascii="Verdana" w:hAnsi="Verdana"/>
        </w:rPr>
        <w:t xml:space="preserve">riters on person-centred planning describe </w:t>
      </w:r>
      <w:r w:rsidR="0091095D" w:rsidRPr="003977A6">
        <w:rPr>
          <w:rFonts w:ascii="Verdana" w:hAnsi="Verdana"/>
        </w:rPr>
        <w:t xml:space="preserve">building </w:t>
      </w:r>
      <w:r w:rsidR="0091095D">
        <w:rPr>
          <w:rFonts w:ascii="Verdana" w:hAnsi="Verdana"/>
        </w:rPr>
        <w:t xml:space="preserve">a </w:t>
      </w:r>
      <w:r w:rsidR="0091095D" w:rsidRPr="003977A6">
        <w:rPr>
          <w:rFonts w:ascii="Verdana" w:hAnsi="Verdana"/>
        </w:rPr>
        <w:t xml:space="preserve">community </w:t>
      </w:r>
      <w:r w:rsidR="0091095D">
        <w:rPr>
          <w:rFonts w:ascii="Verdana" w:hAnsi="Verdana"/>
        </w:rPr>
        <w:t>around</w:t>
      </w:r>
      <w:r w:rsidR="0091095D" w:rsidRPr="003977A6">
        <w:rPr>
          <w:rFonts w:ascii="Verdana" w:hAnsi="Verdana"/>
        </w:rPr>
        <w:t xml:space="preserve"> one person at a time</w:t>
      </w:r>
      <w:r w:rsidR="0091095D">
        <w:rPr>
          <w:rFonts w:ascii="Verdana" w:hAnsi="Verdana"/>
        </w:rPr>
        <w:t xml:space="preserve"> </w:t>
      </w:r>
      <w:r w:rsidR="00A34354" w:rsidRPr="003977A6">
        <w:rPr>
          <w:rFonts w:ascii="Verdana" w:hAnsi="Verdana"/>
        </w:rPr>
        <w:t xml:space="preserve">(O’Brien </w:t>
      </w:r>
      <w:r w:rsidR="006C22B1">
        <w:rPr>
          <w:rFonts w:ascii="Verdana" w:hAnsi="Verdana"/>
        </w:rPr>
        <w:t>&amp;</w:t>
      </w:r>
      <w:r w:rsidR="00A34354" w:rsidRPr="003977A6">
        <w:rPr>
          <w:rFonts w:ascii="Verdana" w:hAnsi="Verdana"/>
        </w:rPr>
        <w:t xml:space="preserve"> O’Brien</w:t>
      </w:r>
      <w:r w:rsidR="006C22B1">
        <w:rPr>
          <w:rFonts w:ascii="Verdana" w:hAnsi="Verdana"/>
        </w:rPr>
        <w:t>,</w:t>
      </w:r>
      <w:r w:rsidR="00A34354" w:rsidRPr="003977A6">
        <w:rPr>
          <w:rFonts w:ascii="Verdana" w:hAnsi="Verdana"/>
        </w:rPr>
        <w:t xml:space="preserve"> 1991</w:t>
      </w:r>
      <w:r w:rsidR="00C467E6">
        <w:rPr>
          <w:rFonts w:ascii="Verdana" w:hAnsi="Verdana"/>
        </w:rPr>
        <w:t>;</w:t>
      </w:r>
      <w:r w:rsidRPr="003977A6">
        <w:rPr>
          <w:rFonts w:ascii="Verdana" w:hAnsi="Verdana"/>
        </w:rPr>
        <w:t xml:space="preserve"> Wetherow </w:t>
      </w:r>
      <w:r w:rsidR="00C467E6">
        <w:rPr>
          <w:rFonts w:ascii="Verdana" w:hAnsi="Verdana"/>
        </w:rPr>
        <w:t>&amp;</w:t>
      </w:r>
      <w:r w:rsidRPr="003977A6">
        <w:rPr>
          <w:rFonts w:ascii="Verdana" w:hAnsi="Verdana"/>
        </w:rPr>
        <w:t xml:space="preserve"> Wetherow</w:t>
      </w:r>
      <w:r w:rsidR="006C22B1">
        <w:rPr>
          <w:rFonts w:ascii="Verdana" w:hAnsi="Verdana"/>
        </w:rPr>
        <w:t>,</w:t>
      </w:r>
      <w:r w:rsidRPr="003977A6">
        <w:rPr>
          <w:rFonts w:ascii="Verdana" w:hAnsi="Verdana"/>
        </w:rPr>
        <w:t xml:space="preserve"> 2002</w:t>
      </w:r>
      <w:r w:rsidR="00A34354" w:rsidRPr="003977A6">
        <w:rPr>
          <w:rFonts w:ascii="Verdana" w:hAnsi="Verdana"/>
        </w:rPr>
        <w:t xml:space="preserve">). </w:t>
      </w:r>
      <w:r w:rsidR="00231073" w:rsidRPr="003977A6">
        <w:rPr>
          <w:rFonts w:ascii="Verdana" w:hAnsi="Verdana"/>
        </w:rPr>
        <w:t>A common approach that has been used is c</w:t>
      </w:r>
      <w:r w:rsidR="00904E8A" w:rsidRPr="003977A6">
        <w:rPr>
          <w:rFonts w:ascii="Verdana" w:hAnsi="Verdana"/>
        </w:rPr>
        <w:t>ommunity mapping</w:t>
      </w:r>
      <w:r w:rsidR="0091095D">
        <w:rPr>
          <w:rFonts w:ascii="Verdana" w:hAnsi="Verdana"/>
        </w:rPr>
        <w:t xml:space="preserve"> – surveying </w:t>
      </w:r>
      <w:r w:rsidR="00231073" w:rsidRPr="003977A6">
        <w:rPr>
          <w:rFonts w:ascii="Verdana" w:hAnsi="Verdana"/>
        </w:rPr>
        <w:t xml:space="preserve">the </w:t>
      </w:r>
      <w:r w:rsidR="0091095D">
        <w:rPr>
          <w:rFonts w:ascii="Verdana" w:hAnsi="Verdana"/>
        </w:rPr>
        <w:t>area</w:t>
      </w:r>
      <w:r w:rsidR="00231073" w:rsidRPr="003977A6">
        <w:rPr>
          <w:rFonts w:ascii="Verdana" w:hAnsi="Verdana"/>
        </w:rPr>
        <w:t xml:space="preserve"> the person lives </w:t>
      </w:r>
      <w:r w:rsidR="0091095D">
        <w:rPr>
          <w:rFonts w:ascii="Verdana" w:hAnsi="Verdana"/>
        </w:rPr>
        <w:t xml:space="preserve">in </w:t>
      </w:r>
      <w:r w:rsidR="00231073" w:rsidRPr="003977A6">
        <w:rPr>
          <w:rFonts w:ascii="Verdana" w:hAnsi="Verdana"/>
        </w:rPr>
        <w:t xml:space="preserve">for </w:t>
      </w:r>
      <w:r w:rsidR="00231073" w:rsidRPr="003977A6">
        <w:rPr>
          <w:rFonts w:ascii="Verdana" w:hAnsi="Verdana"/>
          <w:lang w:bidi="en-US"/>
        </w:rPr>
        <w:t xml:space="preserve">places, spaces and activities (including </w:t>
      </w:r>
      <w:r w:rsidR="00C467E6">
        <w:rPr>
          <w:rFonts w:ascii="Verdana" w:hAnsi="Verdana"/>
          <w:lang w:bidi="en-US"/>
        </w:rPr>
        <w:t>employment</w:t>
      </w:r>
      <w:r w:rsidR="00231073" w:rsidRPr="003977A6">
        <w:rPr>
          <w:rFonts w:ascii="Verdana" w:hAnsi="Verdana"/>
          <w:lang w:bidi="en-US"/>
        </w:rPr>
        <w:t xml:space="preserve">) that match their strengths and interests. </w:t>
      </w:r>
    </w:p>
    <w:p w:rsidR="00856C07" w:rsidRPr="003977A6" w:rsidRDefault="00856C07" w:rsidP="00856C07">
      <w:pPr>
        <w:spacing w:before="0"/>
        <w:rPr>
          <w:rFonts w:ascii="Verdana" w:hAnsi="Verdana"/>
        </w:rPr>
      </w:pPr>
    </w:p>
    <w:p w:rsidR="0091095D" w:rsidRDefault="00342CD2" w:rsidP="00856C07">
      <w:pPr>
        <w:spacing w:before="0"/>
        <w:rPr>
          <w:rFonts w:ascii="Verdana" w:hAnsi="Verdana"/>
        </w:rPr>
      </w:pPr>
      <w:r w:rsidRPr="003977A6">
        <w:rPr>
          <w:rFonts w:ascii="Verdana" w:hAnsi="Verdana"/>
        </w:rPr>
        <w:t xml:space="preserve">There are also </w:t>
      </w:r>
      <w:r w:rsidR="00BE21A2" w:rsidRPr="003977A6">
        <w:rPr>
          <w:rFonts w:ascii="Verdana" w:hAnsi="Verdana"/>
        </w:rPr>
        <w:t>wider approaches</w:t>
      </w:r>
      <w:r w:rsidRPr="003977A6">
        <w:rPr>
          <w:rFonts w:ascii="Verdana" w:hAnsi="Verdana"/>
        </w:rPr>
        <w:t xml:space="preserve"> to making communities more welcoming</w:t>
      </w:r>
      <w:r w:rsidR="0091095D">
        <w:rPr>
          <w:rFonts w:ascii="Verdana" w:hAnsi="Verdana"/>
        </w:rPr>
        <w:t>:</w:t>
      </w:r>
    </w:p>
    <w:p w:rsidR="00856C07" w:rsidRPr="0091095D" w:rsidRDefault="00DB07CB" w:rsidP="000805EF">
      <w:pPr>
        <w:pStyle w:val="ListParagraph"/>
        <w:numPr>
          <w:ilvl w:val="0"/>
          <w:numId w:val="36"/>
        </w:numPr>
        <w:ind w:left="357" w:hanging="357"/>
        <w:rPr>
          <w:rFonts w:ascii="Verdana" w:hAnsi="Verdana"/>
        </w:rPr>
      </w:pPr>
      <w:r>
        <w:rPr>
          <w:rFonts w:ascii="Verdana" w:hAnsi="Verdana"/>
        </w:rPr>
        <w:t>T</w:t>
      </w:r>
      <w:r w:rsidR="004D10BF">
        <w:rPr>
          <w:rFonts w:ascii="Verdana" w:hAnsi="Verdana"/>
        </w:rPr>
        <w:t>he</w:t>
      </w:r>
      <w:r w:rsidR="00342CD2" w:rsidRPr="0091095D">
        <w:rPr>
          <w:rFonts w:ascii="Verdana" w:hAnsi="Verdana"/>
        </w:rPr>
        <w:t xml:space="preserve"> </w:t>
      </w:r>
      <w:r w:rsidR="00BE21A2" w:rsidRPr="000805EF">
        <w:rPr>
          <w:rFonts w:ascii="Verdana" w:hAnsi="Verdana"/>
        </w:rPr>
        <w:t>Think Differently</w:t>
      </w:r>
      <w:r w:rsidR="00BE21A2" w:rsidRPr="0091095D">
        <w:rPr>
          <w:rFonts w:ascii="Verdana" w:hAnsi="Verdana"/>
        </w:rPr>
        <w:t xml:space="preserve"> campaign </w:t>
      </w:r>
      <w:r w:rsidR="004D10BF">
        <w:rPr>
          <w:rFonts w:ascii="Verdana" w:hAnsi="Verdana"/>
        </w:rPr>
        <w:t xml:space="preserve">ran </w:t>
      </w:r>
      <w:r w:rsidR="00BE21A2" w:rsidRPr="0091095D">
        <w:rPr>
          <w:rFonts w:ascii="Verdana" w:hAnsi="Verdana"/>
        </w:rPr>
        <w:t xml:space="preserve">in New Zealand </w:t>
      </w:r>
      <w:r w:rsidR="004D10BF">
        <w:rPr>
          <w:rFonts w:ascii="Verdana" w:hAnsi="Verdana"/>
        </w:rPr>
        <w:t xml:space="preserve">between 2010-15 </w:t>
      </w:r>
      <w:r w:rsidR="00BE21A2" w:rsidRPr="0091095D">
        <w:rPr>
          <w:rFonts w:ascii="Verdana" w:hAnsi="Verdana"/>
        </w:rPr>
        <w:t>to change communities’ attitud</w:t>
      </w:r>
      <w:r w:rsidR="00C467E6" w:rsidRPr="0091095D">
        <w:rPr>
          <w:rFonts w:ascii="Verdana" w:hAnsi="Verdana"/>
        </w:rPr>
        <w:t xml:space="preserve">es to </w:t>
      </w:r>
      <w:r w:rsidR="002538D3" w:rsidRPr="0091095D">
        <w:rPr>
          <w:rFonts w:ascii="Verdana" w:hAnsi="Verdana"/>
        </w:rPr>
        <w:t>disabled people</w:t>
      </w:r>
      <w:r w:rsidR="00C467E6" w:rsidRPr="0091095D">
        <w:rPr>
          <w:rFonts w:ascii="Verdana" w:hAnsi="Verdana"/>
        </w:rPr>
        <w:t xml:space="preserve">. </w:t>
      </w:r>
      <w:r w:rsidR="0091095D" w:rsidRPr="0091095D">
        <w:rPr>
          <w:rFonts w:ascii="Verdana" w:hAnsi="Verdana"/>
        </w:rPr>
        <w:t>It included a fund to</w:t>
      </w:r>
      <w:r w:rsidR="00BE21A2" w:rsidRPr="0091095D">
        <w:rPr>
          <w:rFonts w:ascii="Verdana" w:hAnsi="Verdana"/>
        </w:rPr>
        <w:t xml:space="preserve"> </w:t>
      </w:r>
      <w:r w:rsidR="001C2062" w:rsidRPr="0091095D">
        <w:rPr>
          <w:rFonts w:ascii="Verdana" w:hAnsi="Verdana"/>
        </w:rPr>
        <w:t>support</w:t>
      </w:r>
      <w:r w:rsidR="00342CD2" w:rsidRPr="0091095D">
        <w:rPr>
          <w:rFonts w:ascii="Verdana" w:hAnsi="Verdana"/>
        </w:rPr>
        <w:t xml:space="preserve"> specific community-based projects </w:t>
      </w:r>
      <w:r w:rsidR="0091095D" w:rsidRPr="0091095D">
        <w:rPr>
          <w:rFonts w:ascii="Verdana" w:hAnsi="Verdana"/>
        </w:rPr>
        <w:t>to</w:t>
      </w:r>
      <w:r w:rsidR="00342CD2" w:rsidRPr="0091095D">
        <w:rPr>
          <w:rFonts w:ascii="Verdana" w:hAnsi="Verdana"/>
        </w:rPr>
        <w:t xml:space="preserve"> promote disabled people’s inclusion in the community. </w:t>
      </w:r>
      <w:r w:rsidR="0091095D" w:rsidRPr="000805EF">
        <w:rPr>
          <w:rFonts w:ascii="Verdana" w:hAnsi="Verdana"/>
        </w:rPr>
        <w:t>Think Differently</w:t>
      </w:r>
      <w:r w:rsidR="0091095D" w:rsidRPr="0091095D">
        <w:rPr>
          <w:rFonts w:ascii="Verdana" w:hAnsi="Verdana"/>
        </w:rPr>
        <w:t xml:space="preserve"> also funded media training for groups to learn how to get positive messages about disabled people in the media.</w:t>
      </w:r>
    </w:p>
    <w:p w:rsidR="00AE01A1" w:rsidRPr="0091095D" w:rsidRDefault="00AE01A1" w:rsidP="0091095D">
      <w:pPr>
        <w:pStyle w:val="ListParagraph"/>
        <w:numPr>
          <w:ilvl w:val="0"/>
          <w:numId w:val="38"/>
        </w:numPr>
        <w:spacing w:before="0"/>
        <w:ind w:left="360"/>
        <w:rPr>
          <w:rFonts w:ascii="Verdana" w:hAnsi="Verdana"/>
        </w:rPr>
      </w:pPr>
      <w:r w:rsidRPr="0091095D">
        <w:rPr>
          <w:rFonts w:ascii="Verdana" w:hAnsi="Verdana"/>
        </w:rPr>
        <w:t>In 1994, a pilot project began in Seattle about how best to involve people with intellectual</w:t>
      </w:r>
      <w:r w:rsidR="00233863">
        <w:rPr>
          <w:rFonts w:ascii="Verdana" w:hAnsi="Verdana"/>
        </w:rPr>
        <w:t xml:space="preserve"> or learning</w:t>
      </w:r>
      <w:r w:rsidRPr="0091095D">
        <w:rPr>
          <w:rFonts w:ascii="Verdana" w:hAnsi="Verdana"/>
        </w:rPr>
        <w:t xml:space="preserve"> disabilities in neighbourhood community organisations. It started with a neighbourhood time bank that matched people and allowed them to gain credits from their respective skills that could be exchanged for others’ skills. </w:t>
      </w:r>
    </w:p>
    <w:p w:rsidR="00DB07CB" w:rsidRDefault="00AE01A1" w:rsidP="0091095D">
      <w:pPr>
        <w:pStyle w:val="ListParagraph"/>
        <w:numPr>
          <w:ilvl w:val="0"/>
          <w:numId w:val="38"/>
        </w:numPr>
        <w:spacing w:before="0"/>
        <w:ind w:left="360"/>
        <w:rPr>
          <w:rFonts w:ascii="Verdana" w:hAnsi="Verdana"/>
        </w:rPr>
      </w:pPr>
      <w:r w:rsidRPr="0091095D">
        <w:rPr>
          <w:rFonts w:ascii="Verdana" w:hAnsi="Verdana"/>
        </w:rPr>
        <w:t xml:space="preserve">The </w:t>
      </w:r>
      <w:r w:rsidR="0091095D">
        <w:rPr>
          <w:rFonts w:ascii="Verdana" w:hAnsi="Verdana"/>
        </w:rPr>
        <w:t xml:space="preserve">Seattle </w:t>
      </w:r>
      <w:r w:rsidRPr="0091095D">
        <w:rPr>
          <w:rFonts w:ascii="Verdana" w:hAnsi="Verdana"/>
        </w:rPr>
        <w:t>pilot project was expanded city-wide. It buil</w:t>
      </w:r>
      <w:r w:rsidR="0091095D">
        <w:rPr>
          <w:rFonts w:ascii="Verdana" w:hAnsi="Verdana"/>
        </w:rPr>
        <w:t>t</w:t>
      </w:r>
      <w:r w:rsidRPr="0091095D">
        <w:rPr>
          <w:rFonts w:ascii="Verdana" w:hAnsi="Verdana"/>
        </w:rPr>
        <w:t xml:space="preserve"> community in two ways – by starting with a person and matching them to an organisation in line with their interests and by approaching organisations that wanted help to reach out to include </w:t>
      </w:r>
      <w:r w:rsidR="002538D3" w:rsidRPr="0091095D">
        <w:rPr>
          <w:rFonts w:ascii="Verdana" w:hAnsi="Verdana"/>
        </w:rPr>
        <w:t>disabled people</w:t>
      </w:r>
      <w:r w:rsidRPr="0091095D">
        <w:rPr>
          <w:rFonts w:ascii="Verdana" w:hAnsi="Verdana"/>
        </w:rPr>
        <w:t>. In an unplanned development, a local People First chapter recruited a range of people from the neighbourhood to help them create a community park (Diers</w:t>
      </w:r>
      <w:r w:rsidR="006C22B1">
        <w:rPr>
          <w:rFonts w:ascii="Verdana" w:hAnsi="Verdana"/>
        </w:rPr>
        <w:t>,</w:t>
      </w:r>
      <w:r w:rsidRPr="0091095D">
        <w:rPr>
          <w:rFonts w:ascii="Verdana" w:hAnsi="Verdana"/>
        </w:rPr>
        <w:t xml:space="preserve"> 2004).</w:t>
      </w:r>
    </w:p>
    <w:p w:rsidR="0091095D" w:rsidRPr="0091095D" w:rsidRDefault="00DB07CB" w:rsidP="0091095D">
      <w:pPr>
        <w:pStyle w:val="ListParagraph"/>
        <w:numPr>
          <w:ilvl w:val="0"/>
          <w:numId w:val="38"/>
        </w:numPr>
        <w:spacing w:before="0"/>
        <w:ind w:left="360"/>
        <w:rPr>
          <w:rFonts w:ascii="Verdana" w:hAnsi="Verdana"/>
        </w:rPr>
      </w:pPr>
      <w:r>
        <w:rPr>
          <w:rFonts w:ascii="Verdana" w:hAnsi="Verdana"/>
        </w:rPr>
        <w:t>In December 2014 t</w:t>
      </w:r>
      <w:r w:rsidRPr="00E37C89">
        <w:rPr>
          <w:rFonts w:ascii="Verdana" w:hAnsi="Verdana"/>
        </w:rPr>
        <w:t>he peer support network in Pal</w:t>
      </w:r>
      <w:r>
        <w:rPr>
          <w:rFonts w:ascii="Verdana" w:hAnsi="Verdana"/>
        </w:rPr>
        <w:t>merston North (referred to above) participated in</w:t>
      </w:r>
      <w:r w:rsidRPr="00E37C89">
        <w:rPr>
          <w:rFonts w:ascii="Verdana" w:hAnsi="Verdana"/>
        </w:rPr>
        <w:t xml:space="preserve"> a community working bee. Members said they valued giving back to their community</w:t>
      </w:r>
      <w:r>
        <w:rPr>
          <w:rFonts w:ascii="Verdana" w:hAnsi="Verdana"/>
        </w:rPr>
        <w:t xml:space="preserve">. The researchers </w:t>
      </w:r>
      <w:r w:rsidR="00CA033F">
        <w:rPr>
          <w:rFonts w:ascii="Verdana" w:hAnsi="Verdana"/>
        </w:rPr>
        <w:t xml:space="preserve">who evaluated the network </w:t>
      </w:r>
      <w:r>
        <w:rPr>
          <w:rFonts w:ascii="Verdana" w:hAnsi="Verdana"/>
        </w:rPr>
        <w:t>point</w:t>
      </w:r>
      <w:r w:rsidR="00F965D3">
        <w:rPr>
          <w:rFonts w:ascii="Verdana" w:hAnsi="Verdana"/>
        </w:rPr>
        <w:t>ed</w:t>
      </w:r>
      <w:r>
        <w:rPr>
          <w:rFonts w:ascii="Verdana" w:hAnsi="Verdana"/>
        </w:rPr>
        <w:t xml:space="preserve"> out that having an opportunity make a productive contribution to their community brought the members in from the margins of community life, where people with learning disabilities tend to live</w:t>
      </w:r>
      <w:r w:rsidRPr="00E37C89">
        <w:rPr>
          <w:rFonts w:ascii="Verdana" w:hAnsi="Verdana"/>
        </w:rPr>
        <w:t xml:space="preserve"> </w:t>
      </w:r>
      <w:r>
        <w:rPr>
          <w:rFonts w:ascii="Verdana" w:hAnsi="Verdana"/>
        </w:rPr>
        <w:t>(Milner &amp; Mirfin-Veitch, 2015).</w:t>
      </w:r>
    </w:p>
    <w:p w:rsidR="0001520A" w:rsidRDefault="0001520A" w:rsidP="0001520A">
      <w:pPr>
        <w:spacing w:before="0"/>
        <w:rPr>
          <w:rFonts w:ascii="Verdana" w:hAnsi="Verdana"/>
        </w:rPr>
      </w:pPr>
    </w:p>
    <w:p w:rsidR="0001520A" w:rsidRDefault="0001520A" w:rsidP="0001520A">
      <w:pPr>
        <w:spacing w:before="0"/>
        <w:rPr>
          <w:rFonts w:ascii="Verdana" w:hAnsi="Verdana"/>
        </w:rPr>
      </w:pPr>
      <w:r>
        <w:rPr>
          <w:rFonts w:ascii="Verdana" w:hAnsi="Verdana"/>
        </w:rPr>
        <w:t xml:space="preserve">  </w:t>
      </w:r>
    </w:p>
    <w:p w:rsidR="009951B1" w:rsidRPr="009951B1" w:rsidRDefault="0091095D" w:rsidP="009951B1">
      <w:pPr>
        <w:pStyle w:val="Heading2"/>
        <w:spacing w:after="240"/>
        <w:rPr>
          <w:rFonts w:ascii="Verdana" w:hAnsi="Verdana"/>
        </w:rPr>
      </w:pPr>
      <w:r>
        <w:rPr>
          <w:rFonts w:ascii="Verdana" w:hAnsi="Verdana"/>
        </w:rPr>
        <w:t>D</w:t>
      </w:r>
      <w:r w:rsidR="009951B1" w:rsidRPr="009951B1">
        <w:rPr>
          <w:rFonts w:ascii="Verdana" w:hAnsi="Verdana"/>
        </w:rPr>
        <w:t xml:space="preserve">isabled people and families need a strong voice and to speak up for themselves and others to achieve greater choice and control at a system level </w:t>
      </w:r>
    </w:p>
    <w:p w:rsidR="00856C07" w:rsidRDefault="00D0540E" w:rsidP="00856C07">
      <w:pPr>
        <w:spacing w:before="0"/>
        <w:rPr>
          <w:rFonts w:ascii="Verdana" w:hAnsi="Verdana"/>
        </w:rPr>
      </w:pPr>
      <w:r w:rsidRPr="003977A6">
        <w:rPr>
          <w:rFonts w:ascii="Verdana" w:hAnsi="Verdana"/>
        </w:rPr>
        <w:t xml:space="preserve">Disabled people often </w:t>
      </w:r>
      <w:r w:rsidR="00082E30" w:rsidRPr="003977A6">
        <w:rPr>
          <w:rFonts w:ascii="Verdana" w:hAnsi="Verdana"/>
        </w:rPr>
        <w:t>lack a voice</w:t>
      </w:r>
      <w:r w:rsidRPr="003977A6">
        <w:rPr>
          <w:rFonts w:ascii="Verdana" w:hAnsi="Verdana"/>
        </w:rPr>
        <w:t xml:space="preserve">. </w:t>
      </w:r>
      <w:r w:rsidR="00AE726D" w:rsidRPr="003977A6">
        <w:rPr>
          <w:rFonts w:ascii="Verdana" w:hAnsi="Verdana"/>
        </w:rPr>
        <w:t>T</w:t>
      </w:r>
      <w:r w:rsidR="00906E7B" w:rsidRPr="003977A6">
        <w:rPr>
          <w:rFonts w:ascii="Verdana" w:hAnsi="Verdana"/>
        </w:rPr>
        <w:t xml:space="preserve">hey are </w:t>
      </w:r>
      <w:r w:rsidR="00433AED" w:rsidRPr="003977A6">
        <w:rPr>
          <w:rFonts w:ascii="Verdana" w:hAnsi="Verdana"/>
        </w:rPr>
        <w:t xml:space="preserve">poorly represented or </w:t>
      </w:r>
      <w:r w:rsidR="00906E7B" w:rsidRPr="003977A6">
        <w:rPr>
          <w:rFonts w:ascii="Verdana" w:hAnsi="Verdana"/>
        </w:rPr>
        <w:t xml:space="preserve">not represented </w:t>
      </w:r>
      <w:r w:rsidR="00433AED" w:rsidRPr="003977A6">
        <w:rPr>
          <w:rFonts w:ascii="Verdana" w:hAnsi="Verdana"/>
        </w:rPr>
        <w:t>at all</w:t>
      </w:r>
      <w:r w:rsidR="00AE726D" w:rsidRPr="003977A6">
        <w:rPr>
          <w:rFonts w:ascii="Verdana" w:hAnsi="Verdana"/>
        </w:rPr>
        <w:t xml:space="preserve"> </w:t>
      </w:r>
      <w:r w:rsidR="00906E7B" w:rsidRPr="003977A6">
        <w:rPr>
          <w:rFonts w:ascii="Verdana" w:hAnsi="Verdana"/>
        </w:rPr>
        <w:t>in the</w:t>
      </w:r>
      <w:r w:rsidR="00433AED" w:rsidRPr="003977A6">
        <w:rPr>
          <w:rFonts w:ascii="Verdana" w:hAnsi="Verdana"/>
        </w:rPr>
        <w:t xml:space="preserve"> democratic</w:t>
      </w:r>
      <w:r w:rsidR="00906E7B" w:rsidRPr="003977A6">
        <w:rPr>
          <w:rFonts w:ascii="Verdana" w:hAnsi="Verdana"/>
        </w:rPr>
        <w:t xml:space="preserve"> institutions that give </w:t>
      </w:r>
      <w:r w:rsidR="00433AED" w:rsidRPr="003977A6">
        <w:rPr>
          <w:rFonts w:ascii="Verdana" w:hAnsi="Verdana"/>
        </w:rPr>
        <w:t>people</w:t>
      </w:r>
      <w:r w:rsidR="00AE726D" w:rsidRPr="003977A6">
        <w:rPr>
          <w:rFonts w:ascii="Verdana" w:hAnsi="Verdana"/>
        </w:rPr>
        <w:t xml:space="preserve"> </w:t>
      </w:r>
      <w:r w:rsidR="00906E7B" w:rsidRPr="003977A6">
        <w:rPr>
          <w:rFonts w:ascii="Verdana" w:hAnsi="Verdana"/>
        </w:rPr>
        <w:t xml:space="preserve">a voice. </w:t>
      </w:r>
      <w:r w:rsidR="00082E30" w:rsidRPr="003977A6">
        <w:rPr>
          <w:rFonts w:ascii="Verdana" w:hAnsi="Verdana"/>
        </w:rPr>
        <w:t xml:space="preserve">For example, </w:t>
      </w:r>
      <w:r w:rsidR="00906E7B" w:rsidRPr="003977A6">
        <w:rPr>
          <w:rFonts w:ascii="Verdana" w:hAnsi="Verdana"/>
        </w:rPr>
        <w:t>only in</w:t>
      </w:r>
      <w:r w:rsidR="00082E30" w:rsidRPr="003977A6">
        <w:rPr>
          <w:rFonts w:ascii="Verdana" w:hAnsi="Verdana"/>
        </w:rPr>
        <w:t xml:space="preserve"> 2011 </w:t>
      </w:r>
      <w:r w:rsidR="00906E7B" w:rsidRPr="003977A6">
        <w:rPr>
          <w:rFonts w:ascii="Verdana" w:hAnsi="Verdana"/>
        </w:rPr>
        <w:t xml:space="preserve">was </w:t>
      </w:r>
      <w:r w:rsidR="00BE6DE6">
        <w:rPr>
          <w:rFonts w:ascii="Verdana" w:hAnsi="Verdana"/>
        </w:rPr>
        <w:t>the first d</w:t>
      </w:r>
      <w:r w:rsidR="00082E30" w:rsidRPr="003977A6">
        <w:rPr>
          <w:rFonts w:ascii="Verdana" w:hAnsi="Verdana"/>
        </w:rPr>
        <w:t>eaf MP elected to Parliament</w:t>
      </w:r>
      <w:r w:rsidR="008D5434" w:rsidRPr="003977A6">
        <w:rPr>
          <w:rFonts w:ascii="Verdana" w:hAnsi="Verdana"/>
        </w:rPr>
        <w:t xml:space="preserve"> in New Zealand</w:t>
      </w:r>
      <w:r w:rsidRPr="003977A6">
        <w:rPr>
          <w:rFonts w:ascii="Verdana" w:hAnsi="Verdana"/>
        </w:rPr>
        <w:t>.</w:t>
      </w:r>
    </w:p>
    <w:p w:rsidR="00CF2EF9" w:rsidRPr="003977A6" w:rsidRDefault="00D0540E" w:rsidP="00856C07">
      <w:pPr>
        <w:spacing w:before="0"/>
        <w:rPr>
          <w:rFonts w:ascii="Verdana" w:hAnsi="Verdana"/>
        </w:rPr>
      </w:pPr>
      <w:r w:rsidRPr="003977A6">
        <w:rPr>
          <w:rFonts w:ascii="Verdana" w:hAnsi="Verdana"/>
        </w:rPr>
        <w:t xml:space="preserve"> </w:t>
      </w:r>
    </w:p>
    <w:p w:rsidR="00906E7B" w:rsidRDefault="0053100F" w:rsidP="00856C07">
      <w:pPr>
        <w:spacing w:before="0"/>
        <w:rPr>
          <w:rFonts w:ascii="Verdana" w:hAnsi="Verdana"/>
        </w:rPr>
      </w:pPr>
      <w:r w:rsidRPr="003977A6">
        <w:rPr>
          <w:rFonts w:ascii="Verdana" w:hAnsi="Verdana"/>
        </w:rPr>
        <w:t>On an individual level, h</w:t>
      </w:r>
      <w:r w:rsidR="00906E7B" w:rsidRPr="003977A6">
        <w:rPr>
          <w:rFonts w:ascii="Verdana" w:hAnsi="Verdana"/>
        </w:rPr>
        <w:t>aving a voice and being heard is vital to protect disabled people from abuse. It also gives people the power to make choices in their lives</w:t>
      </w:r>
      <w:r w:rsidR="00323355" w:rsidRPr="003977A6">
        <w:rPr>
          <w:rFonts w:ascii="Verdana" w:hAnsi="Verdana"/>
        </w:rPr>
        <w:t xml:space="preserve">. </w:t>
      </w:r>
      <w:r w:rsidR="00FB6E75">
        <w:rPr>
          <w:rFonts w:ascii="Verdana" w:hAnsi="Verdana"/>
        </w:rPr>
        <w:t>It can be difficult for</w:t>
      </w:r>
      <w:r w:rsidR="00323355" w:rsidRPr="003977A6">
        <w:rPr>
          <w:rFonts w:ascii="Verdana" w:hAnsi="Verdana"/>
        </w:rPr>
        <w:t xml:space="preserve"> people with high and complex needs</w:t>
      </w:r>
      <w:r w:rsidR="00FB6E75">
        <w:rPr>
          <w:rFonts w:ascii="Verdana" w:hAnsi="Verdana"/>
        </w:rPr>
        <w:t xml:space="preserve"> to have a voice</w:t>
      </w:r>
      <w:r w:rsidR="00323355" w:rsidRPr="003977A6">
        <w:rPr>
          <w:rFonts w:ascii="Verdana" w:hAnsi="Verdana"/>
        </w:rPr>
        <w:t xml:space="preserve">, especially </w:t>
      </w:r>
      <w:r w:rsidR="004054D3" w:rsidRPr="003977A6">
        <w:rPr>
          <w:rFonts w:ascii="Verdana" w:hAnsi="Verdana"/>
        </w:rPr>
        <w:t>if they</w:t>
      </w:r>
      <w:r w:rsidR="00323355" w:rsidRPr="003977A6">
        <w:rPr>
          <w:rFonts w:ascii="Verdana" w:hAnsi="Verdana"/>
        </w:rPr>
        <w:t xml:space="preserve"> cannot communicate verbally (</w:t>
      </w:r>
      <w:r w:rsidR="004054D3" w:rsidRPr="003977A6">
        <w:rPr>
          <w:rFonts w:ascii="Verdana" w:hAnsi="Verdana"/>
        </w:rPr>
        <w:t>which makes them</w:t>
      </w:r>
      <w:r w:rsidR="00323355" w:rsidRPr="003977A6">
        <w:rPr>
          <w:rFonts w:ascii="Verdana" w:hAnsi="Verdana"/>
        </w:rPr>
        <w:t xml:space="preserve"> more vulnerable to abuse)</w:t>
      </w:r>
      <w:r w:rsidR="00906E7B" w:rsidRPr="003977A6">
        <w:rPr>
          <w:rFonts w:ascii="Verdana" w:hAnsi="Verdana"/>
        </w:rPr>
        <w:t xml:space="preserve"> (Van Eden</w:t>
      </w:r>
      <w:r w:rsidR="006C22B1">
        <w:rPr>
          <w:rFonts w:ascii="Verdana" w:hAnsi="Verdana"/>
        </w:rPr>
        <w:t>,</w:t>
      </w:r>
      <w:r w:rsidR="00906E7B" w:rsidRPr="003977A6">
        <w:rPr>
          <w:rFonts w:ascii="Verdana" w:hAnsi="Verdana"/>
        </w:rPr>
        <w:t xml:space="preserve"> 2013)</w:t>
      </w:r>
      <w:r w:rsidR="00323355" w:rsidRPr="003977A6">
        <w:rPr>
          <w:rFonts w:ascii="Verdana" w:hAnsi="Verdana"/>
        </w:rPr>
        <w:t>.</w:t>
      </w:r>
      <w:r w:rsidR="00906E7B" w:rsidRPr="003977A6">
        <w:rPr>
          <w:rFonts w:ascii="Verdana" w:hAnsi="Verdana"/>
        </w:rPr>
        <w:t xml:space="preserve"> </w:t>
      </w:r>
    </w:p>
    <w:p w:rsidR="00856C07" w:rsidRPr="003977A6" w:rsidRDefault="00856C07" w:rsidP="00856C07">
      <w:pPr>
        <w:spacing w:before="0"/>
        <w:rPr>
          <w:rFonts w:ascii="Verdana" w:hAnsi="Verdana"/>
        </w:rPr>
      </w:pPr>
    </w:p>
    <w:p w:rsidR="00B15E80" w:rsidRPr="003977A6" w:rsidRDefault="00CF2EF9" w:rsidP="00856C07">
      <w:pPr>
        <w:spacing w:before="0"/>
        <w:rPr>
          <w:rFonts w:ascii="Verdana" w:hAnsi="Verdana"/>
        </w:rPr>
      </w:pPr>
      <w:r w:rsidRPr="003977A6">
        <w:rPr>
          <w:rFonts w:ascii="Verdana" w:hAnsi="Verdana"/>
        </w:rPr>
        <w:t xml:space="preserve">This section breaks having a voice into </w:t>
      </w:r>
      <w:r w:rsidR="007D22A7" w:rsidRPr="003977A6">
        <w:rPr>
          <w:rFonts w:ascii="Verdana" w:hAnsi="Verdana"/>
        </w:rPr>
        <w:t>three components</w:t>
      </w:r>
      <w:r w:rsidR="001665A9" w:rsidRPr="003977A6">
        <w:rPr>
          <w:rFonts w:ascii="Verdana" w:hAnsi="Verdana"/>
        </w:rPr>
        <w:t xml:space="preserve"> </w:t>
      </w:r>
      <w:r w:rsidR="00D0540E" w:rsidRPr="003977A6">
        <w:rPr>
          <w:rFonts w:ascii="Verdana" w:hAnsi="Verdana"/>
        </w:rPr>
        <w:t xml:space="preserve">– advocacy, leadership and </w:t>
      </w:r>
      <w:r w:rsidR="0053100F" w:rsidRPr="003977A6">
        <w:rPr>
          <w:rFonts w:ascii="Verdana" w:hAnsi="Verdana"/>
        </w:rPr>
        <w:t xml:space="preserve">involvement in </w:t>
      </w:r>
      <w:r w:rsidR="00D0540E" w:rsidRPr="003977A6">
        <w:rPr>
          <w:rFonts w:ascii="Verdana" w:hAnsi="Verdana"/>
        </w:rPr>
        <w:t>policy</w:t>
      </w:r>
      <w:r w:rsidRPr="003977A6">
        <w:rPr>
          <w:rFonts w:ascii="Verdana" w:hAnsi="Verdana"/>
        </w:rPr>
        <w:t xml:space="preserve">. </w:t>
      </w:r>
    </w:p>
    <w:p w:rsidR="008C173E" w:rsidRPr="003977A6" w:rsidRDefault="008C173E" w:rsidP="00856C07">
      <w:pPr>
        <w:pStyle w:val="Heading3"/>
        <w:spacing w:after="240"/>
        <w:rPr>
          <w:rFonts w:ascii="Verdana" w:hAnsi="Verdana"/>
        </w:rPr>
      </w:pPr>
      <w:r w:rsidRPr="003977A6">
        <w:rPr>
          <w:rFonts w:ascii="Verdana" w:hAnsi="Verdana"/>
        </w:rPr>
        <w:t>Advocacy</w:t>
      </w:r>
    </w:p>
    <w:p w:rsidR="008C173E" w:rsidRDefault="004054D3" w:rsidP="00856C07">
      <w:pPr>
        <w:spacing w:before="0"/>
        <w:rPr>
          <w:rFonts w:ascii="Verdana" w:hAnsi="Verdana"/>
        </w:rPr>
      </w:pPr>
      <w:r w:rsidRPr="003977A6">
        <w:rPr>
          <w:rFonts w:ascii="Verdana" w:hAnsi="Verdana"/>
        </w:rPr>
        <w:t>Advocacy can happen at an individual level, where someone is personally affected by discrimination, unfair treatment or abuse, or at the wider social level, where advocacy attempts to make changes for a group of people so that they are no longer at risk of these things. In this respect, it</w:t>
      </w:r>
      <w:r w:rsidR="00E76331" w:rsidRPr="003977A6">
        <w:rPr>
          <w:rFonts w:ascii="Verdana" w:hAnsi="Verdana"/>
        </w:rPr>
        <w:t xml:space="preserve"> can be defined as trying to change societal behaviour or institutional prac</w:t>
      </w:r>
      <w:r w:rsidRPr="003977A6">
        <w:rPr>
          <w:rFonts w:ascii="Verdana" w:hAnsi="Verdana"/>
        </w:rPr>
        <w:t>tices to benefit disabled people</w:t>
      </w:r>
      <w:r w:rsidR="008A0DE4" w:rsidRPr="003977A6">
        <w:rPr>
          <w:rFonts w:ascii="Verdana" w:hAnsi="Verdana"/>
        </w:rPr>
        <w:t xml:space="preserve"> </w:t>
      </w:r>
      <w:r w:rsidR="00E76331" w:rsidRPr="003977A6">
        <w:rPr>
          <w:rFonts w:ascii="Verdana" w:hAnsi="Verdana"/>
        </w:rPr>
        <w:t>(National Council for</w:t>
      </w:r>
      <w:r w:rsidR="00BE6DE6">
        <w:rPr>
          <w:rFonts w:ascii="Verdana" w:hAnsi="Verdana"/>
        </w:rPr>
        <w:t xml:space="preserve"> Persons with Disabilities)</w:t>
      </w:r>
      <w:r w:rsidR="00E76331" w:rsidRPr="003977A6">
        <w:rPr>
          <w:rFonts w:ascii="Verdana" w:hAnsi="Verdana"/>
        </w:rPr>
        <w:t>.</w:t>
      </w:r>
      <w:r w:rsidR="007367B8" w:rsidRPr="003977A6">
        <w:rPr>
          <w:rFonts w:ascii="Verdana" w:hAnsi="Verdana"/>
        </w:rPr>
        <w:t xml:space="preserve"> </w:t>
      </w:r>
    </w:p>
    <w:p w:rsidR="00856C07" w:rsidRPr="003977A6" w:rsidRDefault="00856C07" w:rsidP="00856C07">
      <w:pPr>
        <w:spacing w:before="0"/>
        <w:rPr>
          <w:rFonts w:ascii="Verdana" w:hAnsi="Verdana"/>
        </w:rPr>
      </w:pPr>
    </w:p>
    <w:p w:rsidR="007D22A7" w:rsidRDefault="00323355" w:rsidP="00856C07">
      <w:pPr>
        <w:spacing w:before="0"/>
        <w:rPr>
          <w:rFonts w:ascii="Verdana" w:hAnsi="Verdana"/>
        </w:rPr>
      </w:pPr>
      <w:r w:rsidRPr="003977A6">
        <w:rPr>
          <w:rFonts w:ascii="Verdana" w:hAnsi="Verdana"/>
        </w:rPr>
        <w:t>Advocacy is a major role of Disabled Persons’ Organisations. Indeed, s</w:t>
      </w:r>
      <w:r w:rsidR="00E76331" w:rsidRPr="003977A6">
        <w:rPr>
          <w:rFonts w:ascii="Verdana" w:hAnsi="Verdana"/>
        </w:rPr>
        <w:t>elf-advocacy by disabled people</w:t>
      </w:r>
      <w:r w:rsidRPr="003977A6">
        <w:rPr>
          <w:rFonts w:ascii="Verdana" w:hAnsi="Verdana"/>
        </w:rPr>
        <w:t xml:space="preserve"> and their organisations</w:t>
      </w:r>
      <w:r w:rsidR="00E76331" w:rsidRPr="003977A6">
        <w:rPr>
          <w:rFonts w:ascii="Verdana" w:hAnsi="Verdana"/>
        </w:rPr>
        <w:t xml:space="preserve"> is often </w:t>
      </w:r>
      <w:r w:rsidR="00C467E6">
        <w:rPr>
          <w:rFonts w:ascii="Verdana" w:hAnsi="Verdana"/>
        </w:rPr>
        <w:t xml:space="preserve">regarded as the most effective </w:t>
      </w:r>
      <w:r w:rsidR="00E76331" w:rsidRPr="003977A6">
        <w:rPr>
          <w:rFonts w:ascii="Verdana" w:hAnsi="Verdana"/>
        </w:rPr>
        <w:t>and empow</w:t>
      </w:r>
      <w:r w:rsidR="00C467E6">
        <w:rPr>
          <w:rFonts w:ascii="Verdana" w:hAnsi="Verdana"/>
        </w:rPr>
        <w:t>ering</w:t>
      </w:r>
      <w:r w:rsidR="00E76331" w:rsidRPr="003977A6">
        <w:rPr>
          <w:rFonts w:ascii="Verdana" w:hAnsi="Verdana"/>
        </w:rPr>
        <w:t xml:space="preserve"> form of advocacy. </w:t>
      </w:r>
      <w:r w:rsidR="008C173E" w:rsidRPr="003977A6">
        <w:rPr>
          <w:rFonts w:ascii="Verdana" w:hAnsi="Verdana"/>
        </w:rPr>
        <w:t xml:space="preserve">Self-advocates with an intellectual </w:t>
      </w:r>
      <w:r w:rsidR="00233863">
        <w:rPr>
          <w:rFonts w:ascii="Verdana" w:hAnsi="Verdana"/>
        </w:rPr>
        <w:t xml:space="preserve">or learning </w:t>
      </w:r>
      <w:r w:rsidR="008C173E" w:rsidRPr="003977A6">
        <w:rPr>
          <w:rFonts w:ascii="Verdana" w:hAnsi="Verdana"/>
        </w:rPr>
        <w:t xml:space="preserve">disability have said that self-advocacy is the essence of self-determination for them. </w:t>
      </w:r>
      <w:r w:rsidR="004A149A" w:rsidRPr="003977A6">
        <w:rPr>
          <w:rFonts w:ascii="Verdana" w:hAnsi="Verdana"/>
        </w:rPr>
        <w:t xml:space="preserve">Some of the benefits </w:t>
      </w:r>
      <w:r w:rsidR="00C467E6">
        <w:rPr>
          <w:rFonts w:ascii="Verdana" w:hAnsi="Verdana"/>
        </w:rPr>
        <w:t>include:</w:t>
      </w:r>
      <w:r w:rsidR="004A149A" w:rsidRPr="003977A6">
        <w:rPr>
          <w:rFonts w:ascii="Verdana" w:hAnsi="Verdana"/>
        </w:rPr>
        <w:t xml:space="preserve"> </w:t>
      </w:r>
      <w:r w:rsidR="008C173E" w:rsidRPr="003977A6">
        <w:rPr>
          <w:rFonts w:ascii="Verdana" w:hAnsi="Verdana"/>
        </w:rPr>
        <w:t>speaking up for oneself, being listened to and taken seriously, not being treated as a child, rights and responsibilities, taking risks, independence and being part of the real world (Mirfin-Veitch</w:t>
      </w:r>
      <w:r w:rsidR="006C22B1">
        <w:rPr>
          <w:rFonts w:ascii="Verdana" w:hAnsi="Verdana"/>
        </w:rPr>
        <w:t>,</w:t>
      </w:r>
      <w:r w:rsidR="008C173E" w:rsidRPr="003977A6">
        <w:rPr>
          <w:rFonts w:ascii="Verdana" w:hAnsi="Verdana"/>
        </w:rPr>
        <w:t xml:space="preserve"> 2003). </w:t>
      </w:r>
    </w:p>
    <w:p w:rsidR="00856C07" w:rsidRPr="003977A6" w:rsidRDefault="00856C07" w:rsidP="00856C07">
      <w:pPr>
        <w:spacing w:before="0"/>
        <w:rPr>
          <w:rFonts w:ascii="Verdana" w:hAnsi="Verdana"/>
        </w:rPr>
      </w:pPr>
    </w:p>
    <w:p w:rsidR="00323355" w:rsidRDefault="00323355" w:rsidP="00856C07">
      <w:pPr>
        <w:spacing w:before="0"/>
        <w:rPr>
          <w:rFonts w:ascii="Verdana" w:hAnsi="Verdana"/>
        </w:rPr>
      </w:pPr>
      <w:r w:rsidRPr="003977A6">
        <w:rPr>
          <w:rFonts w:ascii="Verdana" w:hAnsi="Verdana"/>
        </w:rPr>
        <w:t xml:space="preserve">Families often take on an advocacy role for </w:t>
      </w:r>
      <w:r w:rsidR="00F50CDD">
        <w:rPr>
          <w:rFonts w:ascii="Verdana" w:hAnsi="Verdana"/>
        </w:rPr>
        <w:t>a</w:t>
      </w:r>
      <w:r w:rsidRPr="003977A6">
        <w:rPr>
          <w:rFonts w:ascii="Verdana" w:hAnsi="Verdana"/>
        </w:rPr>
        <w:t xml:space="preserve"> disabled family member. A confident and articulate family </w:t>
      </w:r>
      <w:r w:rsidR="00F50CDD">
        <w:rPr>
          <w:rFonts w:ascii="Verdana" w:hAnsi="Verdana"/>
        </w:rPr>
        <w:t xml:space="preserve">member </w:t>
      </w:r>
      <w:r w:rsidRPr="003977A6">
        <w:rPr>
          <w:rFonts w:ascii="Verdana" w:hAnsi="Verdana"/>
        </w:rPr>
        <w:t xml:space="preserve">can play an important role in improving the </w:t>
      </w:r>
      <w:r w:rsidR="00F50CDD" w:rsidRPr="003977A6">
        <w:rPr>
          <w:rFonts w:ascii="Verdana" w:hAnsi="Verdana"/>
        </w:rPr>
        <w:t xml:space="preserve">quality of service </w:t>
      </w:r>
      <w:r w:rsidR="005D0417">
        <w:rPr>
          <w:rFonts w:ascii="Verdana" w:hAnsi="Verdana"/>
        </w:rPr>
        <w:t xml:space="preserve">their </w:t>
      </w:r>
      <w:r w:rsidR="00F50CDD" w:rsidRPr="003977A6">
        <w:rPr>
          <w:rFonts w:ascii="Verdana" w:hAnsi="Verdana"/>
        </w:rPr>
        <w:t xml:space="preserve">disabled </w:t>
      </w:r>
      <w:r w:rsidR="005D0417">
        <w:rPr>
          <w:rFonts w:ascii="Verdana" w:hAnsi="Verdana"/>
        </w:rPr>
        <w:t>family member</w:t>
      </w:r>
      <w:r w:rsidR="00F50CDD">
        <w:rPr>
          <w:rFonts w:ascii="Verdana" w:hAnsi="Verdana"/>
        </w:rPr>
        <w:t xml:space="preserve"> receives</w:t>
      </w:r>
      <w:r w:rsidRPr="003977A6">
        <w:rPr>
          <w:rFonts w:ascii="Verdana" w:hAnsi="Verdana"/>
        </w:rPr>
        <w:t xml:space="preserve">. </w:t>
      </w:r>
      <w:r w:rsidR="00AE726D" w:rsidRPr="003977A6">
        <w:rPr>
          <w:rFonts w:ascii="Verdana" w:hAnsi="Verdana"/>
        </w:rPr>
        <w:t>Their role is crucial when the nature of a person’s impairments make it difficult or impossible for them to speak up for themselves</w:t>
      </w:r>
      <w:r w:rsidR="00BB2454" w:rsidRPr="003977A6">
        <w:rPr>
          <w:rFonts w:ascii="Verdana" w:hAnsi="Verdana"/>
        </w:rPr>
        <w:t xml:space="preserve"> (Van Eden</w:t>
      </w:r>
      <w:r w:rsidR="006C22B1">
        <w:rPr>
          <w:rFonts w:ascii="Verdana" w:hAnsi="Verdana"/>
        </w:rPr>
        <w:t>,</w:t>
      </w:r>
      <w:r w:rsidR="00BB2454" w:rsidRPr="003977A6">
        <w:rPr>
          <w:rFonts w:ascii="Verdana" w:hAnsi="Verdana"/>
        </w:rPr>
        <w:t xml:space="preserve"> 2013)</w:t>
      </w:r>
      <w:r w:rsidR="00AE726D" w:rsidRPr="003977A6">
        <w:rPr>
          <w:rFonts w:ascii="Verdana" w:hAnsi="Verdana"/>
        </w:rPr>
        <w:t xml:space="preserve">. </w:t>
      </w:r>
    </w:p>
    <w:p w:rsidR="00856C07" w:rsidRPr="003977A6" w:rsidRDefault="00856C07" w:rsidP="00856C07">
      <w:pPr>
        <w:spacing w:before="0"/>
        <w:rPr>
          <w:rFonts w:ascii="Verdana" w:hAnsi="Verdana"/>
        </w:rPr>
      </w:pPr>
    </w:p>
    <w:p w:rsidR="008C173E" w:rsidRPr="003977A6" w:rsidRDefault="00AE726D" w:rsidP="00856C07">
      <w:pPr>
        <w:spacing w:before="0"/>
        <w:rPr>
          <w:rFonts w:ascii="Verdana" w:hAnsi="Verdana"/>
        </w:rPr>
      </w:pPr>
      <w:r w:rsidRPr="003977A6">
        <w:rPr>
          <w:rFonts w:ascii="Verdana" w:hAnsi="Verdana"/>
        </w:rPr>
        <w:t xml:space="preserve">Organisations play an important role in both advocating for disabled people and supporting disabled people and families to be advocates. For example, in New Zealand, </w:t>
      </w:r>
      <w:r w:rsidR="007D22A7" w:rsidRPr="003977A6">
        <w:rPr>
          <w:rFonts w:ascii="Verdana" w:hAnsi="Verdana"/>
        </w:rPr>
        <w:t>IHC provides both advocacy and self-advocacy support, such as an advocacy toolkit.</w:t>
      </w:r>
      <w:r w:rsidR="000F7577">
        <w:rPr>
          <w:rFonts w:ascii="Verdana" w:hAnsi="Verdana"/>
        </w:rPr>
        <w:t xml:space="preserve"> </w:t>
      </w:r>
      <w:r w:rsidR="008A0DE4" w:rsidRPr="003977A6">
        <w:rPr>
          <w:rFonts w:ascii="Verdana" w:hAnsi="Verdana"/>
        </w:rPr>
        <w:t>There are also</w:t>
      </w:r>
      <w:r w:rsidR="008C173E" w:rsidRPr="003977A6">
        <w:rPr>
          <w:rFonts w:ascii="Verdana" w:hAnsi="Verdana"/>
        </w:rPr>
        <w:t xml:space="preserve"> more general third party advocacy</w:t>
      </w:r>
      <w:r w:rsidR="008A0DE4" w:rsidRPr="003977A6">
        <w:rPr>
          <w:rFonts w:ascii="Verdana" w:hAnsi="Verdana"/>
        </w:rPr>
        <w:t xml:space="preserve"> services</w:t>
      </w:r>
      <w:r w:rsidR="008C173E" w:rsidRPr="003977A6">
        <w:rPr>
          <w:rFonts w:ascii="Verdana" w:hAnsi="Verdana"/>
        </w:rPr>
        <w:t xml:space="preserve"> for </w:t>
      </w:r>
      <w:r w:rsidR="008A0DE4" w:rsidRPr="003977A6">
        <w:rPr>
          <w:rFonts w:ascii="Verdana" w:hAnsi="Verdana"/>
        </w:rPr>
        <w:t xml:space="preserve">people who use </w:t>
      </w:r>
      <w:r w:rsidR="008C173E" w:rsidRPr="003977A6">
        <w:rPr>
          <w:rFonts w:ascii="Verdana" w:hAnsi="Verdana"/>
        </w:rPr>
        <w:t>disability</w:t>
      </w:r>
      <w:r w:rsidR="008A0DE4" w:rsidRPr="003977A6">
        <w:rPr>
          <w:rFonts w:ascii="Verdana" w:hAnsi="Verdana"/>
        </w:rPr>
        <w:t xml:space="preserve"> supports</w:t>
      </w:r>
      <w:r w:rsidR="008C173E" w:rsidRPr="003977A6">
        <w:rPr>
          <w:rFonts w:ascii="Verdana" w:hAnsi="Verdana"/>
        </w:rPr>
        <w:t>, such as New Zealand’s nationwide health and disability advocacy service.</w:t>
      </w:r>
    </w:p>
    <w:p w:rsidR="00E1771D" w:rsidRPr="003977A6" w:rsidRDefault="00E1771D" w:rsidP="00856C07">
      <w:pPr>
        <w:pStyle w:val="Heading3"/>
        <w:spacing w:after="240"/>
        <w:rPr>
          <w:rFonts w:ascii="Verdana" w:hAnsi="Verdana"/>
        </w:rPr>
      </w:pPr>
      <w:r w:rsidRPr="003977A6">
        <w:rPr>
          <w:rFonts w:ascii="Verdana" w:hAnsi="Verdana"/>
        </w:rPr>
        <w:t>Leadership</w:t>
      </w:r>
    </w:p>
    <w:p w:rsidR="00BB2454" w:rsidRDefault="004054D3" w:rsidP="00856C07">
      <w:pPr>
        <w:spacing w:before="0"/>
        <w:jc w:val="both"/>
        <w:rPr>
          <w:rFonts w:ascii="Verdana" w:hAnsi="Verdana"/>
        </w:rPr>
      </w:pPr>
      <w:r w:rsidRPr="003977A6">
        <w:rPr>
          <w:rFonts w:ascii="Verdana" w:hAnsi="Verdana"/>
        </w:rPr>
        <w:t xml:space="preserve">The New Zealand Disability Strategy includes an objective to foster leadership </w:t>
      </w:r>
      <w:r w:rsidR="00C25481" w:rsidRPr="003977A6">
        <w:rPr>
          <w:rFonts w:ascii="Verdana" w:hAnsi="Verdana"/>
        </w:rPr>
        <w:t>by disabled people. This includes m</w:t>
      </w:r>
      <w:r w:rsidR="007220C6" w:rsidRPr="003977A6">
        <w:rPr>
          <w:rFonts w:ascii="Verdana" w:hAnsi="Verdana"/>
        </w:rPr>
        <w:t xml:space="preserve">odelling </w:t>
      </w:r>
      <w:r w:rsidR="00C25481" w:rsidRPr="003977A6">
        <w:rPr>
          <w:rFonts w:ascii="Verdana" w:hAnsi="Verdana"/>
        </w:rPr>
        <w:t xml:space="preserve">the inclusion of </w:t>
      </w:r>
      <w:r w:rsidR="007220C6" w:rsidRPr="003977A6">
        <w:rPr>
          <w:rFonts w:ascii="Verdana" w:hAnsi="Verdana"/>
        </w:rPr>
        <w:t>disabled people as leaders</w:t>
      </w:r>
      <w:r w:rsidR="007C29BA" w:rsidRPr="003977A6">
        <w:rPr>
          <w:rFonts w:ascii="Verdana" w:hAnsi="Verdana"/>
        </w:rPr>
        <w:t xml:space="preserve"> in </w:t>
      </w:r>
      <w:r w:rsidR="00C25481" w:rsidRPr="003977A6">
        <w:rPr>
          <w:rFonts w:ascii="Verdana" w:hAnsi="Verdana"/>
        </w:rPr>
        <w:t>government departments. The Office for Disability Issues runs a nominations service for disabled people who are interested in serving on g</w:t>
      </w:r>
      <w:r w:rsidR="00BB2454" w:rsidRPr="003977A6">
        <w:rPr>
          <w:rFonts w:ascii="Verdana" w:hAnsi="Verdana"/>
        </w:rPr>
        <w:t>overnment boards and committees and have the skills to do so.</w:t>
      </w:r>
    </w:p>
    <w:p w:rsidR="00856C07" w:rsidRPr="003977A6" w:rsidRDefault="00856C07" w:rsidP="00856C07">
      <w:pPr>
        <w:spacing w:before="0"/>
        <w:jc w:val="both"/>
        <w:rPr>
          <w:rFonts w:ascii="Verdana" w:hAnsi="Verdana"/>
        </w:rPr>
      </w:pPr>
    </w:p>
    <w:p w:rsidR="000F7577" w:rsidRDefault="00D61FDB" w:rsidP="00856C07">
      <w:pPr>
        <w:spacing w:before="0"/>
        <w:jc w:val="both"/>
        <w:rPr>
          <w:rFonts w:ascii="Verdana" w:hAnsi="Verdana"/>
        </w:rPr>
      </w:pPr>
      <w:r>
        <w:rPr>
          <w:rFonts w:ascii="Verdana" w:hAnsi="Verdana"/>
        </w:rPr>
        <w:t>The following</w:t>
      </w:r>
      <w:r w:rsidR="00BB2454" w:rsidRPr="003977A6">
        <w:rPr>
          <w:rFonts w:ascii="Verdana" w:hAnsi="Verdana"/>
        </w:rPr>
        <w:t xml:space="preserve"> programmes in New Zealand focus on building leadership skills </w:t>
      </w:r>
      <w:r>
        <w:rPr>
          <w:rFonts w:ascii="Verdana" w:hAnsi="Verdana"/>
        </w:rPr>
        <w:t>in</w:t>
      </w:r>
      <w:r w:rsidR="00BB2454" w:rsidRPr="003977A6">
        <w:rPr>
          <w:rFonts w:ascii="Verdana" w:hAnsi="Verdana"/>
        </w:rPr>
        <w:t xml:space="preserve"> disabl</w:t>
      </w:r>
      <w:r w:rsidR="000F7577">
        <w:rPr>
          <w:rFonts w:ascii="Verdana" w:hAnsi="Verdana"/>
        </w:rPr>
        <w:t>ed people and/or family members:</w:t>
      </w:r>
    </w:p>
    <w:p w:rsidR="00856C07" w:rsidRDefault="005D0417" w:rsidP="00D7695F">
      <w:pPr>
        <w:pStyle w:val="ListParagraph"/>
        <w:numPr>
          <w:ilvl w:val="0"/>
          <w:numId w:val="36"/>
        </w:numPr>
        <w:ind w:left="357" w:hanging="357"/>
        <w:rPr>
          <w:rFonts w:ascii="Verdana" w:hAnsi="Verdana"/>
        </w:rPr>
      </w:pPr>
      <w:r>
        <w:rPr>
          <w:rFonts w:ascii="Verdana" w:hAnsi="Verdana"/>
        </w:rPr>
        <w:t>SAMS</w:t>
      </w:r>
      <w:r w:rsidR="004237C3" w:rsidRPr="000F7577">
        <w:rPr>
          <w:rFonts w:ascii="Verdana" w:hAnsi="Verdana"/>
        </w:rPr>
        <w:t xml:space="preserve"> has </w:t>
      </w:r>
      <w:r w:rsidR="00BB2454" w:rsidRPr="000F7577">
        <w:rPr>
          <w:rFonts w:ascii="Verdana" w:hAnsi="Verdana"/>
        </w:rPr>
        <w:t xml:space="preserve">adapted </w:t>
      </w:r>
      <w:r w:rsidR="000F7577">
        <w:rPr>
          <w:rFonts w:ascii="Verdana" w:hAnsi="Verdana"/>
        </w:rPr>
        <w:t>a</w:t>
      </w:r>
      <w:r w:rsidR="00BB2454" w:rsidRPr="000F7577">
        <w:rPr>
          <w:rFonts w:ascii="Verdana" w:hAnsi="Verdana"/>
        </w:rPr>
        <w:t xml:space="preserve"> </w:t>
      </w:r>
      <w:r w:rsidR="004237C3" w:rsidRPr="000F7577">
        <w:rPr>
          <w:rFonts w:ascii="Verdana" w:hAnsi="Verdana"/>
        </w:rPr>
        <w:t>US fam</w:t>
      </w:r>
      <w:r w:rsidR="000F7577">
        <w:rPr>
          <w:rFonts w:ascii="Verdana" w:hAnsi="Verdana"/>
        </w:rPr>
        <w:t xml:space="preserve">ily leadership workshop series </w:t>
      </w:r>
      <w:r w:rsidR="004237C3" w:rsidRPr="000F7577">
        <w:rPr>
          <w:rFonts w:ascii="Verdana" w:hAnsi="Verdana"/>
        </w:rPr>
        <w:t>for New Zealand. The series covers both the personal e.g. planning</w:t>
      </w:r>
      <w:r w:rsidR="00DB07CB">
        <w:rPr>
          <w:rFonts w:ascii="Verdana" w:hAnsi="Verdana"/>
        </w:rPr>
        <w:t>,</w:t>
      </w:r>
      <w:r w:rsidR="004237C3" w:rsidRPr="000F7577">
        <w:rPr>
          <w:rFonts w:ascii="Verdana" w:hAnsi="Verdana"/>
        </w:rPr>
        <w:t xml:space="preserve"> </w:t>
      </w:r>
      <w:r w:rsidR="00DB07CB">
        <w:rPr>
          <w:rFonts w:ascii="Verdana" w:hAnsi="Verdana"/>
        </w:rPr>
        <w:t>but also includes a</w:t>
      </w:r>
      <w:r w:rsidR="004237C3" w:rsidRPr="000F7577">
        <w:rPr>
          <w:rFonts w:ascii="Verdana" w:hAnsi="Verdana"/>
        </w:rPr>
        <w:t xml:space="preserve"> </w:t>
      </w:r>
      <w:r w:rsidR="00DB07CB">
        <w:rPr>
          <w:rFonts w:ascii="Verdana" w:hAnsi="Verdana"/>
        </w:rPr>
        <w:t xml:space="preserve">more outward focus, by </w:t>
      </w:r>
      <w:r w:rsidR="004237C3" w:rsidRPr="000F7577">
        <w:rPr>
          <w:rFonts w:ascii="Verdana" w:hAnsi="Verdana"/>
        </w:rPr>
        <w:t>giving disabled people and families the skills and confidence to take up leadership roles in the disability sector e.g. advocacy skills, communication sk</w:t>
      </w:r>
      <w:r w:rsidR="000F7577">
        <w:rPr>
          <w:rFonts w:ascii="Verdana" w:hAnsi="Verdana"/>
        </w:rPr>
        <w:t>ills and dealing with the media</w:t>
      </w:r>
      <w:r w:rsidR="000F7577" w:rsidRPr="000F7577">
        <w:rPr>
          <w:rFonts w:ascii="Verdana" w:hAnsi="Verdana"/>
        </w:rPr>
        <w:t xml:space="preserve"> </w:t>
      </w:r>
      <w:r w:rsidR="000F7577" w:rsidRPr="003977A6">
        <w:rPr>
          <w:rFonts w:ascii="Verdana" w:hAnsi="Verdana"/>
        </w:rPr>
        <w:t>(Kendrick</w:t>
      </w:r>
      <w:r w:rsidR="006C22B1">
        <w:rPr>
          <w:rFonts w:ascii="Verdana" w:hAnsi="Verdana"/>
        </w:rPr>
        <w:t>,</w:t>
      </w:r>
      <w:r w:rsidR="000F7577" w:rsidRPr="003977A6">
        <w:rPr>
          <w:rFonts w:ascii="Verdana" w:hAnsi="Verdana"/>
        </w:rPr>
        <w:t xml:space="preserve"> 2009)</w:t>
      </w:r>
      <w:r w:rsidR="000F7577">
        <w:rPr>
          <w:rFonts w:ascii="Verdana" w:hAnsi="Verdana"/>
        </w:rPr>
        <w:t xml:space="preserve">. </w:t>
      </w:r>
    </w:p>
    <w:p w:rsidR="000F7577" w:rsidRDefault="000F7577" w:rsidP="000F7577">
      <w:pPr>
        <w:pStyle w:val="ListParagraph"/>
        <w:numPr>
          <w:ilvl w:val="0"/>
          <w:numId w:val="39"/>
        </w:numPr>
        <w:spacing w:before="0"/>
        <w:jc w:val="both"/>
        <w:rPr>
          <w:rFonts w:ascii="Verdana" w:hAnsi="Verdana"/>
        </w:rPr>
      </w:pPr>
      <w:r w:rsidRPr="000F7577">
        <w:rPr>
          <w:rFonts w:ascii="Verdana" w:hAnsi="Verdana"/>
          <w:i/>
        </w:rPr>
        <w:t>Be.Leadership</w:t>
      </w:r>
      <w:r w:rsidRPr="000F7577">
        <w:rPr>
          <w:rFonts w:ascii="Verdana" w:hAnsi="Verdana"/>
        </w:rPr>
        <w:t xml:space="preserve"> is a one-year leadership programme that</w:t>
      </w:r>
      <w:r w:rsidR="00DB07CB">
        <w:rPr>
          <w:rFonts w:ascii="Verdana" w:hAnsi="Verdana"/>
        </w:rPr>
        <w:t xml:space="preserve"> Be.Accessible runs. </w:t>
      </w:r>
      <w:r w:rsidRPr="000F7577">
        <w:rPr>
          <w:rFonts w:ascii="Verdana" w:hAnsi="Verdana"/>
        </w:rPr>
        <w:t xml:space="preserve">It is held over 21 days </w:t>
      </w:r>
      <w:r w:rsidR="00DB07CB">
        <w:rPr>
          <w:rFonts w:ascii="Verdana" w:hAnsi="Verdana"/>
        </w:rPr>
        <w:t>for</w:t>
      </w:r>
      <w:r w:rsidR="00DB07CB" w:rsidRPr="000F7577">
        <w:rPr>
          <w:rFonts w:ascii="Verdana" w:hAnsi="Verdana"/>
        </w:rPr>
        <w:t xml:space="preserve"> 20 participants </w:t>
      </w:r>
      <w:r w:rsidRPr="000F7577">
        <w:rPr>
          <w:rFonts w:ascii="Verdana" w:hAnsi="Verdana"/>
        </w:rPr>
        <w:t>and covers a range of aspects of leadership</w:t>
      </w:r>
      <w:r w:rsidR="00D61FDB" w:rsidRPr="00D61FDB">
        <w:rPr>
          <w:rFonts w:ascii="Verdana" w:hAnsi="Verdana"/>
        </w:rPr>
        <w:t xml:space="preserve"> </w:t>
      </w:r>
      <w:r w:rsidR="00D61FDB" w:rsidRPr="000F7577">
        <w:rPr>
          <w:rFonts w:ascii="Verdana" w:hAnsi="Verdana"/>
        </w:rPr>
        <w:t xml:space="preserve">to create a strong, resilient and sustainable </w:t>
      </w:r>
      <w:r w:rsidR="00D61FDB">
        <w:rPr>
          <w:rFonts w:ascii="Verdana" w:hAnsi="Verdana"/>
        </w:rPr>
        <w:t>community of disability leaders.</w:t>
      </w:r>
    </w:p>
    <w:p w:rsidR="00D61FDB" w:rsidRDefault="005C12C3" w:rsidP="00856C07">
      <w:pPr>
        <w:pStyle w:val="ListParagraph"/>
        <w:numPr>
          <w:ilvl w:val="0"/>
          <w:numId w:val="39"/>
        </w:numPr>
        <w:spacing w:before="0"/>
        <w:jc w:val="both"/>
        <w:rPr>
          <w:rFonts w:ascii="Verdana" w:hAnsi="Verdana"/>
        </w:rPr>
      </w:pPr>
      <w:r>
        <w:rPr>
          <w:rFonts w:ascii="Verdana" w:hAnsi="Verdana"/>
        </w:rPr>
        <w:t>Since 2013 the</w:t>
      </w:r>
      <w:r w:rsidR="000F7577" w:rsidRPr="000F7577">
        <w:rPr>
          <w:rFonts w:ascii="Verdana" w:hAnsi="Verdana"/>
        </w:rPr>
        <w:t xml:space="preserve"> Ministry of Youth Development </w:t>
      </w:r>
      <w:r>
        <w:rPr>
          <w:rFonts w:ascii="Verdana" w:hAnsi="Verdana"/>
        </w:rPr>
        <w:t>has funded IHC to offer a programme for</w:t>
      </w:r>
      <w:r w:rsidRPr="005C12C3">
        <w:rPr>
          <w:rFonts w:ascii="Verdana" w:hAnsi="Verdana"/>
          <w:lang w:val="en"/>
        </w:rPr>
        <w:t xml:space="preserve"> young people </w:t>
      </w:r>
      <w:r>
        <w:rPr>
          <w:rFonts w:ascii="Verdana" w:hAnsi="Verdana"/>
          <w:lang w:val="en"/>
        </w:rPr>
        <w:t>who are transitioning from school or have recently left school</w:t>
      </w:r>
      <w:r w:rsidR="004E7AB2">
        <w:rPr>
          <w:rFonts w:ascii="Verdana" w:hAnsi="Verdana"/>
          <w:lang w:val="en"/>
        </w:rPr>
        <w:t>. The aim is to help them</w:t>
      </w:r>
      <w:r>
        <w:rPr>
          <w:rFonts w:ascii="Verdana" w:hAnsi="Verdana"/>
          <w:lang w:val="en"/>
        </w:rPr>
        <w:t xml:space="preserve"> </w:t>
      </w:r>
      <w:r w:rsidRPr="005C12C3">
        <w:rPr>
          <w:rFonts w:ascii="Verdana" w:hAnsi="Verdana"/>
          <w:lang w:val="en"/>
        </w:rPr>
        <w:t>to develop the skills to be able to speak up for themselves, to make decisions and take a leadership role in developing support that works best for them.</w:t>
      </w:r>
    </w:p>
    <w:p w:rsidR="00C25481" w:rsidRPr="00D61FDB" w:rsidRDefault="00D61FDB" w:rsidP="00856C07">
      <w:pPr>
        <w:pStyle w:val="ListParagraph"/>
        <w:numPr>
          <w:ilvl w:val="0"/>
          <w:numId w:val="39"/>
        </w:numPr>
        <w:spacing w:before="0"/>
        <w:jc w:val="both"/>
        <w:rPr>
          <w:rFonts w:ascii="Verdana" w:hAnsi="Verdana"/>
        </w:rPr>
      </w:pPr>
      <w:r w:rsidRPr="00D61FDB">
        <w:rPr>
          <w:rFonts w:ascii="Verdana" w:hAnsi="Verdana"/>
        </w:rPr>
        <w:t xml:space="preserve">New Zealand is a member of </w:t>
      </w:r>
      <w:r>
        <w:rPr>
          <w:rFonts w:ascii="Verdana" w:hAnsi="Verdana"/>
        </w:rPr>
        <w:t>t</w:t>
      </w:r>
      <w:r w:rsidR="00C25481" w:rsidRPr="00D61FDB">
        <w:rPr>
          <w:rFonts w:ascii="Verdana" w:hAnsi="Verdana"/>
        </w:rPr>
        <w:t>he International Initiative for Disability Leadership</w:t>
      </w:r>
      <w:r>
        <w:rPr>
          <w:rFonts w:ascii="Verdana" w:hAnsi="Verdana"/>
        </w:rPr>
        <w:t>, which</w:t>
      </w:r>
      <w:r w:rsidR="00C25481" w:rsidRPr="00D61FDB">
        <w:rPr>
          <w:rFonts w:ascii="Verdana" w:hAnsi="Verdana"/>
        </w:rPr>
        <w:t xml:space="preserve"> was established to foster good leadership, by sharing good practice and facilitating international leadership exchanges. It encompasses leadership by disabled people, families, service providers and policy makers. </w:t>
      </w:r>
    </w:p>
    <w:p w:rsidR="00B41FA7" w:rsidRPr="003977A6" w:rsidRDefault="0053100F" w:rsidP="00856C07">
      <w:pPr>
        <w:pStyle w:val="Heading3"/>
        <w:spacing w:after="240"/>
        <w:rPr>
          <w:rFonts w:ascii="Verdana" w:hAnsi="Verdana"/>
        </w:rPr>
      </w:pPr>
      <w:r w:rsidRPr="003977A6">
        <w:rPr>
          <w:rFonts w:ascii="Verdana" w:hAnsi="Verdana"/>
        </w:rPr>
        <w:t>Involvement in</w:t>
      </w:r>
      <w:r w:rsidR="00BD4593" w:rsidRPr="003977A6">
        <w:rPr>
          <w:rFonts w:ascii="Verdana" w:hAnsi="Verdana"/>
        </w:rPr>
        <w:t xml:space="preserve"> policy</w:t>
      </w:r>
    </w:p>
    <w:p w:rsidR="00516C6F" w:rsidRDefault="0043268E" w:rsidP="00856C07">
      <w:pPr>
        <w:spacing w:before="0"/>
        <w:rPr>
          <w:rFonts w:ascii="Verdana" w:hAnsi="Verdana"/>
        </w:rPr>
      </w:pPr>
      <w:r w:rsidRPr="003977A6">
        <w:rPr>
          <w:rFonts w:ascii="Verdana" w:hAnsi="Verdana"/>
        </w:rPr>
        <w:t xml:space="preserve">Personalising support for disabled people is often accompanied by engaging them and their families in new, </w:t>
      </w:r>
      <w:r w:rsidR="00516C6F" w:rsidRPr="003977A6">
        <w:rPr>
          <w:rFonts w:ascii="Verdana" w:hAnsi="Verdana"/>
        </w:rPr>
        <w:t>collaborative ways of working</w:t>
      </w:r>
      <w:r w:rsidRPr="003977A6">
        <w:rPr>
          <w:rFonts w:ascii="Verdana" w:hAnsi="Verdana"/>
        </w:rPr>
        <w:t xml:space="preserve"> on the associated policies. Engaging in this way is variously known as </w:t>
      </w:r>
      <w:r w:rsidR="00516C6F" w:rsidRPr="003977A6">
        <w:rPr>
          <w:rFonts w:ascii="Verdana" w:hAnsi="Verdana"/>
        </w:rPr>
        <w:t>co-production, co-creation and co-design (Carr</w:t>
      </w:r>
      <w:r w:rsidR="006C22B1">
        <w:rPr>
          <w:rFonts w:ascii="Verdana" w:hAnsi="Verdana"/>
        </w:rPr>
        <w:t>,</w:t>
      </w:r>
      <w:r w:rsidR="00516C6F" w:rsidRPr="003977A6">
        <w:rPr>
          <w:rFonts w:ascii="Verdana" w:hAnsi="Verdana"/>
        </w:rPr>
        <w:t xml:space="preserve"> 2012). </w:t>
      </w:r>
    </w:p>
    <w:p w:rsidR="00856C07" w:rsidRPr="003977A6" w:rsidRDefault="00856C07" w:rsidP="00856C07">
      <w:pPr>
        <w:spacing w:before="0"/>
        <w:rPr>
          <w:rFonts w:ascii="Verdana" w:hAnsi="Verdana"/>
        </w:rPr>
      </w:pPr>
    </w:p>
    <w:p w:rsidR="00F50CDD" w:rsidRDefault="0043268E" w:rsidP="00856C07">
      <w:pPr>
        <w:spacing w:before="0"/>
        <w:rPr>
          <w:rFonts w:ascii="Verdana" w:hAnsi="Verdana"/>
        </w:rPr>
      </w:pPr>
      <w:r w:rsidRPr="003977A6">
        <w:rPr>
          <w:rFonts w:ascii="Verdana" w:hAnsi="Verdana"/>
        </w:rPr>
        <w:t xml:space="preserve">In New Zealand, </w:t>
      </w:r>
      <w:r w:rsidR="000F7577" w:rsidRPr="003977A6">
        <w:rPr>
          <w:rFonts w:ascii="Verdana" w:hAnsi="Verdana"/>
        </w:rPr>
        <w:t xml:space="preserve">Enabling Good Lives </w:t>
      </w:r>
      <w:r w:rsidRPr="003977A6">
        <w:rPr>
          <w:rFonts w:ascii="Verdana" w:hAnsi="Verdana"/>
        </w:rPr>
        <w:t>demonstration</w:t>
      </w:r>
      <w:r w:rsidR="000F7577">
        <w:rPr>
          <w:rFonts w:ascii="Verdana" w:hAnsi="Verdana"/>
        </w:rPr>
        <w:t>s</w:t>
      </w:r>
      <w:r w:rsidRPr="003977A6">
        <w:rPr>
          <w:rFonts w:ascii="Verdana" w:hAnsi="Verdana"/>
        </w:rPr>
        <w:t xml:space="preserve"> in Christchurch</w:t>
      </w:r>
      <w:r w:rsidR="000F7577">
        <w:rPr>
          <w:rFonts w:ascii="Verdana" w:hAnsi="Verdana"/>
        </w:rPr>
        <w:t xml:space="preserve"> and Waikato</w:t>
      </w:r>
      <w:r w:rsidRPr="003977A6">
        <w:rPr>
          <w:rFonts w:ascii="Verdana" w:hAnsi="Verdana"/>
        </w:rPr>
        <w:t xml:space="preserve"> </w:t>
      </w:r>
      <w:r w:rsidR="000F7577">
        <w:rPr>
          <w:rFonts w:ascii="Verdana" w:hAnsi="Verdana"/>
        </w:rPr>
        <w:t xml:space="preserve">have been </w:t>
      </w:r>
      <w:r w:rsidR="000F7577" w:rsidRPr="003977A6">
        <w:rPr>
          <w:rFonts w:ascii="Verdana" w:hAnsi="Verdana"/>
        </w:rPr>
        <w:t>co-design</w:t>
      </w:r>
      <w:r w:rsidR="000F7577">
        <w:rPr>
          <w:rFonts w:ascii="Verdana" w:hAnsi="Verdana"/>
        </w:rPr>
        <w:t>ed</w:t>
      </w:r>
      <w:r w:rsidR="000F7577" w:rsidRPr="003977A6">
        <w:rPr>
          <w:rFonts w:ascii="Verdana" w:hAnsi="Verdana"/>
        </w:rPr>
        <w:t xml:space="preserve"> </w:t>
      </w:r>
      <w:r w:rsidRPr="003977A6">
        <w:rPr>
          <w:rFonts w:ascii="Verdana" w:hAnsi="Verdana"/>
        </w:rPr>
        <w:t xml:space="preserve">with local disabled people, families and </w:t>
      </w:r>
      <w:r w:rsidR="005D0417">
        <w:rPr>
          <w:rFonts w:ascii="Verdana" w:hAnsi="Verdana"/>
        </w:rPr>
        <w:t xml:space="preserve">disability service </w:t>
      </w:r>
      <w:r w:rsidRPr="003977A6">
        <w:rPr>
          <w:rFonts w:ascii="Verdana" w:hAnsi="Verdana"/>
        </w:rPr>
        <w:t xml:space="preserve">providers. </w:t>
      </w:r>
      <w:r w:rsidR="00943E46" w:rsidRPr="003977A6">
        <w:rPr>
          <w:rFonts w:ascii="Verdana" w:hAnsi="Verdana"/>
        </w:rPr>
        <w:t xml:space="preserve">The Office for Disability Issues </w:t>
      </w:r>
      <w:r w:rsidR="008D2D16">
        <w:rPr>
          <w:rFonts w:ascii="Verdana" w:hAnsi="Verdana"/>
        </w:rPr>
        <w:t xml:space="preserve">has </w:t>
      </w:r>
      <w:r w:rsidR="00943E46" w:rsidRPr="003977A6">
        <w:rPr>
          <w:rFonts w:ascii="Verdana" w:hAnsi="Verdana"/>
        </w:rPr>
        <w:t xml:space="preserve">co-developed </w:t>
      </w:r>
      <w:r w:rsidR="008D2D16">
        <w:rPr>
          <w:rFonts w:ascii="Verdana" w:hAnsi="Verdana"/>
        </w:rPr>
        <w:t xml:space="preserve">two successive </w:t>
      </w:r>
      <w:r w:rsidRPr="008D2D16">
        <w:rPr>
          <w:rFonts w:ascii="Verdana" w:hAnsi="Verdana"/>
        </w:rPr>
        <w:t>Disability Action Plan</w:t>
      </w:r>
      <w:r w:rsidR="008D2D16">
        <w:rPr>
          <w:rFonts w:ascii="Verdana" w:hAnsi="Verdana"/>
        </w:rPr>
        <w:t>s</w:t>
      </w:r>
      <w:r w:rsidRPr="003977A6">
        <w:rPr>
          <w:rFonts w:ascii="Verdana" w:hAnsi="Verdana"/>
        </w:rPr>
        <w:t xml:space="preserve"> with</w:t>
      </w:r>
      <w:r w:rsidR="002E111B" w:rsidRPr="003977A6">
        <w:rPr>
          <w:rFonts w:ascii="Verdana" w:hAnsi="Verdana"/>
        </w:rPr>
        <w:t xml:space="preserve"> Disabled Persons’ Organisations</w:t>
      </w:r>
      <w:r w:rsidRPr="003977A6">
        <w:rPr>
          <w:rFonts w:ascii="Verdana" w:hAnsi="Verdana"/>
        </w:rPr>
        <w:t>. These approaches are consistent with a</w:t>
      </w:r>
      <w:r w:rsidR="00BD4593" w:rsidRPr="003977A6">
        <w:rPr>
          <w:rFonts w:ascii="Verdana" w:hAnsi="Verdana"/>
        </w:rPr>
        <w:t>rticle 4.3 of the Convention</w:t>
      </w:r>
      <w:r w:rsidRPr="003977A6">
        <w:rPr>
          <w:rFonts w:ascii="Verdana" w:hAnsi="Verdana"/>
        </w:rPr>
        <w:t>, which</w:t>
      </w:r>
      <w:r w:rsidR="00BD4593" w:rsidRPr="003977A6">
        <w:rPr>
          <w:rFonts w:ascii="Verdana" w:hAnsi="Verdana"/>
        </w:rPr>
        <w:t xml:space="preserve"> </w:t>
      </w:r>
      <w:r w:rsidR="004237C3" w:rsidRPr="003977A6">
        <w:rPr>
          <w:rFonts w:ascii="Verdana" w:hAnsi="Verdana"/>
        </w:rPr>
        <w:t>states that</w:t>
      </w:r>
      <w:r w:rsidR="00494A41">
        <w:rPr>
          <w:rFonts w:ascii="Verdana" w:hAnsi="Verdana"/>
        </w:rPr>
        <w:t xml:space="preserve"> disabled peo</w:t>
      </w:r>
      <w:r w:rsidR="006C22B1">
        <w:rPr>
          <w:rFonts w:ascii="Verdana" w:hAnsi="Verdana"/>
        </w:rPr>
        <w:t>p</w:t>
      </w:r>
      <w:r w:rsidR="00494A41">
        <w:rPr>
          <w:rFonts w:ascii="Verdana" w:hAnsi="Verdana"/>
        </w:rPr>
        <w:t>le, through their representative organisations</w:t>
      </w:r>
      <w:r w:rsidR="006C22B1">
        <w:rPr>
          <w:rFonts w:ascii="Verdana" w:hAnsi="Verdana"/>
        </w:rPr>
        <w:t>,</w:t>
      </w:r>
      <w:r w:rsidR="00494A41">
        <w:rPr>
          <w:rFonts w:ascii="Verdana" w:hAnsi="Verdana"/>
        </w:rPr>
        <w:t xml:space="preserve"> should be involved in developing and implementing policies and legislation that relate to them. </w:t>
      </w:r>
    </w:p>
    <w:p w:rsidR="00F50CDD" w:rsidRDefault="004237C3" w:rsidP="00856C07">
      <w:pPr>
        <w:spacing w:before="0"/>
        <w:rPr>
          <w:rFonts w:ascii="Verdana" w:hAnsi="Verdana"/>
        </w:rPr>
      </w:pPr>
      <w:r w:rsidRPr="003977A6">
        <w:rPr>
          <w:rFonts w:ascii="Verdana" w:hAnsi="Verdana"/>
        </w:rPr>
        <w:t xml:space="preserve"> </w:t>
      </w:r>
    </w:p>
    <w:p w:rsidR="0043268E" w:rsidRDefault="004237C3" w:rsidP="00856C07">
      <w:pPr>
        <w:spacing w:before="0"/>
        <w:rPr>
          <w:rFonts w:ascii="Verdana" w:hAnsi="Verdana"/>
        </w:rPr>
      </w:pPr>
      <w:r w:rsidRPr="003977A6">
        <w:rPr>
          <w:rFonts w:ascii="Verdana" w:hAnsi="Verdana"/>
        </w:rPr>
        <w:t>Because most people with intellectual</w:t>
      </w:r>
      <w:r w:rsidR="00233863">
        <w:rPr>
          <w:rFonts w:ascii="Verdana" w:hAnsi="Verdana"/>
        </w:rPr>
        <w:t xml:space="preserve"> or learning</w:t>
      </w:r>
      <w:r w:rsidRPr="003977A6">
        <w:rPr>
          <w:rFonts w:ascii="Verdana" w:hAnsi="Verdana"/>
        </w:rPr>
        <w:t xml:space="preserve"> disability are supported at home, </w:t>
      </w:r>
      <w:r w:rsidR="0043268E" w:rsidRPr="003977A6">
        <w:rPr>
          <w:rFonts w:ascii="Verdana" w:hAnsi="Verdana"/>
        </w:rPr>
        <w:t>some researchers have</w:t>
      </w:r>
      <w:r w:rsidRPr="003977A6">
        <w:rPr>
          <w:rFonts w:ascii="Verdana" w:hAnsi="Verdana"/>
        </w:rPr>
        <w:t xml:space="preserve"> argued that families are the main stakeholders in disability policy (Fujiura</w:t>
      </w:r>
      <w:r w:rsidR="006C22B1">
        <w:rPr>
          <w:rFonts w:ascii="Verdana" w:hAnsi="Verdana"/>
        </w:rPr>
        <w:t>,</w:t>
      </w:r>
      <w:r w:rsidRPr="003977A6">
        <w:rPr>
          <w:rFonts w:ascii="Verdana" w:hAnsi="Verdana"/>
        </w:rPr>
        <w:t xml:space="preserve"> 1998, cited in Mirfin-Veitch 2003). </w:t>
      </w:r>
      <w:r w:rsidR="0043268E" w:rsidRPr="003977A6">
        <w:rPr>
          <w:rFonts w:ascii="Verdana" w:hAnsi="Verdana"/>
        </w:rPr>
        <w:t xml:space="preserve">This is particularly the case for people who can’t speak for themselves. However, families can </w:t>
      </w:r>
      <w:r w:rsidR="00943E46" w:rsidRPr="003977A6">
        <w:rPr>
          <w:rFonts w:ascii="Verdana" w:hAnsi="Verdana"/>
        </w:rPr>
        <w:t xml:space="preserve">sometimes </w:t>
      </w:r>
      <w:r w:rsidR="0043268E" w:rsidRPr="003977A6">
        <w:rPr>
          <w:rFonts w:ascii="Verdana" w:hAnsi="Verdana"/>
        </w:rPr>
        <w:t xml:space="preserve">be given the role of the “consumer” of disability services, </w:t>
      </w:r>
      <w:r w:rsidR="00556460" w:rsidRPr="003977A6">
        <w:rPr>
          <w:rFonts w:ascii="Verdana" w:hAnsi="Verdana"/>
        </w:rPr>
        <w:t xml:space="preserve">to the extent </w:t>
      </w:r>
      <w:r w:rsidR="002E111B" w:rsidRPr="003977A6">
        <w:rPr>
          <w:rFonts w:ascii="Verdana" w:hAnsi="Verdana"/>
        </w:rPr>
        <w:t>that</w:t>
      </w:r>
      <w:r w:rsidR="0043268E" w:rsidRPr="003977A6">
        <w:rPr>
          <w:rFonts w:ascii="Verdana" w:hAnsi="Verdana"/>
        </w:rPr>
        <w:t xml:space="preserve"> </w:t>
      </w:r>
      <w:r w:rsidR="00233863">
        <w:rPr>
          <w:rFonts w:ascii="Verdana" w:hAnsi="Verdana"/>
        </w:rPr>
        <w:t xml:space="preserve">the disabled </w:t>
      </w:r>
      <w:r w:rsidR="0043268E" w:rsidRPr="003977A6">
        <w:rPr>
          <w:rFonts w:ascii="Verdana" w:hAnsi="Verdana"/>
        </w:rPr>
        <w:t>adult</w:t>
      </w:r>
      <w:r w:rsidR="00233863">
        <w:rPr>
          <w:rFonts w:ascii="Verdana" w:hAnsi="Verdana"/>
        </w:rPr>
        <w:t xml:space="preserve"> is</w:t>
      </w:r>
      <w:r w:rsidR="002E111B" w:rsidRPr="003977A6">
        <w:rPr>
          <w:rFonts w:ascii="Verdana" w:hAnsi="Verdana"/>
        </w:rPr>
        <w:t xml:space="preserve"> overlooked</w:t>
      </w:r>
      <w:r w:rsidR="0043268E" w:rsidRPr="003977A6">
        <w:rPr>
          <w:rFonts w:ascii="Verdana" w:hAnsi="Verdana"/>
        </w:rPr>
        <w:t xml:space="preserve"> (Mirfin-Veitch</w:t>
      </w:r>
      <w:r w:rsidR="006C22B1">
        <w:rPr>
          <w:rFonts w:ascii="Verdana" w:hAnsi="Verdana"/>
        </w:rPr>
        <w:t>,</w:t>
      </w:r>
      <w:r w:rsidR="0043268E" w:rsidRPr="003977A6">
        <w:rPr>
          <w:rFonts w:ascii="Verdana" w:hAnsi="Verdana"/>
        </w:rPr>
        <w:t xml:space="preserve"> 2003).</w:t>
      </w:r>
      <w:r w:rsidR="000F7577" w:rsidRPr="000F7577">
        <w:rPr>
          <w:rFonts w:ascii="Verdana" w:hAnsi="Verdana"/>
        </w:rPr>
        <w:t xml:space="preserve"> </w:t>
      </w:r>
      <w:r w:rsidR="000F7577">
        <w:rPr>
          <w:rFonts w:ascii="Verdana" w:hAnsi="Verdana"/>
        </w:rPr>
        <w:t xml:space="preserve">In </w:t>
      </w:r>
      <w:r w:rsidR="000F7577" w:rsidRPr="003977A6">
        <w:rPr>
          <w:rFonts w:ascii="Verdana" w:hAnsi="Verdana"/>
        </w:rPr>
        <w:t xml:space="preserve">Enabling Good Lives, attempts have been made to manage the issue of representation by including disabled people, families and </w:t>
      </w:r>
      <w:r w:rsidR="005D0417">
        <w:rPr>
          <w:rFonts w:ascii="Verdana" w:hAnsi="Verdana"/>
        </w:rPr>
        <w:t xml:space="preserve">disability </w:t>
      </w:r>
      <w:r w:rsidR="000F7577" w:rsidRPr="003977A6">
        <w:rPr>
          <w:rFonts w:ascii="Verdana" w:hAnsi="Verdana"/>
        </w:rPr>
        <w:t xml:space="preserve">service providers on advisory bodies, but having greater numbers of representatives of disabled people than of the other two groups. </w:t>
      </w:r>
      <w:r w:rsidR="00DB1D56">
        <w:rPr>
          <w:rFonts w:ascii="Verdana" w:hAnsi="Verdana"/>
        </w:rPr>
        <w:t>The first evaluation of the Christchurch demonstration highlighted the value of having a diverse group with different perspectives in a leadership role (Anderson, Ferguson &amp; Janes</w:t>
      </w:r>
      <w:r w:rsidR="005027AD">
        <w:rPr>
          <w:rFonts w:ascii="Verdana" w:hAnsi="Verdana"/>
        </w:rPr>
        <w:t xml:space="preserve">, </w:t>
      </w:r>
      <w:r w:rsidR="00997BEA">
        <w:rPr>
          <w:rFonts w:ascii="Verdana" w:hAnsi="Verdana"/>
        </w:rPr>
        <w:t>2014, p. 69).</w:t>
      </w:r>
    </w:p>
    <w:p w:rsidR="004524F5" w:rsidRPr="003977A6" w:rsidRDefault="00C8699C" w:rsidP="00856C07">
      <w:pPr>
        <w:pStyle w:val="Heading1"/>
        <w:spacing w:after="240"/>
        <w:rPr>
          <w:rFonts w:ascii="Verdana" w:hAnsi="Verdana"/>
        </w:rPr>
      </w:pPr>
      <w:r w:rsidRPr="003977A6">
        <w:rPr>
          <w:rFonts w:ascii="Verdana" w:hAnsi="Verdana"/>
        </w:rPr>
        <w:t>C</w:t>
      </w:r>
      <w:r w:rsidR="00F93F08" w:rsidRPr="003977A6">
        <w:rPr>
          <w:rFonts w:ascii="Verdana" w:hAnsi="Verdana"/>
        </w:rPr>
        <w:t>onclusion</w:t>
      </w:r>
    </w:p>
    <w:p w:rsidR="00FD0352" w:rsidRDefault="00FD0352" w:rsidP="00856C07">
      <w:pPr>
        <w:spacing w:before="0"/>
        <w:rPr>
          <w:rFonts w:ascii="Verdana" w:hAnsi="Verdana"/>
        </w:rPr>
      </w:pPr>
      <w:r w:rsidRPr="003977A6">
        <w:rPr>
          <w:rFonts w:ascii="Verdana" w:hAnsi="Verdana"/>
        </w:rPr>
        <w:t xml:space="preserve">The approaches described in this paper ultimately aim to ensure that all disabled people can participate in their communities as full citizens, with the benefits and responsibilities that entails. </w:t>
      </w:r>
    </w:p>
    <w:p w:rsidR="00856C07" w:rsidRPr="003977A6" w:rsidRDefault="00856C07" w:rsidP="00856C07">
      <w:pPr>
        <w:spacing w:before="0"/>
        <w:rPr>
          <w:rFonts w:ascii="Verdana" w:hAnsi="Verdana"/>
        </w:rPr>
      </w:pPr>
    </w:p>
    <w:p w:rsidR="008F52EB" w:rsidRDefault="00EA772B" w:rsidP="00856C07">
      <w:pPr>
        <w:spacing w:before="0"/>
        <w:rPr>
          <w:rFonts w:ascii="Verdana" w:hAnsi="Verdana"/>
        </w:rPr>
      </w:pPr>
      <w:r w:rsidRPr="003977A6">
        <w:rPr>
          <w:rFonts w:ascii="Verdana" w:hAnsi="Verdana"/>
        </w:rPr>
        <w:t xml:space="preserve">This </w:t>
      </w:r>
      <w:r w:rsidR="00B54C23">
        <w:rPr>
          <w:rFonts w:ascii="Verdana" w:hAnsi="Verdana"/>
        </w:rPr>
        <w:t>paper</w:t>
      </w:r>
      <w:r w:rsidRPr="003977A6">
        <w:rPr>
          <w:rFonts w:ascii="Verdana" w:hAnsi="Verdana"/>
        </w:rPr>
        <w:t xml:space="preserve"> started with a question about what </w:t>
      </w:r>
      <w:r w:rsidR="00B54C23">
        <w:rPr>
          <w:rFonts w:ascii="Verdana" w:hAnsi="Verdana"/>
        </w:rPr>
        <w:t>needs to be done</w:t>
      </w:r>
      <w:r w:rsidRPr="003977A6">
        <w:rPr>
          <w:rFonts w:ascii="Verdana" w:hAnsi="Verdana"/>
        </w:rPr>
        <w:t xml:space="preserve"> to help disabled people and families take </w:t>
      </w:r>
      <w:r w:rsidR="008D2D16">
        <w:rPr>
          <w:rFonts w:ascii="Verdana" w:hAnsi="Verdana"/>
        </w:rPr>
        <w:t>control of their support</w:t>
      </w:r>
      <w:r w:rsidRPr="003977A6">
        <w:rPr>
          <w:rFonts w:ascii="Verdana" w:hAnsi="Verdana"/>
        </w:rPr>
        <w:t>. The theme that comes through is that government itself</w:t>
      </w:r>
      <w:r w:rsidR="00234064" w:rsidRPr="003977A6">
        <w:rPr>
          <w:rFonts w:ascii="Verdana" w:hAnsi="Verdana"/>
        </w:rPr>
        <w:t xml:space="preserve">, and the services and supports it funds, </w:t>
      </w:r>
      <w:r w:rsidRPr="003977A6">
        <w:rPr>
          <w:rFonts w:ascii="Verdana" w:hAnsi="Verdana"/>
        </w:rPr>
        <w:t xml:space="preserve">can </w:t>
      </w:r>
      <w:r w:rsidR="00275E15" w:rsidRPr="003977A6">
        <w:rPr>
          <w:rFonts w:ascii="Verdana" w:hAnsi="Verdana"/>
        </w:rPr>
        <w:t>best</w:t>
      </w:r>
      <w:r w:rsidRPr="003977A6">
        <w:rPr>
          <w:rFonts w:ascii="Verdana" w:hAnsi="Verdana"/>
        </w:rPr>
        <w:t xml:space="preserve"> act </w:t>
      </w:r>
      <w:r w:rsidR="001872CF" w:rsidRPr="003977A6">
        <w:rPr>
          <w:rFonts w:ascii="Verdana" w:hAnsi="Verdana"/>
        </w:rPr>
        <w:t xml:space="preserve">as </w:t>
      </w:r>
      <w:r w:rsidRPr="003977A6">
        <w:rPr>
          <w:rFonts w:ascii="Verdana" w:hAnsi="Verdana"/>
        </w:rPr>
        <w:t>facilitator</w:t>
      </w:r>
      <w:r w:rsidR="00234064" w:rsidRPr="003977A6">
        <w:rPr>
          <w:rFonts w:ascii="Verdana" w:hAnsi="Verdana"/>
        </w:rPr>
        <w:t>s</w:t>
      </w:r>
      <w:r w:rsidRPr="003977A6">
        <w:rPr>
          <w:rFonts w:ascii="Verdana" w:hAnsi="Verdana"/>
        </w:rPr>
        <w:t>, by creat</w:t>
      </w:r>
      <w:r w:rsidR="00234064" w:rsidRPr="003977A6">
        <w:rPr>
          <w:rFonts w:ascii="Verdana" w:hAnsi="Verdana"/>
        </w:rPr>
        <w:t>ing</w:t>
      </w:r>
      <w:r w:rsidRPr="003977A6">
        <w:rPr>
          <w:rFonts w:ascii="Verdana" w:hAnsi="Verdana"/>
        </w:rPr>
        <w:t xml:space="preserve"> the conditions that make it possible for </w:t>
      </w:r>
      <w:r w:rsidR="006379FE" w:rsidRPr="003977A6">
        <w:rPr>
          <w:rFonts w:ascii="Verdana" w:hAnsi="Verdana"/>
        </w:rPr>
        <w:t xml:space="preserve">disabled </w:t>
      </w:r>
      <w:r w:rsidRPr="003977A6">
        <w:rPr>
          <w:rFonts w:ascii="Verdana" w:hAnsi="Verdana"/>
        </w:rPr>
        <w:t>people (and their families/wh</w:t>
      </w:r>
      <w:r w:rsidRPr="003977A6">
        <w:rPr>
          <w:rFonts w:ascii="Verdana" w:hAnsi="Verdana" w:cs="Arial"/>
        </w:rPr>
        <w:t>ā</w:t>
      </w:r>
      <w:r w:rsidRPr="003977A6">
        <w:rPr>
          <w:rFonts w:ascii="Verdana" w:hAnsi="Verdana"/>
        </w:rPr>
        <w:t xml:space="preserve">nau) to take control of their own lives as participating and contributing </w:t>
      </w:r>
      <w:r w:rsidR="003A21FC" w:rsidRPr="003977A6">
        <w:rPr>
          <w:rFonts w:ascii="Verdana" w:hAnsi="Verdana"/>
        </w:rPr>
        <w:t>citizens in</w:t>
      </w:r>
      <w:r w:rsidRPr="003977A6">
        <w:rPr>
          <w:rFonts w:ascii="Verdana" w:hAnsi="Verdana"/>
        </w:rPr>
        <w:t xml:space="preserve"> their communities. </w:t>
      </w:r>
    </w:p>
    <w:p w:rsidR="008938B0" w:rsidRDefault="008938B0" w:rsidP="00856C07">
      <w:pPr>
        <w:spacing w:before="0"/>
        <w:rPr>
          <w:rFonts w:ascii="Verdana" w:hAnsi="Verdana"/>
        </w:rPr>
      </w:pPr>
    </w:p>
    <w:p w:rsidR="00625BF6" w:rsidRDefault="008938B0" w:rsidP="00625BF6">
      <w:pPr>
        <w:spacing w:before="0"/>
        <w:rPr>
          <w:rFonts w:ascii="Verdana" w:hAnsi="Verdana"/>
        </w:rPr>
      </w:pPr>
      <w:r>
        <w:rPr>
          <w:rFonts w:ascii="Verdana" w:hAnsi="Verdana"/>
        </w:rPr>
        <w:t xml:space="preserve">However, one size </w:t>
      </w:r>
      <w:r w:rsidR="00625BF6">
        <w:rPr>
          <w:rFonts w:ascii="Verdana" w:hAnsi="Verdana"/>
        </w:rPr>
        <w:t>does not fit</w:t>
      </w:r>
      <w:r>
        <w:rPr>
          <w:rFonts w:ascii="Verdana" w:hAnsi="Verdana"/>
        </w:rPr>
        <w:t xml:space="preserve"> all</w:t>
      </w:r>
      <w:r w:rsidR="00625BF6">
        <w:rPr>
          <w:rFonts w:ascii="Verdana" w:hAnsi="Verdana"/>
        </w:rPr>
        <w:t>.</w:t>
      </w:r>
      <w:r w:rsidR="004B350A">
        <w:rPr>
          <w:rFonts w:ascii="Verdana" w:hAnsi="Verdana"/>
        </w:rPr>
        <w:t xml:space="preserve"> </w:t>
      </w:r>
      <w:r w:rsidR="00625BF6">
        <w:rPr>
          <w:rFonts w:ascii="Verdana" w:hAnsi="Verdana"/>
        </w:rPr>
        <w:t xml:space="preserve">Any system needs to provide menu of options to suit the broadest possible range of individual circumstances. Some </w:t>
      </w:r>
      <w:r w:rsidR="001F56B6">
        <w:rPr>
          <w:rFonts w:ascii="Verdana" w:hAnsi="Verdana"/>
        </w:rPr>
        <w:t xml:space="preserve">disabled people and families </w:t>
      </w:r>
      <w:r w:rsidR="00625BF6">
        <w:rPr>
          <w:rFonts w:ascii="Verdana" w:hAnsi="Verdana"/>
        </w:rPr>
        <w:t>will have</w:t>
      </w:r>
      <w:r w:rsidR="004B350A">
        <w:rPr>
          <w:rFonts w:ascii="Verdana" w:hAnsi="Verdana"/>
        </w:rPr>
        <w:t xml:space="preserve"> complex needs </w:t>
      </w:r>
      <w:r w:rsidR="00625BF6">
        <w:rPr>
          <w:rFonts w:ascii="Verdana" w:hAnsi="Verdana"/>
        </w:rPr>
        <w:t xml:space="preserve">and may benefit from more tailored, intensive support to navigate </w:t>
      </w:r>
      <w:r w:rsidR="001F56B6">
        <w:rPr>
          <w:rFonts w:ascii="Verdana" w:hAnsi="Verdana"/>
        </w:rPr>
        <w:t>systems</w:t>
      </w:r>
      <w:r w:rsidR="00625BF6">
        <w:rPr>
          <w:rFonts w:ascii="Verdana" w:hAnsi="Verdana"/>
        </w:rPr>
        <w:t>. Others will have more straight-forward requirements and just need information to do everything themselves (NZ Productivity Commission</w:t>
      </w:r>
      <w:r w:rsidR="006C22B1">
        <w:rPr>
          <w:rFonts w:ascii="Verdana" w:hAnsi="Verdana"/>
        </w:rPr>
        <w:t>,</w:t>
      </w:r>
      <w:r w:rsidR="00625BF6">
        <w:rPr>
          <w:rFonts w:ascii="Verdana" w:hAnsi="Verdana"/>
        </w:rPr>
        <w:t xml:space="preserve"> 2015</w:t>
      </w:r>
      <w:r w:rsidR="006C22B1">
        <w:rPr>
          <w:rFonts w:ascii="Verdana" w:hAnsi="Verdana"/>
        </w:rPr>
        <w:t xml:space="preserve">; </w:t>
      </w:r>
      <w:r w:rsidR="004B350A">
        <w:rPr>
          <w:rFonts w:ascii="Verdana" w:hAnsi="Verdana"/>
        </w:rPr>
        <w:t xml:space="preserve">Duffy </w:t>
      </w:r>
      <w:r w:rsidR="006C22B1">
        <w:rPr>
          <w:rFonts w:ascii="Verdana" w:hAnsi="Verdana"/>
        </w:rPr>
        <w:t>&amp;</w:t>
      </w:r>
      <w:r w:rsidR="004B350A">
        <w:rPr>
          <w:rFonts w:ascii="Verdana" w:hAnsi="Verdana"/>
        </w:rPr>
        <w:t xml:space="preserve"> Fulton</w:t>
      </w:r>
      <w:r w:rsidR="006C22B1">
        <w:rPr>
          <w:rFonts w:ascii="Verdana" w:hAnsi="Verdana"/>
        </w:rPr>
        <w:t>,</w:t>
      </w:r>
      <w:r w:rsidR="004B350A">
        <w:rPr>
          <w:rFonts w:ascii="Verdana" w:hAnsi="Verdana"/>
        </w:rPr>
        <w:t xml:space="preserve"> 2009). </w:t>
      </w:r>
      <w:r w:rsidR="00625BF6">
        <w:rPr>
          <w:rFonts w:ascii="Verdana" w:hAnsi="Verdana"/>
        </w:rPr>
        <w:t>Others will lie somewhere in between. No matter what level of support is required to do so, b</w:t>
      </w:r>
      <w:r w:rsidR="00625BF6" w:rsidRPr="003977A6">
        <w:rPr>
          <w:rFonts w:ascii="Verdana" w:hAnsi="Verdana"/>
        </w:rPr>
        <w:t>uilding people’s capacity to create the conditions of their own li</w:t>
      </w:r>
      <w:r w:rsidR="00625BF6">
        <w:rPr>
          <w:rFonts w:ascii="Verdana" w:hAnsi="Verdana"/>
        </w:rPr>
        <w:t>ves</w:t>
      </w:r>
      <w:r w:rsidR="00625BF6" w:rsidRPr="003977A6">
        <w:rPr>
          <w:rFonts w:ascii="Verdana" w:hAnsi="Verdana"/>
        </w:rPr>
        <w:t xml:space="preserve"> is an essential role for government and the services it funds</w:t>
      </w:r>
      <w:r w:rsidR="00625BF6">
        <w:rPr>
          <w:rFonts w:ascii="Verdana" w:hAnsi="Verdana"/>
        </w:rPr>
        <w:t>.</w:t>
      </w:r>
      <w:r w:rsidR="00625BF6" w:rsidRPr="003977A6">
        <w:rPr>
          <w:rFonts w:ascii="Verdana" w:hAnsi="Verdana"/>
        </w:rPr>
        <w:t xml:space="preserve"> </w:t>
      </w:r>
    </w:p>
    <w:p w:rsidR="00844C6D" w:rsidRDefault="00844C6D" w:rsidP="00844C6D">
      <w:pPr>
        <w:pStyle w:val="Heading2"/>
        <w:spacing w:after="240"/>
        <w:rPr>
          <w:rFonts w:ascii="Verdana" w:hAnsi="Verdana"/>
          <w:sz w:val="24"/>
          <w:szCs w:val="24"/>
        </w:rPr>
      </w:pPr>
      <w:r w:rsidRPr="00844C6D">
        <w:rPr>
          <w:rFonts w:ascii="Verdana" w:hAnsi="Verdana"/>
          <w:sz w:val="24"/>
          <w:szCs w:val="24"/>
        </w:rPr>
        <w:t>Note on the sources</w:t>
      </w:r>
    </w:p>
    <w:p w:rsidR="00844C6D" w:rsidRDefault="00844C6D" w:rsidP="00844C6D">
      <w:pPr>
        <w:spacing w:before="0"/>
        <w:rPr>
          <w:rFonts w:ascii="Verdana" w:hAnsi="Verdana"/>
        </w:rPr>
      </w:pPr>
      <w:r>
        <w:rPr>
          <w:rFonts w:ascii="Verdana" w:hAnsi="Verdana"/>
        </w:rPr>
        <w:t>This paper</w:t>
      </w:r>
      <w:r w:rsidRPr="003977A6">
        <w:rPr>
          <w:rFonts w:ascii="Verdana" w:hAnsi="Verdana"/>
        </w:rPr>
        <w:t xml:space="preserve"> draws on research and descriptions of practices and innovations in New Zealand and overseas. Evaluations have tended to focus on the funding and system changes that enable greater choice and control, rather than the support for disabled people and families to make the most of these changes. </w:t>
      </w:r>
    </w:p>
    <w:p w:rsidR="00844C6D" w:rsidRDefault="00844C6D" w:rsidP="00844C6D">
      <w:pPr>
        <w:spacing w:before="0"/>
        <w:rPr>
          <w:rFonts w:ascii="Verdana" w:hAnsi="Verdana"/>
        </w:rPr>
      </w:pPr>
    </w:p>
    <w:p w:rsidR="00844C6D" w:rsidRDefault="00844C6D" w:rsidP="00844C6D">
      <w:pPr>
        <w:spacing w:before="0"/>
        <w:rPr>
          <w:rFonts w:ascii="Verdana" w:hAnsi="Verdana"/>
        </w:rPr>
      </w:pPr>
      <w:r>
        <w:rPr>
          <w:rFonts w:ascii="Verdana" w:hAnsi="Verdana"/>
        </w:rPr>
        <w:t>As</w:t>
      </w:r>
      <w:r w:rsidRPr="003977A6">
        <w:rPr>
          <w:rFonts w:ascii="Verdana" w:hAnsi="Verdana"/>
        </w:rPr>
        <w:t xml:space="preserve"> there has been little systematic research or evaluation, many of the sources for this review are from expert practitioners describing approaches and the philosophy behind them, with specific examples of how they have affected individuals. There have been few studies to explore what works across larger groups. The findings </w:t>
      </w:r>
      <w:r w:rsidR="001F56B6">
        <w:rPr>
          <w:rFonts w:ascii="Verdana" w:hAnsi="Verdana"/>
        </w:rPr>
        <w:t xml:space="preserve">in the paper </w:t>
      </w:r>
      <w:r w:rsidRPr="003977A6">
        <w:rPr>
          <w:rFonts w:ascii="Verdana" w:hAnsi="Verdana"/>
        </w:rPr>
        <w:t>have not therefore been widely tested, but generally reflect an international consensus among leading practitioners.</w:t>
      </w:r>
      <w:r>
        <w:rPr>
          <w:rFonts w:ascii="Verdana" w:hAnsi="Verdana"/>
        </w:rPr>
        <w:t xml:space="preserve"> </w:t>
      </w:r>
    </w:p>
    <w:p w:rsidR="00F924E8" w:rsidRPr="004644F0" w:rsidRDefault="00F924E8" w:rsidP="004644F0">
      <w:pPr>
        <w:pStyle w:val="Heading2"/>
        <w:spacing w:after="240"/>
        <w:rPr>
          <w:rFonts w:ascii="Verdana" w:hAnsi="Verdana"/>
          <w:sz w:val="24"/>
          <w:szCs w:val="24"/>
        </w:rPr>
      </w:pPr>
      <w:r w:rsidRPr="004644F0">
        <w:rPr>
          <w:rFonts w:ascii="Verdana" w:hAnsi="Verdana"/>
          <w:sz w:val="24"/>
          <w:szCs w:val="24"/>
        </w:rPr>
        <w:t>Bibliography</w:t>
      </w:r>
    </w:p>
    <w:p w:rsidR="00997BEA" w:rsidRDefault="00997BEA" w:rsidP="00CB45B7">
      <w:pPr>
        <w:spacing w:after="240"/>
        <w:rPr>
          <w:rFonts w:ascii="Verdana" w:hAnsi="Verdana"/>
          <w:sz w:val="20"/>
          <w:szCs w:val="20"/>
        </w:rPr>
      </w:pPr>
      <w:r>
        <w:rPr>
          <w:rFonts w:ascii="Verdana" w:hAnsi="Verdana"/>
          <w:sz w:val="20"/>
          <w:szCs w:val="20"/>
        </w:rPr>
        <w:t xml:space="preserve">Anderson, D., Ferguson, B. &amp; Janes, R. </w:t>
      </w:r>
      <w:r w:rsidR="00D51E30">
        <w:rPr>
          <w:rFonts w:ascii="Verdana" w:hAnsi="Verdana"/>
          <w:sz w:val="20"/>
          <w:szCs w:val="20"/>
        </w:rPr>
        <w:t xml:space="preserve">(2014) </w:t>
      </w:r>
      <w:r w:rsidRPr="00D51E30">
        <w:rPr>
          <w:rFonts w:ascii="Verdana" w:hAnsi="Verdana"/>
          <w:i/>
          <w:sz w:val="20"/>
          <w:szCs w:val="20"/>
        </w:rPr>
        <w:t>Enabling Good Lives Christchurch demonstration: Phase 1 evaluation report</w:t>
      </w:r>
      <w:r>
        <w:rPr>
          <w:rFonts w:ascii="Verdana" w:hAnsi="Verdana"/>
          <w:sz w:val="20"/>
          <w:szCs w:val="20"/>
        </w:rPr>
        <w:t xml:space="preserve">. Retrieved 11 December 2016 from </w:t>
      </w:r>
      <w:hyperlink r:id="rId9" w:history="1">
        <w:r w:rsidRPr="00F61268">
          <w:rPr>
            <w:rStyle w:val="Hyperlink"/>
            <w:rFonts w:ascii="Verdana" w:hAnsi="Verdana"/>
            <w:sz w:val="20"/>
            <w:szCs w:val="20"/>
          </w:rPr>
          <w:t>http://www.odi.govt.nz/what-we-do/improving-disability-supports/enabling-good-lives/</w:t>
        </w:r>
      </w:hyperlink>
    </w:p>
    <w:p w:rsidR="00997BEA" w:rsidRDefault="00997BEA" w:rsidP="00CB45B7">
      <w:pPr>
        <w:spacing w:after="240"/>
        <w:rPr>
          <w:rFonts w:ascii="Verdana" w:hAnsi="Verdana"/>
          <w:sz w:val="20"/>
          <w:szCs w:val="20"/>
        </w:rPr>
      </w:pPr>
    </w:p>
    <w:p w:rsidR="00CB45B7" w:rsidRDefault="00EC0731" w:rsidP="00CB45B7">
      <w:pPr>
        <w:spacing w:after="240"/>
        <w:rPr>
          <w:rFonts w:ascii="Verdana" w:hAnsi="Verdana"/>
          <w:sz w:val="20"/>
          <w:szCs w:val="20"/>
        </w:rPr>
      </w:pPr>
      <w:r w:rsidRPr="00D96B68">
        <w:rPr>
          <w:rFonts w:ascii="Verdana" w:hAnsi="Verdana"/>
          <w:sz w:val="20"/>
          <w:szCs w:val="20"/>
        </w:rPr>
        <w:t>Be</w:t>
      </w:r>
      <w:r w:rsidR="00D126C5" w:rsidRPr="00D96B68">
        <w:rPr>
          <w:rFonts w:ascii="Verdana" w:hAnsi="Verdana"/>
          <w:sz w:val="20"/>
          <w:szCs w:val="20"/>
        </w:rPr>
        <w:t xml:space="preserve">rgman, A. </w:t>
      </w:r>
      <w:r w:rsidR="00B6013A">
        <w:rPr>
          <w:rFonts w:ascii="Verdana" w:hAnsi="Verdana"/>
          <w:sz w:val="20"/>
          <w:szCs w:val="20"/>
        </w:rPr>
        <w:t>&amp;</w:t>
      </w:r>
      <w:r w:rsidR="00D126C5" w:rsidRPr="00D96B68">
        <w:rPr>
          <w:rFonts w:ascii="Verdana" w:hAnsi="Verdana"/>
          <w:sz w:val="20"/>
          <w:szCs w:val="20"/>
        </w:rPr>
        <w:t xml:space="preserve"> Singer, G. (1996)</w:t>
      </w:r>
      <w:r w:rsidR="00D504C7">
        <w:rPr>
          <w:rFonts w:ascii="Verdana" w:hAnsi="Verdana"/>
          <w:sz w:val="20"/>
          <w:szCs w:val="20"/>
        </w:rPr>
        <w:t>.</w:t>
      </w:r>
      <w:r w:rsidR="00794187">
        <w:rPr>
          <w:rFonts w:ascii="Verdana" w:hAnsi="Verdana"/>
          <w:sz w:val="20"/>
          <w:szCs w:val="20"/>
        </w:rPr>
        <w:t xml:space="preserve"> </w:t>
      </w:r>
      <w:r w:rsidRPr="00D96B68">
        <w:rPr>
          <w:rFonts w:ascii="Verdana" w:hAnsi="Verdana"/>
          <w:sz w:val="20"/>
          <w:szCs w:val="20"/>
        </w:rPr>
        <w:t xml:space="preserve">The </w:t>
      </w:r>
      <w:r w:rsidR="00794187">
        <w:rPr>
          <w:rFonts w:ascii="Verdana" w:hAnsi="Verdana"/>
          <w:sz w:val="20"/>
          <w:szCs w:val="20"/>
        </w:rPr>
        <w:t>t</w:t>
      </w:r>
      <w:r w:rsidRPr="00D96B68">
        <w:rPr>
          <w:rFonts w:ascii="Verdana" w:hAnsi="Verdana"/>
          <w:sz w:val="20"/>
          <w:szCs w:val="20"/>
        </w:rPr>
        <w:t xml:space="preserve">hinking </w:t>
      </w:r>
      <w:r w:rsidR="00794187">
        <w:rPr>
          <w:rFonts w:ascii="Verdana" w:hAnsi="Verdana"/>
          <w:sz w:val="20"/>
          <w:szCs w:val="20"/>
        </w:rPr>
        <w:t>b</w:t>
      </w:r>
      <w:r w:rsidRPr="00D96B68">
        <w:rPr>
          <w:rFonts w:ascii="Verdana" w:hAnsi="Verdana"/>
          <w:sz w:val="20"/>
          <w:szCs w:val="20"/>
        </w:rPr>
        <w:t xml:space="preserve">ehind </w:t>
      </w:r>
      <w:r w:rsidR="00794187">
        <w:rPr>
          <w:rFonts w:ascii="Verdana" w:hAnsi="Verdana"/>
          <w:sz w:val="20"/>
          <w:szCs w:val="20"/>
        </w:rPr>
        <w:t>n</w:t>
      </w:r>
      <w:r w:rsidRPr="00D96B68">
        <w:rPr>
          <w:rFonts w:ascii="Verdana" w:hAnsi="Verdana"/>
          <w:sz w:val="20"/>
          <w:szCs w:val="20"/>
        </w:rPr>
        <w:t xml:space="preserve">ew </w:t>
      </w:r>
      <w:r w:rsidR="00794187">
        <w:rPr>
          <w:rFonts w:ascii="Verdana" w:hAnsi="Verdana"/>
          <w:sz w:val="20"/>
          <w:szCs w:val="20"/>
        </w:rPr>
        <w:t>p</w:t>
      </w:r>
      <w:r w:rsidRPr="00D96B68">
        <w:rPr>
          <w:rFonts w:ascii="Verdana" w:hAnsi="Verdana"/>
          <w:sz w:val="20"/>
          <w:szCs w:val="20"/>
        </w:rPr>
        <w:t xml:space="preserve">ublic </w:t>
      </w:r>
      <w:r w:rsidR="00794187">
        <w:rPr>
          <w:rFonts w:ascii="Verdana" w:hAnsi="Verdana"/>
          <w:sz w:val="20"/>
          <w:szCs w:val="20"/>
        </w:rPr>
        <w:t>p</w:t>
      </w:r>
      <w:r w:rsidR="00F9125C">
        <w:rPr>
          <w:rFonts w:ascii="Verdana" w:hAnsi="Verdana"/>
          <w:sz w:val="20"/>
          <w:szCs w:val="20"/>
        </w:rPr>
        <w:t>olicy</w:t>
      </w:r>
      <w:r w:rsidRPr="00D96B68">
        <w:rPr>
          <w:rFonts w:ascii="Verdana" w:hAnsi="Verdana"/>
          <w:sz w:val="20"/>
          <w:szCs w:val="20"/>
        </w:rPr>
        <w:t>. In</w:t>
      </w:r>
      <w:r w:rsidR="000451E7" w:rsidRPr="00D96B68">
        <w:rPr>
          <w:rFonts w:ascii="Verdana" w:hAnsi="Verdana"/>
          <w:sz w:val="20"/>
          <w:szCs w:val="20"/>
        </w:rPr>
        <w:t xml:space="preserve"> Singer, G., Powers, L. </w:t>
      </w:r>
      <w:r w:rsidR="00B6013A">
        <w:rPr>
          <w:rFonts w:ascii="Verdana" w:hAnsi="Verdana"/>
          <w:sz w:val="20"/>
          <w:szCs w:val="20"/>
        </w:rPr>
        <w:t>&amp;</w:t>
      </w:r>
      <w:r w:rsidR="000451E7" w:rsidRPr="00D96B68">
        <w:rPr>
          <w:rFonts w:ascii="Verdana" w:hAnsi="Verdana"/>
          <w:sz w:val="20"/>
          <w:szCs w:val="20"/>
        </w:rPr>
        <w:t xml:space="preserve"> Olson, A.</w:t>
      </w:r>
      <w:r w:rsidR="00794187">
        <w:rPr>
          <w:rFonts w:ascii="Verdana" w:hAnsi="Verdana"/>
          <w:sz w:val="20"/>
          <w:szCs w:val="20"/>
        </w:rPr>
        <w:t xml:space="preserve"> (Eds.),</w:t>
      </w:r>
      <w:r w:rsidRPr="00D96B68">
        <w:rPr>
          <w:rFonts w:ascii="Verdana" w:hAnsi="Verdana"/>
          <w:sz w:val="20"/>
          <w:szCs w:val="20"/>
        </w:rPr>
        <w:t xml:space="preserve"> </w:t>
      </w:r>
      <w:r w:rsidRPr="00D96B68">
        <w:rPr>
          <w:rFonts w:ascii="Verdana" w:hAnsi="Verdana"/>
          <w:i/>
          <w:sz w:val="20"/>
          <w:szCs w:val="20"/>
        </w:rPr>
        <w:t xml:space="preserve">Redefining </w:t>
      </w:r>
      <w:r w:rsidR="005C2913" w:rsidRPr="00D96B68">
        <w:rPr>
          <w:rFonts w:ascii="Verdana" w:hAnsi="Verdana"/>
          <w:i/>
          <w:sz w:val="20"/>
          <w:szCs w:val="20"/>
        </w:rPr>
        <w:t>f</w:t>
      </w:r>
      <w:r w:rsidRPr="00D96B68">
        <w:rPr>
          <w:rFonts w:ascii="Verdana" w:hAnsi="Verdana"/>
          <w:i/>
          <w:sz w:val="20"/>
          <w:szCs w:val="20"/>
        </w:rPr>
        <w:t xml:space="preserve">amily </w:t>
      </w:r>
      <w:r w:rsidR="005C2913" w:rsidRPr="00D96B68">
        <w:rPr>
          <w:rFonts w:ascii="Verdana" w:hAnsi="Verdana"/>
          <w:i/>
          <w:sz w:val="20"/>
          <w:szCs w:val="20"/>
        </w:rPr>
        <w:t>support: Innovations in p</w:t>
      </w:r>
      <w:r w:rsidRPr="00D96B68">
        <w:rPr>
          <w:rFonts w:ascii="Verdana" w:hAnsi="Verdana"/>
          <w:i/>
          <w:sz w:val="20"/>
          <w:szCs w:val="20"/>
        </w:rPr>
        <w:t>ublic-</w:t>
      </w:r>
      <w:r w:rsidR="005C2913" w:rsidRPr="00D96B68">
        <w:rPr>
          <w:rFonts w:ascii="Verdana" w:hAnsi="Verdana"/>
          <w:i/>
          <w:sz w:val="20"/>
          <w:szCs w:val="20"/>
        </w:rPr>
        <w:t>p</w:t>
      </w:r>
      <w:r w:rsidRPr="00D96B68">
        <w:rPr>
          <w:rFonts w:ascii="Verdana" w:hAnsi="Verdana"/>
          <w:i/>
          <w:sz w:val="20"/>
          <w:szCs w:val="20"/>
        </w:rPr>
        <w:t xml:space="preserve">rivate </w:t>
      </w:r>
      <w:r w:rsidR="005C2913" w:rsidRPr="00D96B68">
        <w:rPr>
          <w:rFonts w:ascii="Verdana" w:hAnsi="Verdana"/>
          <w:i/>
          <w:sz w:val="20"/>
          <w:szCs w:val="20"/>
        </w:rPr>
        <w:t>p</w:t>
      </w:r>
      <w:r w:rsidRPr="00D96B68">
        <w:rPr>
          <w:rFonts w:ascii="Verdana" w:hAnsi="Verdana"/>
          <w:i/>
          <w:sz w:val="20"/>
          <w:szCs w:val="20"/>
        </w:rPr>
        <w:t>artnerships</w:t>
      </w:r>
      <w:r w:rsidR="00B6013A">
        <w:rPr>
          <w:rFonts w:ascii="Verdana" w:hAnsi="Verdana"/>
          <w:i/>
          <w:sz w:val="20"/>
          <w:szCs w:val="20"/>
        </w:rPr>
        <w:t xml:space="preserve"> </w:t>
      </w:r>
      <w:r w:rsidR="00B6013A" w:rsidRPr="005D351D">
        <w:rPr>
          <w:rFonts w:ascii="Verdana" w:hAnsi="Verdana"/>
          <w:sz w:val="20"/>
          <w:szCs w:val="20"/>
        </w:rPr>
        <w:t xml:space="preserve">(pp. </w:t>
      </w:r>
      <w:r w:rsidR="005D351D" w:rsidRPr="005D351D">
        <w:rPr>
          <w:rFonts w:ascii="Verdana" w:hAnsi="Verdana"/>
          <w:sz w:val="20"/>
          <w:szCs w:val="20"/>
        </w:rPr>
        <w:t>435</w:t>
      </w:r>
      <w:r w:rsidR="00B6013A" w:rsidRPr="005D351D">
        <w:rPr>
          <w:rFonts w:ascii="Verdana" w:hAnsi="Verdana"/>
          <w:sz w:val="20"/>
          <w:szCs w:val="20"/>
        </w:rPr>
        <w:t xml:space="preserve"> – </w:t>
      </w:r>
      <w:r w:rsidR="005D351D" w:rsidRPr="005D351D">
        <w:rPr>
          <w:rFonts w:ascii="Verdana" w:hAnsi="Verdana"/>
          <w:sz w:val="20"/>
          <w:szCs w:val="20"/>
        </w:rPr>
        <w:t>460</w:t>
      </w:r>
      <w:r w:rsidR="00B6013A" w:rsidRPr="005D351D">
        <w:rPr>
          <w:rFonts w:ascii="Verdana" w:hAnsi="Verdana"/>
          <w:sz w:val="20"/>
          <w:szCs w:val="20"/>
        </w:rPr>
        <w:t>)</w:t>
      </w:r>
      <w:r w:rsidR="000451E7" w:rsidRPr="005D351D">
        <w:rPr>
          <w:rFonts w:ascii="Verdana" w:hAnsi="Verdana"/>
          <w:sz w:val="20"/>
          <w:szCs w:val="20"/>
        </w:rPr>
        <w:t>.</w:t>
      </w:r>
      <w:r w:rsidR="000451E7" w:rsidRPr="00D96B68">
        <w:rPr>
          <w:rFonts w:ascii="Verdana" w:hAnsi="Verdana"/>
          <w:sz w:val="20"/>
          <w:szCs w:val="20"/>
        </w:rPr>
        <w:t xml:space="preserve"> Baltimore: Paul H. Brookes.</w:t>
      </w:r>
    </w:p>
    <w:p w:rsidR="00492882" w:rsidRPr="00D96B68" w:rsidRDefault="00EE7A80" w:rsidP="00CB45B7">
      <w:pPr>
        <w:spacing w:after="240"/>
        <w:rPr>
          <w:rFonts w:ascii="Verdana" w:hAnsi="Verdana"/>
          <w:sz w:val="20"/>
          <w:szCs w:val="20"/>
        </w:rPr>
      </w:pPr>
      <w:r w:rsidRPr="00D96B68">
        <w:rPr>
          <w:rFonts w:ascii="Verdana" w:hAnsi="Verdana"/>
          <w:sz w:val="20"/>
          <w:szCs w:val="20"/>
        </w:rPr>
        <w:t>Carr, S. (2012)</w:t>
      </w:r>
      <w:r w:rsidR="00D504C7">
        <w:rPr>
          <w:rFonts w:ascii="Verdana" w:hAnsi="Verdana"/>
          <w:sz w:val="20"/>
          <w:szCs w:val="20"/>
        </w:rPr>
        <w:t>.</w:t>
      </w:r>
      <w:r w:rsidRPr="00D96B68">
        <w:rPr>
          <w:rFonts w:ascii="Verdana" w:hAnsi="Verdana"/>
          <w:sz w:val="20"/>
          <w:szCs w:val="20"/>
        </w:rPr>
        <w:t xml:space="preserve"> </w:t>
      </w:r>
      <w:r w:rsidRPr="00D96B68">
        <w:rPr>
          <w:rFonts w:ascii="Verdana" w:hAnsi="Verdana"/>
          <w:i/>
          <w:sz w:val="20"/>
          <w:szCs w:val="20"/>
        </w:rPr>
        <w:t>Personalisation: A rough guide.</w:t>
      </w:r>
      <w:r w:rsidRPr="00D96B68">
        <w:rPr>
          <w:rFonts w:ascii="Verdana" w:hAnsi="Verdana"/>
          <w:sz w:val="20"/>
          <w:szCs w:val="20"/>
        </w:rPr>
        <w:t xml:space="preserve"> London: Social Care Institute for Excellence.</w:t>
      </w:r>
      <w:r w:rsidR="00492882" w:rsidRPr="00D96B68">
        <w:rPr>
          <w:rFonts w:ascii="Verdana" w:hAnsi="Verdana"/>
          <w:sz w:val="20"/>
          <w:szCs w:val="20"/>
        </w:rPr>
        <w:t xml:space="preserve"> </w:t>
      </w:r>
      <w:r w:rsidR="004644F0">
        <w:rPr>
          <w:rFonts w:ascii="Verdana" w:hAnsi="Verdana"/>
          <w:sz w:val="20"/>
          <w:szCs w:val="20"/>
        </w:rPr>
        <w:t xml:space="preserve"> </w:t>
      </w:r>
      <w:r w:rsidR="00B6013A">
        <w:rPr>
          <w:rFonts w:ascii="Verdana" w:hAnsi="Verdana"/>
          <w:sz w:val="20"/>
          <w:szCs w:val="20"/>
        </w:rPr>
        <w:t>Retrieved 9</w:t>
      </w:r>
      <w:r w:rsidR="00B6013A" w:rsidRPr="00D96B68">
        <w:rPr>
          <w:rFonts w:ascii="Verdana" w:hAnsi="Verdana"/>
          <w:sz w:val="20"/>
          <w:szCs w:val="20"/>
        </w:rPr>
        <w:t xml:space="preserve"> </w:t>
      </w:r>
      <w:r w:rsidR="00B6013A">
        <w:rPr>
          <w:rFonts w:ascii="Verdana" w:hAnsi="Verdana"/>
          <w:sz w:val="20"/>
          <w:szCs w:val="20"/>
        </w:rPr>
        <w:t>November</w:t>
      </w:r>
      <w:r w:rsidR="00B6013A" w:rsidRPr="00D96B68">
        <w:rPr>
          <w:rFonts w:ascii="Verdana" w:hAnsi="Verdana"/>
          <w:sz w:val="20"/>
          <w:szCs w:val="20"/>
        </w:rPr>
        <w:t xml:space="preserve"> </w:t>
      </w:r>
      <w:r w:rsidR="00B6013A">
        <w:rPr>
          <w:rFonts w:ascii="Verdana" w:hAnsi="Verdana"/>
          <w:sz w:val="20"/>
          <w:szCs w:val="20"/>
        </w:rPr>
        <w:t xml:space="preserve">2015 from </w:t>
      </w:r>
      <w:hyperlink r:id="rId10" w:history="1">
        <w:r w:rsidRPr="00D96B68">
          <w:rPr>
            <w:rStyle w:val="Hyperlink"/>
            <w:rFonts w:ascii="Verdana" w:hAnsi="Verdana"/>
            <w:sz w:val="20"/>
            <w:szCs w:val="20"/>
          </w:rPr>
          <w:t>http://www.scie.org.uk/publications/guides/guide47/files/guide47.pdf</w:t>
        </w:r>
      </w:hyperlink>
    </w:p>
    <w:p w:rsidR="00E54350" w:rsidRPr="00D96B68" w:rsidRDefault="00E54350" w:rsidP="00CB45B7">
      <w:pPr>
        <w:spacing w:after="240"/>
        <w:rPr>
          <w:rFonts w:ascii="Verdana" w:hAnsi="Verdana"/>
          <w:sz w:val="20"/>
          <w:szCs w:val="20"/>
        </w:rPr>
      </w:pPr>
      <w:r w:rsidRPr="00D96B68">
        <w:rPr>
          <w:rFonts w:ascii="Verdana" w:hAnsi="Verdana"/>
          <w:sz w:val="20"/>
          <w:szCs w:val="20"/>
        </w:rPr>
        <w:t>Child, Youth and Family (2010)</w:t>
      </w:r>
      <w:r w:rsidR="00D504C7">
        <w:rPr>
          <w:rFonts w:ascii="Verdana" w:hAnsi="Verdana"/>
          <w:sz w:val="20"/>
          <w:szCs w:val="20"/>
        </w:rPr>
        <w:t>.</w:t>
      </w:r>
      <w:r w:rsidR="00D126C5" w:rsidRPr="00D96B68">
        <w:rPr>
          <w:rFonts w:ascii="Verdana" w:hAnsi="Verdana"/>
          <w:sz w:val="20"/>
          <w:szCs w:val="20"/>
        </w:rPr>
        <w:t xml:space="preserve"> </w:t>
      </w:r>
      <w:r w:rsidRPr="00D96B68">
        <w:rPr>
          <w:rFonts w:ascii="Verdana" w:hAnsi="Verdana"/>
          <w:i/>
          <w:sz w:val="20"/>
          <w:szCs w:val="20"/>
        </w:rPr>
        <w:t>Why you should care: A plan for children in care</w:t>
      </w:r>
      <w:r w:rsidRPr="00D96B68">
        <w:rPr>
          <w:rFonts w:ascii="Verdana" w:hAnsi="Verdana"/>
          <w:sz w:val="20"/>
          <w:szCs w:val="20"/>
        </w:rPr>
        <w:t xml:space="preserve">. Wellington: Child, Youth and Family. </w:t>
      </w:r>
      <w:r w:rsidR="00B6013A">
        <w:rPr>
          <w:rFonts w:ascii="Verdana" w:hAnsi="Verdana"/>
          <w:sz w:val="20"/>
          <w:szCs w:val="20"/>
        </w:rPr>
        <w:t>Retrieved 9</w:t>
      </w:r>
      <w:r w:rsidR="00B6013A" w:rsidRPr="00D96B68">
        <w:rPr>
          <w:rFonts w:ascii="Verdana" w:hAnsi="Verdana"/>
          <w:sz w:val="20"/>
          <w:szCs w:val="20"/>
        </w:rPr>
        <w:t xml:space="preserve"> </w:t>
      </w:r>
      <w:r w:rsidR="00B6013A">
        <w:rPr>
          <w:rFonts w:ascii="Verdana" w:hAnsi="Verdana"/>
          <w:sz w:val="20"/>
          <w:szCs w:val="20"/>
        </w:rPr>
        <w:t>November</w:t>
      </w:r>
      <w:r w:rsidR="00B6013A" w:rsidRPr="00D96B68">
        <w:rPr>
          <w:rFonts w:ascii="Verdana" w:hAnsi="Verdana"/>
          <w:sz w:val="20"/>
          <w:szCs w:val="20"/>
        </w:rPr>
        <w:t xml:space="preserve"> </w:t>
      </w:r>
      <w:r w:rsidR="00B6013A">
        <w:rPr>
          <w:rFonts w:ascii="Verdana" w:hAnsi="Verdana"/>
          <w:sz w:val="20"/>
          <w:szCs w:val="20"/>
        </w:rPr>
        <w:t>2015 from</w:t>
      </w:r>
      <w:r w:rsidR="004644F0">
        <w:rPr>
          <w:rFonts w:ascii="Verdana" w:hAnsi="Verdana"/>
          <w:sz w:val="20"/>
          <w:szCs w:val="20"/>
        </w:rPr>
        <w:t xml:space="preserve"> </w:t>
      </w:r>
      <w:r w:rsidRPr="00D96B68">
        <w:rPr>
          <w:rFonts w:ascii="Verdana" w:hAnsi="Verdana"/>
          <w:sz w:val="20"/>
          <w:szCs w:val="20"/>
        </w:rPr>
        <w:t xml:space="preserve"> </w:t>
      </w:r>
      <w:hyperlink r:id="rId11" w:history="1">
        <w:r w:rsidRPr="00D96B68">
          <w:rPr>
            <w:rStyle w:val="Hyperlink"/>
            <w:rFonts w:ascii="Verdana" w:hAnsi="Verdana"/>
            <w:sz w:val="20"/>
            <w:szCs w:val="20"/>
          </w:rPr>
          <w:t>http://www.cyf.govt.nz/documents/about-us/publications/cyf-why-you-should-care-19-08.pdf</w:t>
        </w:r>
      </w:hyperlink>
    </w:p>
    <w:p w:rsidR="006E1D59" w:rsidRPr="00D96B68" w:rsidRDefault="006E1D59" w:rsidP="00CB45B7">
      <w:pPr>
        <w:spacing w:after="240"/>
        <w:rPr>
          <w:rFonts w:ascii="Verdana" w:hAnsi="Verdana"/>
          <w:sz w:val="20"/>
          <w:szCs w:val="20"/>
        </w:rPr>
      </w:pPr>
      <w:r w:rsidRPr="00D96B68">
        <w:rPr>
          <w:rFonts w:ascii="Verdana" w:hAnsi="Verdana"/>
          <w:sz w:val="20"/>
          <w:szCs w:val="20"/>
        </w:rPr>
        <w:t>Cooke, M. (2012)</w:t>
      </w:r>
      <w:r w:rsidR="00D504C7">
        <w:rPr>
          <w:rFonts w:ascii="Verdana" w:hAnsi="Verdana"/>
          <w:sz w:val="20"/>
          <w:szCs w:val="20"/>
        </w:rPr>
        <w:t>.</w:t>
      </w:r>
      <w:r w:rsidR="00B6013A">
        <w:rPr>
          <w:rFonts w:ascii="Verdana" w:hAnsi="Verdana"/>
          <w:sz w:val="20"/>
          <w:szCs w:val="20"/>
        </w:rPr>
        <w:t xml:space="preserve"> Disabled seek sex life choice</w:t>
      </w:r>
      <w:r w:rsidRPr="00D96B68">
        <w:rPr>
          <w:rFonts w:ascii="Verdana" w:hAnsi="Verdana"/>
          <w:sz w:val="20"/>
          <w:szCs w:val="20"/>
        </w:rPr>
        <w:t xml:space="preserve">. </w:t>
      </w:r>
      <w:r w:rsidRPr="00B6013A">
        <w:rPr>
          <w:rFonts w:ascii="Verdana" w:hAnsi="Verdana"/>
          <w:i/>
          <w:sz w:val="20"/>
          <w:szCs w:val="20"/>
        </w:rPr>
        <w:t>Fairfax New Zealand News</w:t>
      </w:r>
      <w:r w:rsidRPr="00D96B68">
        <w:rPr>
          <w:rFonts w:ascii="Verdana" w:hAnsi="Verdana"/>
          <w:sz w:val="20"/>
          <w:szCs w:val="20"/>
        </w:rPr>
        <w:t xml:space="preserve"> 09/11/12. </w:t>
      </w:r>
      <w:r w:rsidR="004644F0">
        <w:rPr>
          <w:rFonts w:ascii="Verdana" w:hAnsi="Verdana"/>
          <w:sz w:val="20"/>
          <w:szCs w:val="20"/>
        </w:rPr>
        <w:t xml:space="preserve"> </w:t>
      </w:r>
      <w:r w:rsidRPr="00D96B68">
        <w:rPr>
          <w:rFonts w:ascii="Verdana" w:hAnsi="Verdana"/>
          <w:sz w:val="20"/>
          <w:szCs w:val="20"/>
        </w:rPr>
        <w:t xml:space="preserve"> </w:t>
      </w:r>
      <w:r w:rsidR="00B6013A">
        <w:rPr>
          <w:rFonts w:ascii="Verdana" w:hAnsi="Verdana"/>
          <w:sz w:val="20"/>
          <w:szCs w:val="20"/>
        </w:rPr>
        <w:t>Retrieved 9</w:t>
      </w:r>
      <w:r w:rsidR="00B6013A" w:rsidRPr="00D96B68">
        <w:rPr>
          <w:rFonts w:ascii="Verdana" w:hAnsi="Verdana"/>
          <w:sz w:val="20"/>
          <w:szCs w:val="20"/>
        </w:rPr>
        <w:t xml:space="preserve"> </w:t>
      </w:r>
      <w:r w:rsidR="00B6013A">
        <w:rPr>
          <w:rFonts w:ascii="Verdana" w:hAnsi="Verdana"/>
          <w:sz w:val="20"/>
          <w:szCs w:val="20"/>
        </w:rPr>
        <w:t>November</w:t>
      </w:r>
      <w:r w:rsidR="00B6013A" w:rsidRPr="00D96B68">
        <w:rPr>
          <w:rFonts w:ascii="Verdana" w:hAnsi="Verdana"/>
          <w:sz w:val="20"/>
          <w:szCs w:val="20"/>
        </w:rPr>
        <w:t xml:space="preserve"> </w:t>
      </w:r>
      <w:r w:rsidR="00B6013A">
        <w:rPr>
          <w:rFonts w:ascii="Verdana" w:hAnsi="Verdana"/>
          <w:sz w:val="20"/>
          <w:szCs w:val="20"/>
        </w:rPr>
        <w:t xml:space="preserve">2015 from </w:t>
      </w:r>
      <w:hyperlink r:id="rId12" w:history="1">
        <w:r w:rsidRPr="00D96B68">
          <w:rPr>
            <w:rStyle w:val="Hyperlink"/>
            <w:rFonts w:ascii="Verdana" w:hAnsi="Verdana"/>
            <w:sz w:val="20"/>
            <w:szCs w:val="20"/>
          </w:rPr>
          <w:t>http://www.stuff.co.nz/national/health/7926324/Disabled-seek-sex-life-choice</w:t>
        </w:r>
      </w:hyperlink>
      <w:r w:rsidR="00296587">
        <w:rPr>
          <w:rFonts w:ascii="Verdana" w:hAnsi="Verdana"/>
          <w:sz w:val="20"/>
          <w:szCs w:val="20"/>
        </w:rPr>
        <w:t xml:space="preserve"> </w:t>
      </w:r>
    </w:p>
    <w:p w:rsidR="00A1145E" w:rsidRPr="00D96B68" w:rsidRDefault="00D126C5" w:rsidP="00CB45B7">
      <w:pPr>
        <w:spacing w:after="240"/>
        <w:rPr>
          <w:rFonts w:ascii="Verdana" w:hAnsi="Verdana"/>
          <w:bCs/>
          <w:sz w:val="20"/>
          <w:szCs w:val="20"/>
        </w:rPr>
      </w:pPr>
      <w:r w:rsidRPr="00D96B68">
        <w:rPr>
          <w:rFonts w:ascii="Verdana" w:hAnsi="Verdana"/>
          <w:bCs/>
          <w:sz w:val="20"/>
          <w:szCs w:val="20"/>
        </w:rPr>
        <w:t>Diers, J. (2004)</w:t>
      </w:r>
      <w:r w:rsidR="00D504C7">
        <w:rPr>
          <w:rFonts w:ascii="Verdana" w:hAnsi="Verdana"/>
          <w:bCs/>
          <w:sz w:val="20"/>
          <w:szCs w:val="20"/>
        </w:rPr>
        <w:t>.</w:t>
      </w:r>
      <w:r w:rsidR="00A1145E" w:rsidRPr="00D96B68">
        <w:rPr>
          <w:rFonts w:ascii="Verdana" w:hAnsi="Verdana"/>
          <w:bCs/>
          <w:sz w:val="20"/>
          <w:szCs w:val="20"/>
        </w:rPr>
        <w:t xml:space="preserve"> </w:t>
      </w:r>
      <w:r w:rsidR="00A1145E" w:rsidRPr="00D96B68">
        <w:rPr>
          <w:rFonts w:ascii="Verdana" w:hAnsi="Verdana"/>
          <w:bCs/>
          <w:i/>
          <w:sz w:val="20"/>
          <w:szCs w:val="20"/>
        </w:rPr>
        <w:t xml:space="preserve">Neighbor </w:t>
      </w:r>
      <w:r w:rsidR="005C2913" w:rsidRPr="00D96B68">
        <w:rPr>
          <w:rFonts w:ascii="Verdana" w:hAnsi="Verdana"/>
          <w:bCs/>
          <w:i/>
          <w:sz w:val="20"/>
          <w:szCs w:val="20"/>
        </w:rPr>
        <w:t>p</w:t>
      </w:r>
      <w:r w:rsidR="00A1145E" w:rsidRPr="00D96B68">
        <w:rPr>
          <w:rFonts w:ascii="Verdana" w:hAnsi="Verdana"/>
          <w:bCs/>
          <w:i/>
          <w:sz w:val="20"/>
          <w:szCs w:val="20"/>
        </w:rPr>
        <w:t xml:space="preserve">ower: Building </w:t>
      </w:r>
      <w:r w:rsidR="005C2913" w:rsidRPr="00D96B68">
        <w:rPr>
          <w:rFonts w:ascii="Verdana" w:hAnsi="Verdana"/>
          <w:bCs/>
          <w:i/>
          <w:sz w:val="20"/>
          <w:szCs w:val="20"/>
        </w:rPr>
        <w:t>c</w:t>
      </w:r>
      <w:r w:rsidR="00A1145E" w:rsidRPr="00D96B68">
        <w:rPr>
          <w:rFonts w:ascii="Verdana" w:hAnsi="Verdana"/>
          <w:bCs/>
          <w:i/>
          <w:sz w:val="20"/>
          <w:szCs w:val="20"/>
        </w:rPr>
        <w:t xml:space="preserve">ommunity the Seattle </w:t>
      </w:r>
      <w:r w:rsidR="005C2913" w:rsidRPr="00D96B68">
        <w:rPr>
          <w:rFonts w:ascii="Verdana" w:hAnsi="Verdana"/>
          <w:bCs/>
          <w:i/>
          <w:sz w:val="20"/>
          <w:szCs w:val="20"/>
        </w:rPr>
        <w:t>w</w:t>
      </w:r>
      <w:r w:rsidR="00A1145E" w:rsidRPr="00D96B68">
        <w:rPr>
          <w:rFonts w:ascii="Verdana" w:hAnsi="Verdana"/>
          <w:bCs/>
          <w:i/>
          <w:sz w:val="20"/>
          <w:szCs w:val="20"/>
        </w:rPr>
        <w:t>ay.</w:t>
      </w:r>
      <w:r w:rsidR="00A1145E" w:rsidRPr="00D96B68">
        <w:rPr>
          <w:rFonts w:ascii="Verdana" w:hAnsi="Verdana"/>
          <w:bCs/>
          <w:sz w:val="20"/>
          <w:szCs w:val="20"/>
        </w:rPr>
        <w:t xml:space="preserve"> Seattle: University of Washington Press. </w:t>
      </w:r>
    </w:p>
    <w:p w:rsidR="00296587" w:rsidRDefault="00E01E52" w:rsidP="00CB45B7">
      <w:pPr>
        <w:spacing w:after="240"/>
        <w:rPr>
          <w:rFonts w:ascii="Verdana" w:hAnsi="Verdana"/>
          <w:bCs/>
          <w:sz w:val="20"/>
          <w:szCs w:val="20"/>
        </w:rPr>
      </w:pPr>
      <w:r w:rsidRPr="00D96B68">
        <w:rPr>
          <w:rFonts w:ascii="Verdana" w:hAnsi="Verdana"/>
          <w:bCs/>
          <w:sz w:val="20"/>
          <w:szCs w:val="20"/>
        </w:rPr>
        <w:t>Duffy, S. (2013)</w:t>
      </w:r>
      <w:r w:rsidR="00D504C7">
        <w:rPr>
          <w:rFonts w:ascii="Verdana" w:hAnsi="Verdana"/>
          <w:bCs/>
          <w:sz w:val="20"/>
          <w:szCs w:val="20"/>
        </w:rPr>
        <w:t>.</w:t>
      </w:r>
      <w:r w:rsidR="00D126C5" w:rsidRPr="00D96B68">
        <w:rPr>
          <w:rFonts w:ascii="Verdana" w:hAnsi="Verdana"/>
          <w:bCs/>
          <w:sz w:val="20"/>
          <w:szCs w:val="20"/>
        </w:rPr>
        <w:t xml:space="preserve"> </w:t>
      </w:r>
      <w:r w:rsidRPr="00D96B68">
        <w:rPr>
          <w:rFonts w:ascii="Verdana" w:hAnsi="Verdana"/>
          <w:bCs/>
          <w:i/>
          <w:sz w:val="20"/>
          <w:szCs w:val="20"/>
        </w:rPr>
        <w:t xml:space="preserve">Travelling </w:t>
      </w:r>
      <w:r w:rsidR="005C2913" w:rsidRPr="00D96B68">
        <w:rPr>
          <w:rFonts w:ascii="Verdana" w:hAnsi="Verdana"/>
          <w:bCs/>
          <w:i/>
          <w:sz w:val="20"/>
          <w:szCs w:val="20"/>
        </w:rPr>
        <w:t>h</w:t>
      </w:r>
      <w:r w:rsidRPr="00D96B68">
        <w:rPr>
          <w:rFonts w:ascii="Verdana" w:hAnsi="Verdana"/>
          <w:bCs/>
          <w:i/>
          <w:sz w:val="20"/>
          <w:szCs w:val="20"/>
        </w:rPr>
        <w:t xml:space="preserve">opefully: Best </w:t>
      </w:r>
      <w:r w:rsidR="005C2913" w:rsidRPr="00D96B68">
        <w:rPr>
          <w:rFonts w:ascii="Verdana" w:hAnsi="Verdana"/>
          <w:bCs/>
          <w:i/>
          <w:sz w:val="20"/>
          <w:szCs w:val="20"/>
        </w:rPr>
        <w:t>practice in s</w:t>
      </w:r>
      <w:r w:rsidRPr="00D96B68">
        <w:rPr>
          <w:rFonts w:ascii="Verdana" w:hAnsi="Verdana"/>
          <w:bCs/>
          <w:i/>
          <w:sz w:val="20"/>
          <w:szCs w:val="20"/>
        </w:rPr>
        <w:t>elf-</w:t>
      </w:r>
      <w:r w:rsidR="005C2913" w:rsidRPr="00D96B68">
        <w:rPr>
          <w:rFonts w:ascii="Verdana" w:hAnsi="Verdana"/>
          <w:bCs/>
          <w:i/>
          <w:sz w:val="20"/>
          <w:szCs w:val="20"/>
        </w:rPr>
        <w:t>d</w:t>
      </w:r>
      <w:r w:rsidRPr="00D96B68">
        <w:rPr>
          <w:rFonts w:ascii="Verdana" w:hAnsi="Verdana"/>
          <w:bCs/>
          <w:i/>
          <w:sz w:val="20"/>
          <w:szCs w:val="20"/>
        </w:rPr>
        <w:t xml:space="preserve">irected </w:t>
      </w:r>
      <w:r w:rsidR="005C2913" w:rsidRPr="00D96B68">
        <w:rPr>
          <w:rFonts w:ascii="Verdana" w:hAnsi="Verdana"/>
          <w:bCs/>
          <w:i/>
          <w:sz w:val="20"/>
          <w:szCs w:val="20"/>
        </w:rPr>
        <w:t>s</w:t>
      </w:r>
      <w:r w:rsidR="00D126C5" w:rsidRPr="00D96B68">
        <w:rPr>
          <w:rFonts w:ascii="Verdana" w:hAnsi="Verdana"/>
          <w:bCs/>
          <w:i/>
          <w:sz w:val="20"/>
          <w:szCs w:val="20"/>
        </w:rPr>
        <w:t>upport</w:t>
      </w:r>
      <w:r w:rsidRPr="00D96B68">
        <w:rPr>
          <w:rFonts w:ascii="Verdana" w:hAnsi="Verdana"/>
          <w:bCs/>
          <w:sz w:val="20"/>
          <w:szCs w:val="20"/>
        </w:rPr>
        <w:t xml:space="preserve">. </w:t>
      </w:r>
      <w:r w:rsidR="00271332" w:rsidRPr="00D96B68">
        <w:rPr>
          <w:rFonts w:ascii="Verdana" w:hAnsi="Verdana"/>
          <w:bCs/>
          <w:sz w:val="20"/>
          <w:szCs w:val="20"/>
        </w:rPr>
        <w:t xml:space="preserve">Sheffield, U.K.: </w:t>
      </w:r>
      <w:r w:rsidRPr="00D96B68">
        <w:rPr>
          <w:rFonts w:ascii="Verdana" w:hAnsi="Verdana"/>
          <w:bCs/>
          <w:sz w:val="20"/>
          <w:szCs w:val="20"/>
        </w:rPr>
        <w:t>Centre for Welfare Reform.</w:t>
      </w:r>
      <w:r w:rsidR="004644F0">
        <w:rPr>
          <w:rFonts w:ascii="Verdana" w:hAnsi="Verdana"/>
          <w:bCs/>
          <w:sz w:val="20"/>
          <w:szCs w:val="20"/>
        </w:rPr>
        <w:t xml:space="preserve"> </w:t>
      </w:r>
      <w:r w:rsidR="00B6013A">
        <w:rPr>
          <w:rFonts w:ascii="Verdana" w:hAnsi="Verdana"/>
          <w:sz w:val="20"/>
          <w:szCs w:val="20"/>
        </w:rPr>
        <w:t>Retrieved 9</w:t>
      </w:r>
      <w:r w:rsidR="00B6013A" w:rsidRPr="00D96B68">
        <w:rPr>
          <w:rFonts w:ascii="Verdana" w:hAnsi="Verdana"/>
          <w:sz w:val="20"/>
          <w:szCs w:val="20"/>
        </w:rPr>
        <w:t xml:space="preserve"> </w:t>
      </w:r>
      <w:r w:rsidR="00B6013A">
        <w:rPr>
          <w:rFonts w:ascii="Verdana" w:hAnsi="Verdana"/>
          <w:sz w:val="20"/>
          <w:szCs w:val="20"/>
        </w:rPr>
        <w:t>November</w:t>
      </w:r>
      <w:r w:rsidR="00B6013A" w:rsidRPr="00D96B68">
        <w:rPr>
          <w:rFonts w:ascii="Verdana" w:hAnsi="Verdana"/>
          <w:sz w:val="20"/>
          <w:szCs w:val="20"/>
        </w:rPr>
        <w:t xml:space="preserve"> </w:t>
      </w:r>
      <w:r w:rsidR="00B6013A">
        <w:rPr>
          <w:rFonts w:ascii="Verdana" w:hAnsi="Verdana"/>
          <w:sz w:val="20"/>
          <w:szCs w:val="20"/>
        </w:rPr>
        <w:t>2015 from</w:t>
      </w:r>
      <w:r w:rsidRPr="00D96B68">
        <w:rPr>
          <w:rFonts w:ascii="Verdana" w:hAnsi="Verdana"/>
          <w:bCs/>
          <w:sz w:val="20"/>
          <w:szCs w:val="20"/>
        </w:rPr>
        <w:t xml:space="preserve"> </w:t>
      </w:r>
      <w:hyperlink r:id="rId13" w:history="1">
        <w:r w:rsidR="00296587" w:rsidRPr="00F31D79">
          <w:rPr>
            <w:rStyle w:val="Hyperlink"/>
            <w:rFonts w:ascii="Verdana" w:hAnsi="Verdana"/>
            <w:sz w:val="20"/>
            <w:szCs w:val="20"/>
          </w:rPr>
          <w:t>http://www.centreforwelfarereform.org/uploads/attachment/359/travelling-hopefully.pdf</w:t>
        </w:r>
      </w:hyperlink>
    </w:p>
    <w:p w:rsidR="00846FEA" w:rsidRDefault="00D126C5" w:rsidP="00CB45B7">
      <w:pPr>
        <w:spacing w:after="240"/>
        <w:rPr>
          <w:rFonts w:ascii="Verdana" w:hAnsi="Verdana"/>
          <w:bCs/>
          <w:sz w:val="20"/>
          <w:szCs w:val="20"/>
        </w:rPr>
      </w:pPr>
      <w:r w:rsidRPr="00D96B68">
        <w:rPr>
          <w:rFonts w:ascii="Verdana" w:hAnsi="Verdana"/>
          <w:bCs/>
          <w:sz w:val="20"/>
          <w:szCs w:val="20"/>
        </w:rPr>
        <w:t xml:space="preserve">Duffy, S. </w:t>
      </w:r>
      <w:r w:rsidR="00B6013A">
        <w:rPr>
          <w:rFonts w:ascii="Verdana" w:hAnsi="Verdana"/>
          <w:bCs/>
          <w:sz w:val="20"/>
          <w:szCs w:val="20"/>
        </w:rPr>
        <w:t xml:space="preserve">&amp; </w:t>
      </w:r>
      <w:r w:rsidRPr="00D96B68">
        <w:rPr>
          <w:rFonts w:ascii="Verdana" w:hAnsi="Verdana"/>
          <w:bCs/>
          <w:sz w:val="20"/>
          <w:szCs w:val="20"/>
        </w:rPr>
        <w:t>Fulton, K</w:t>
      </w:r>
      <w:r w:rsidR="00D504C7">
        <w:rPr>
          <w:rFonts w:ascii="Verdana" w:hAnsi="Verdana"/>
          <w:bCs/>
          <w:sz w:val="20"/>
          <w:szCs w:val="20"/>
        </w:rPr>
        <w:t>.</w:t>
      </w:r>
      <w:r w:rsidRPr="00D96B68">
        <w:rPr>
          <w:rFonts w:ascii="Verdana" w:hAnsi="Verdana"/>
          <w:bCs/>
          <w:sz w:val="20"/>
          <w:szCs w:val="20"/>
        </w:rPr>
        <w:t xml:space="preserve"> (2009)</w:t>
      </w:r>
      <w:r w:rsidR="00D504C7">
        <w:rPr>
          <w:rFonts w:ascii="Verdana" w:hAnsi="Verdana"/>
          <w:bCs/>
          <w:sz w:val="20"/>
          <w:szCs w:val="20"/>
        </w:rPr>
        <w:t>.</w:t>
      </w:r>
      <w:r w:rsidRPr="00D96B68">
        <w:rPr>
          <w:rFonts w:ascii="Verdana" w:hAnsi="Verdana"/>
          <w:bCs/>
          <w:sz w:val="20"/>
          <w:szCs w:val="20"/>
        </w:rPr>
        <w:t xml:space="preserve"> </w:t>
      </w:r>
      <w:r w:rsidRPr="00D96B68">
        <w:rPr>
          <w:rFonts w:ascii="Verdana" w:hAnsi="Verdana"/>
          <w:bCs/>
          <w:i/>
          <w:sz w:val="20"/>
          <w:szCs w:val="20"/>
        </w:rPr>
        <w:t>Should we ban brokerage?</w:t>
      </w:r>
      <w:r w:rsidR="00F93F08" w:rsidRPr="00D96B68">
        <w:rPr>
          <w:rFonts w:ascii="Verdana" w:hAnsi="Verdana"/>
          <w:bCs/>
          <w:sz w:val="20"/>
          <w:szCs w:val="20"/>
        </w:rPr>
        <w:t xml:space="preserve"> Sheffield, </w:t>
      </w:r>
      <w:r w:rsidR="00B6013A">
        <w:rPr>
          <w:rFonts w:ascii="Verdana" w:hAnsi="Verdana"/>
          <w:bCs/>
          <w:sz w:val="20"/>
          <w:szCs w:val="20"/>
        </w:rPr>
        <w:t>U.K. Centre for Welfare Reform.</w:t>
      </w:r>
      <w:r w:rsidR="004644F0">
        <w:rPr>
          <w:rFonts w:ascii="Verdana" w:hAnsi="Verdana"/>
          <w:bCs/>
          <w:sz w:val="20"/>
          <w:szCs w:val="20"/>
        </w:rPr>
        <w:t xml:space="preserve"> </w:t>
      </w:r>
      <w:r w:rsidR="00B6013A">
        <w:rPr>
          <w:rFonts w:ascii="Verdana" w:hAnsi="Verdana"/>
          <w:sz w:val="20"/>
          <w:szCs w:val="20"/>
        </w:rPr>
        <w:t>Retrieved 9</w:t>
      </w:r>
      <w:r w:rsidR="00B6013A" w:rsidRPr="00D96B68">
        <w:rPr>
          <w:rFonts w:ascii="Verdana" w:hAnsi="Verdana"/>
          <w:sz w:val="20"/>
          <w:szCs w:val="20"/>
        </w:rPr>
        <w:t xml:space="preserve"> </w:t>
      </w:r>
      <w:r w:rsidR="00B6013A">
        <w:rPr>
          <w:rFonts w:ascii="Verdana" w:hAnsi="Verdana"/>
          <w:sz w:val="20"/>
          <w:szCs w:val="20"/>
        </w:rPr>
        <w:t>November</w:t>
      </w:r>
      <w:r w:rsidR="00B6013A" w:rsidRPr="00D96B68">
        <w:rPr>
          <w:rFonts w:ascii="Verdana" w:hAnsi="Verdana"/>
          <w:sz w:val="20"/>
          <w:szCs w:val="20"/>
        </w:rPr>
        <w:t xml:space="preserve"> </w:t>
      </w:r>
      <w:r w:rsidR="00B6013A">
        <w:rPr>
          <w:rFonts w:ascii="Verdana" w:hAnsi="Verdana"/>
          <w:sz w:val="20"/>
          <w:szCs w:val="20"/>
        </w:rPr>
        <w:t xml:space="preserve">2015 from </w:t>
      </w:r>
      <w:hyperlink r:id="rId14" w:history="1">
        <w:r w:rsidR="00F93F08" w:rsidRPr="00D96B68">
          <w:rPr>
            <w:rStyle w:val="Hyperlink"/>
            <w:rFonts w:ascii="Verdana" w:hAnsi="Verdana"/>
            <w:bCs/>
            <w:sz w:val="20"/>
            <w:szCs w:val="20"/>
          </w:rPr>
          <w:t>http://www.centreforwelfarereform.org/uploads/attachment/238/shouldwebanbrokerage.pdf</w:t>
        </w:r>
      </w:hyperlink>
    </w:p>
    <w:p w:rsidR="00846FEA" w:rsidRPr="00846FEA" w:rsidRDefault="00846FEA" w:rsidP="00CB45B7">
      <w:pPr>
        <w:spacing w:after="240"/>
        <w:rPr>
          <w:rFonts w:ascii="Verdana" w:hAnsi="Verdana"/>
          <w:bCs/>
          <w:sz w:val="20"/>
          <w:szCs w:val="20"/>
        </w:rPr>
      </w:pPr>
      <w:r>
        <w:rPr>
          <w:rFonts w:ascii="Verdana" w:hAnsi="Verdana"/>
          <w:bCs/>
          <w:sz w:val="20"/>
          <w:szCs w:val="20"/>
        </w:rPr>
        <w:t>Ensor, J. (2005)</w:t>
      </w:r>
      <w:r w:rsidR="00D504C7">
        <w:rPr>
          <w:rFonts w:ascii="Verdana" w:hAnsi="Verdana"/>
          <w:bCs/>
          <w:sz w:val="20"/>
          <w:szCs w:val="20"/>
        </w:rPr>
        <w:t>.</w:t>
      </w:r>
      <w:r w:rsidR="00B6013A">
        <w:rPr>
          <w:rFonts w:ascii="Verdana" w:hAnsi="Verdana"/>
          <w:bCs/>
          <w:sz w:val="20"/>
          <w:szCs w:val="20"/>
        </w:rPr>
        <w:t xml:space="preserve"> </w:t>
      </w:r>
      <w:r>
        <w:rPr>
          <w:rFonts w:ascii="Verdana" w:hAnsi="Verdana"/>
          <w:bCs/>
          <w:sz w:val="20"/>
          <w:szCs w:val="20"/>
        </w:rPr>
        <w:t>Linking rights and culture – implicati</w:t>
      </w:r>
      <w:r w:rsidR="00B6013A">
        <w:rPr>
          <w:rFonts w:ascii="Verdana" w:hAnsi="Verdana"/>
          <w:bCs/>
          <w:sz w:val="20"/>
          <w:szCs w:val="20"/>
        </w:rPr>
        <w:t>ons for rights-based approaches</w:t>
      </w:r>
      <w:r>
        <w:rPr>
          <w:rFonts w:ascii="Verdana" w:hAnsi="Verdana"/>
          <w:bCs/>
          <w:sz w:val="20"/>
          <w:szCs w:val="20"/>
        </w:rPr>
        <w:t xml:space="preserve">. In Ensor, J. </w:t>
      </w:r>
      <w:r w:rsidR="00F9125C">
        <w:rPr>
          <w:rFonts w:ascii="Verdana" w:hAnsi="Verdana"/>
          <w:bCs/>
          <w:sz w:val="20"/>
          <w:szCs w:val="20"/>
        </w:rPr>
        <w:t>&amp;</w:t>
      </w:r>
      <w:r>
        <w:rPr>
          <w:rFonts w:ascii="Verdana" w:hAnsi="Verdana"/>
          <w:bCs/>
          <w:sz w:val="20"/>
          <w:szCs w:val="20"/>
        </w:rPr>
        <w:t xml:space="preserve"> Gready, P.</w:t>
      </w:r>
      <w:r w:rsidR="006A7687">
        <w:rPr>
          <w:rFonts w:ascii="Verdana" w:hAnsi="Verdana"/>
          <w:bCs/>
          <w:sz w:val="20"/>
          <w:szCs w:val="20"/>
        </w:rPr>
        <w:t xml:space="preserve"> (</w:t>
      </w:r>
      <w:r w:rsidR="00B6013A">
        <w:rPr>
          <w:rFonts w:ascii="Verdana" w:hAnsi="Verdana"/>
          <w:bCs/>
          <w:sz w:val="20"/>
          <w:szCs w:val="20"/>
        </w:rPr>
        <w:t>E</w:t>
      </w:r>
      <w:r w:rsidR="006A7687">
        <w:rPr>
          <w:rFonts w:ascii="Verdana" w:hAnsi="Verdana"/>
          <w:bCs/>
          <w:sz w:val="20"/>
          <w:szCs w:val="20"/>
        </w:rPr>
        <w:t>ds</w:t>
      </w:r>
      <w:r w:rsidR="00937ACA">
        <w:rPr>
          <w:rFonts w:ascii="Verdana" w:hAnsi="Verdana"/>
          <w:bCs/>
          <w:sz w:val="20"/>
          <w:szCs w:val="20"/>
        </w:rPr>
        <w:t>.</w:t>
      </w:r>
      <w:r w:rsidR="006A7687">
        <w:rPr>
          <w:rFonts w:ascii="Verdana" w:hAnsi="Verdana"/>
          <w:bCs/>
          <w:sz w:val="20"/>
          <w:szCs w:val="20"/>
        </w:rPr>
        <w:t>)</w:t>
      </w:r>
      <w:r w:rsidR="00B6013A">
        <w:rPr>
          <w:rFonts w:ascii="Verdana" w:hAnsi="Verdana"/>
          <w:bCs/>
          <w:sz w:val="20"/>
          <w:szCs w:val="20"/>
        </w:rPr>
        <w:t>,</w:t>
      </w:r>
      <w:r w:rsidR="006A7687">
        <w:rPr>
          <w:rFonts w:ascii="Verdana" w:hAnsi="Verdana"/>
          <w:bCs/>
          <w:sz w:val="20"/>
          <w:szCs w:val="20"/>
        </w:rPr>
        <w:t xml:space="preserve"> </w:t>
      </w:r>
      <w:r>
        <w:rPr>
          <w:rFonts w:ascii="Verdana" w:hAnsi="Verdana"/>
          <w:bCs/>
          <w:sz w:val="20"/>
          <w:szCs w:val="20"/>
        </w:rPr>
        <w:t xml:space="preserve"> </w:t>
      </w:r>
      <w:r>
        <w:rPr>
          <w:rFonts w:ascii="Verdana" w:hAnsi="Verdana"/>
          <w:bCs/>
          <w:i/>
          <w:sz w:val="20"/>
          <w:szCs w:val="20"/>
        </w:rPr>
        <w:t>Reinventing development: Translating rights-based approaches from theory into practice</w:t>
      </w:r>
      <w:r w:rsidR="00B6013A">
        <w:rPr>
          <w:rFonts w:ascii="Verdana" w:hAnsi="Verdana"/>
          <w:bCs/>
          <w:sz w:val="20"/>
          <w:szCs w:val="20"/>
        </w:rPr>
        <w:t xml:space="preserve"> (pp. 254-277) </w:t>
      </w:r>
      <w:r>
        <w:rPr>
          <w:rFonts w:ascii="Verdana" w:hAnsi="Verdana"/>
          <w:bCs/>
          <w:i/>
          <w:sz w:val="20"/>
          <w:szCs w:val="20"/>
        </w:rPr>
        <w:t>.</w:t>
      </w:r>
      <w:r>
        <w:rPr>
          <w:rFonts w:ascii="Verdana" w:hAnsi="Verdana"/>
          <w:bCs/>
          <w:sz w:val="20"/>
          <w:szCs w:val="20"/>
        </w:rPr>
        <w:t xml:space="preserve"> London and New York: Zed Books. </w:t>
      </w:r>
    </w:p>
    <w:p w:rsidR="00BE331D" w:rsidRPr="00D96B68" w:rsidRDefault="00BE331D" w:rsidP="00CB45B7">
      <w:pPr>
        <w:spacing w:after="240"/>
        <w:rPr>
          <w:rFonts w:ascii="Verdana" w:hAnsi="Verdana"/>
          <w:bCs/>
          <w:sz w:val="20"/>
          <w:szCs w:val="20"/>
        </w:rPr>
      </w:pPr>
      <w:r w:rsidRPr="00D96B68">
        <w:rPr>
          <w:rFonts w:ascii="Verdana" w:hAnsi="Verdana"/>
          <w:bCs/>
          <w:sz w:val="20"/>
          <w:szCs w:val="20"/>
        </w:rPr>
        <w:t>Esplin, J. (2013)</w:t>
      </w:r>
      <w:r w:rsidR="00D504C7">
        <w:rPr>
          <w:rFonts w:ascii="Verdana" w:hAnsi="Verdana"/>
          <w:bCs/>
          <w:sz w:val="20"/>
          <w:szCs w:val="20"/>
        </w:rPr>
        <w:t>.</w:t>
      </w:r>
      <w:r w:rsidR="00D96B68" w:rsidRPr="00D96B68">
        <w:rPr>
          <w:rFonts w:ascii="Verdana" w:hAnsi="Verdana"/>
          <w:bCs/>
          <w:sz w:val="20"/>
          <w:szCs w:val="20"/>
        </w:rPr>
        <w:t xml:space="preserve"> </w:t>
      </w:r>
      <w:r w:rsidR="00D96B68" w:rsidRPr="00D96B68">
        <w:rPr>
          <w:rFonts w:ascii="Verdana" w:hAnsi="Verdana"/>
          <w:bCs/>
          <w:i/>
          <w:sz w:val="20"/>
          <w:szCs w:val="20"/>
        </w:rPr>
        <w:t xml:space="preserve">Service </w:t>
      </w:r>
      <w:r w:rsidR="00997BEA">
        <w:rPr>
          <w:rFonts w:ascii="Verdana" w:hAnsi="Verdana"/>
          <w:bCs/>
          <w:i/>
          <w:sz w:val="20"/>
          <w:szCs w:val="20"/>
        </w:rPr>
        <w:t>e</w:t>
      </w:r>
      <w:r w:rsidR="00D96B68" w:rsidRPr="00D96B68">
        <w:rPr>
          <w:rFonts w:ascii="Verdana" w:hAnsi="Verdana"/>
          <w:bCs/>
          <w:i/>
          <w:sz w:val="20"/>
          <w:szCs w:val="20"/>
        </w:rPr>
        <w:t xml:space="preserve">valuation of </w:t>
      </w:r>
      <w:r w:rsidR="00997BEA">
        <w:rPr>
          <w:rFonts w:ascii="Verdana" w:hAnsi="Verdana"/>
          <w:bCs/>
          <w:i/>
          <w:sz w:val="20"/>
          <w:szCs w:val="20"/>
        </w:rPr>
        <w:t>S</w:t>
      </w:r>
      <w:r w:rsidR="00D96B68" w:rsidRPr="00D96B68">
        <w:rPr>
          <w:rFonts w:ascii="Verdana" w:hAnsi="Verdana"/>
          <w:bCs/>
          <w:i/>
          <w:sz w:val="20"/>
          <w:szCs w:val="20"/>
        </w:rPr>
        <w:t xml:space="preserve">upported Lifestyles. </w:t>
      </w:r>
      <w:r w:rsidR="00D96B68" w:rsidRPr="00D96B68">
        <w:rPr>
          <w:rFonts w:ascii="Verdana" w:hAnsi="Verdana"/>
          <w:bCs/>
          <w:sz w:val="20"/>
          <w:szCs w:val="20"/>
        </w:rPr>
        <w:t xml:space="preserve">Unpublished report. </w:t>
      </w:r>
    </w:p>
    <w:p w:rsidR="008A6011" w:rsidRPr="00D96B68" w:rsidRDefault="008A6011" w:rsidP="00CB45B7">
      <w:pPr>
        <w:spacing w:after="240"/>
        <w:rPr>
          <w:rFonts w:ascii="Verdana" w:hAnsi="Verdana"/>
          <w:sz w:val="20"/>
          <w:szCs w:val="20"/>
        </w:rPr>
      </w:pPr>
      <w:r w:rsidRPr="00D96B68">
        <w:rPr>
          <w:rFonts w:ascii="Verdana" w:hAnsi="Verdana"/>
          <w:sz w:val="20"/>
          <w:szCs w:val="20"/>
        </w:rPr>
        <w:t>Glasby, J. (2014)</w:t>
      </w:r>
      <w:r w:rsidR="00D504C7">
        <w:rPr>
          <w:rFonts w:ascii="Verdana" w:hAnsi="Verdana"/>
          <w:sz w:val="20"/>
          <w:szCs w:val="20"/>
        </w:rPr>
        <w:t>.</w:t>
      </w:r>
      <w:r w:rsidR="00F9125C">
        <w:rPr>
          <w:rFonts w:ascii="Verdana" w:hAnsi="Verdana"/>
          <w:sz w:val="20"/>
          <w:szCs w:val="20"/>
        </w:rPr>
        <w:t xml:space="preserve"> </w:t>
      </w:r>
      <w:r w:rsidRPr="00D96B68">
        <w:rPr>
          <w:rFonts w:ascii="Verdana" w:hAnsi="Verdana"/>
          <w:sz w:val="20"/>
          <w:szCs w:val="20"/>
        </w:rPr>
        <w:t xml:space="preserve">The </w:t>
      </w:r>
      <w:r w:rsidR="005C2913" w:rsidRPr="00D96B68">
        <w:rPr>
          <w:rFonts w:ascii="Verdana" w:hAnsi="Verdana"/>
          <w:sz w:val="20"/>
          <w:szCs w:val="20"/>
        </w:rPr>
        <w:t>c</w:t>
      </w:r>
      <w:r w:rsidRPr="00D96B68">
        <w:rPr>
          <w:rFonts w:ascii="Verdana" w:hAnsi="Verdana"/>
          <w:sz w:val="20"/>
          <w:szCs w:val="20"/>
        </w:rPr>
        <w:t xml:space="preserve">ontroversies of </w:t>
      </w:r>
      <w:r w:rsidR="005C2913" w:rsidRPr="00D96B68">
        <w:rPr>
          <w:rFonts w:ascii="Verdana" w:hAnsi="Verdana"/>
          <w:sz w:val="20"/>
          <w:szCs w:val="20"/>
        </w:rPr>
        <w:t>c</w:t>
      </w:r>
      <w:r w:rsidRPr="00D96B68">
        <w:rPr>
          <w:rFonts w:ascii="Verdana" w:hAnsi="Verdana"/>
          <w:sz w:val="20"/>
          <w:szCs w:val="20"/>
        </w:rPr>
        <w:t xml:space="preserve">hoice and </w:t>
      </w:r>
      <w:r w:rsidR="005C2913" w:rsidRPr="00D96B68">
        <w:rPr>
          <w:rFonts w:ascii="Verdana" w:hAnsi="Verdana"/>
          <w:sz w:val="20"/>
          <w:szCs w:val="20"/>
        </w:rPr>
        <w:t>c</w:t>
      </w:r>
      <w:r w:rsidRPr="00D96B68">
        <w:rPr>
          <w:rFonts w:ascii="Verdana" w:hAnsi="Verdana"/>
          <w:sz w:val="20"/>
          <w:szCs w:val="20"/>
        </w:rPr>
        <w:t xml:space="preserve">ontrol: Why </w:t>
      </w:r>
      <w:r w:rsidR="005C2913" w:rsidRPr="00D96B68">
        <w:rPr>
          <w:rFonts w:ascii="Verdana" w:hAnsi="Verdana"/>
          <w:sz w:val="20"/>
          <w:szCs w:val="20"/>
        </w:rPr>
        <w:t>s</w:t>
      </w:r>
      <w:r w:rsidRPr="00D96B68">
        <w:rPr>
          <w:rFonts w:ascii="Verdana" w:hAnsi="Verdana"/>
          <w:sz w:val="20"/>
          <w:szCs w:val="20"/>
        </w:rPr>
        <w:t xml:space="preserve">ome </w:t>
      </w:r>
      <w:r w:rsidR="005C2913" w:rsidRPr="00D96B68">
        <w:rPr>
          <w:rFonts w:ascii="Verdana" w:hAnsi="Verdana"/>
          <w:sz w:val="20"/>
          <w:szCs w:val="20"/>
        </w:rPr>
        <w:t>p</w:t>
      </w:r>
      <w:r w:rsidRPr="00D96B68">
        <w:rPr>
          <w:rFonts w:ascii="Verdana" w:hAnsi="Verdana"/>
          <w:sz w:val="20"/>
          <w:szCs w:val="20"/>
        </w:rPr>
        <w:t xml:space="preserve">eople </w:t>
      </w:r>
      <w:r w:rsidR="005C2913" w:rsidRPr="00D96B68">
        <w:rPr>
          <w:rFonts w:ascii="Verdana" w:hAnsi="Verdana"/>
          <w:sz w:val="20"/>
          <w:szCs w:val="20"/>
        </w:rPr>
        <w:t>might be hostile to English social care r</w:t>
      </w:r>
      <w:r w:rsidR="00F9125C">
        <w:rPr>
          <w:rFonts w:ascii="Verdana" w:hAnsi="Verdana"/>
          <w:sz w:val="20"/>
          <w:szCs w:val="20"/>
        </w:rPr>
        <w:t>eforms</w:t>
      </w:r>
      <w:r w:rsidRPr="00D96B68">
        <w:rPr>
          <w:rFonts w:ascii="Verdana" w:hAnsi="Verdana"/>
          <w:sz w:val="20"/>
          <w:szCs w:val="20"/>
        </w:rPr>
        <w:t xml:space="preserve">. </w:t>
      </w:r>
      <w:r w:rsidRPr="00D96B68">
        <w:rPr>
          <w:rFonts w:ascii="Verdana" w:hAnsi="Verdana"/>
          <w:i/>
          <w:sz w:val="20"/>
          <w:szCs w:val="20"/>
        </w:rPr>
        <w:t>British Journal of Social Work</w:t>
      </w:r>
      <w:r w:rsidRPr="00D96B68">
        <w:rPr>
          <w:rFonts w:ascii="Verdana" w:hAnsi="Verdana"/>
          <w:sz w:val="20"/>
          <w:szCs w:val="20"/>
        </w:rPr>
        <w:t xml:space="preserve"> 44, 252-266. </w:t>
      </w:r>
    </w:p>
    <w:p w:rsidR="00B47E1B" w:rsidRPr="00D96B68" w:rsidRDefault="008D7FDF" w:rsidP="00CB45B7">
      <w:pPr>
        <w:spacing w:after="240"/>
        <w:rPr>
          <w:rFonts w:ascii="Verdana" w:hAnsi="Verdana"/>
          <w:sz w:val="20"/>
          <w:szCs w:val="20"/>
        </w:rPr>
      </w:pPr>
      <w:r w:rsidRPr="00D96B68">
        <w:rPr>
          <w:rFonts w:ascii="Verdana" w:hAnsi="Verdana"/>
          <w:sz w:val="20"/>
          <w:szCs w:val="20"/>
        </w:rPr>
        <w:t>Higgi</w:t>
      </w:r>
      <w:r w:rsidR="00B47E1B" w:rsidRPr="00D96B68">
        <w:rPr>
          <w:rFonts w:ascii="Verdana" w:hAnsi="Verdana"/>
          <w:sz w:val="20"/>
          <w:szCs w:val="20"/>
        </w:rPr>
        <w:t>ns, A., Sheerin, F., Daly, L., Sharek, D., Griffiths, C., de Vries, J.</w:t>
      </w:r>
      <w:r w:rsidR="00F9125C">
        <w:rPr>
          <w:rFonts w:ascii="Verdana" w:hAnsi="Verdana"/>
          <w:sz w:val="20"/>
          <w:szCs w:val="20"/>
        </w:rPr>
        <w:t xml:space="preserve"> &amp;</w:t>
      </w:r>
      <w:r w:rsidR="00B47E1B" w:rsidRPr="00D96B68">
        <w:rPr>
          <w:rFonts w:ascii="Verdana" w:hAnsi="Verdana"/>
          <w:sz w:val="20"/>
          <w:szCs w:val="20"/>
        </w:rPr>
        <w:t xml:space="preserve"> McBennett, P. (2013</w:t>
      </w:r>
      <w:r w:rsidR="004644F0">
        <w:rPr>
          <w:rFonts w:ascii="Verdana" w:hAnsi="Verdana"/>
          <w:sz w:val="20"/>
          <w:szCs w:val="20"/>
        </w:rPr>
        <w:t>)</w:t>
      </w:r>
      <w:r w:rsidR="00D504C7">
        <w:rPr>
          <w:rFonts w:ascii="Verdana" w:hAnsi="Verdana"/>
          <w:sz w:val="20"/>
          <w:szCs w:val="20"/>
        </w:rPr>
        <w:t>.</w:t>
      </w:r>
      <w:r w:rsidR="004644F0">
        <w:rPr>
          <w:rFonts w:ascii="Verdana" w:hAnsi="Verdana"/>
          <w:sz w:val="20"/>
          <w:szCs w:val="20"/>
        </w:rPr>
        <w:t xml:space="preserve"> </w:t>
      </w:r>
      <w:r w:rsidR="00D126C5" w:rsidRPr="004644F0">
        <w:rPr>
          <w:rFonts w:ascii="Verdana" w:hAnsi="Verdana"/>
          <w:i/>
          <w:sz w:val="20"/>
          <w:szCs w:val="20"/>
        </w:rPr>
        <w:t>Towards</w:t>
      </w:r>
      <w:r w:rsidR="00B47E1B" w:rsidRPr="004644F0">
        <w:rPr>
          <w:rFonts w:ascii="Verdana" w:hAnsi="Verdana"/>
          <w:i/>
          <w:sz w:val="20"/>
          <w:szCs w:val="20"/>
        </w:rPr>
        <w:t xml:space="preserve"> a full life: an evaluation of family support programmes for people with a disability in Ireland</w:t>
      </w:r>
      <w:r w:rsidR="00B47E1B" w:rsidRPr="00D96B68">
        <w:rPr>
          <w:rFonts w:ascii="Verdana" w:hAnsi="Verdana"/>
          <w:sz w:val="20"/>
          <w:szCs w:val="20"/>
        </w:rPr>
        <w:t>. Dublin: Trinity College</w:t>
      </w:r>
      <w:r w:rsidR="00D04DA3" w:rsidRPr="00D96B68">
        <w:rPr>
          <w:rFonts w:ascii="Verdana" w:hAnsi="Verdana"/>
          <w:sz w:val="20"/>
          <w:szCs w:val="20"/>
        </w:rPr>
        <w:t xml:space="preserve"> School of Nursing and </w:t>
      </w:r>
      <w:r w:rsidR="004644F0" w:rsidRPr="00D96B68">
        <w:rPr>
          <w:rFonts w:ascii="Verdana" w:hAnsi="Verdana"/>
          <w:sz w:val="20"/>
          <w:szCs w:val="20"/>
        </w:rPr>
        <w:t>Midwifery</w:t>
      </w:r>
      <w:r w:rsidR="00F9125C">
        <w:rPr>
          <w:rFonts w:ascii="Verdana" w:hAnsi="Verdana"/>
          <w:sz w:val="20"/>
          <w:szCs w:val="20"/>
        </w:rPr>
        <w:t>. Retrieved 9</w:t>
      </w:r>
      <w:r w:rsidR="00F9125C" w:rsidRPr="00D96B68">
        <w:rPr>
          <w:rFonts w:ascii="Verdana" w:hAnsi="Verdana"/>
          <w:sz w:val="20"/>
          <w:szCs w:val="20"/>
        </w:rPr>
        <w:t xml:space="preserve"> </w:t>
      </w:r>
      <w:r w:rsidR="00F9125C">
        <w:rPr>
          <w:rFonts w:ascii="Verdana" w:hAnsi="Verdana"/>
          <w:sz w:val="20"/>
          <w:szCs w:val="20"/>
        </w:rPr>
        <w:t>November</w:t>
      </w:r>
      <w:r w:rsidR="00F9125C" w:rsidRPr="00D96B68">
        <w:rPr>
          <w:rFonts w:ascii="Verdana" w:hAnsi="Verdana"/>
          <w:sz w:val="20"/>
          <w:szCs w:val="20"/>
        </w:rPr>
        <w:t xml:space="preserve"> </w:t>
      </w:r>
      <w:r w:rsidR="00F9125C">
        <w:rPr>
          <w:rFonts w:ascii="Verdana" w:hAnsi="Verdana"/>
          <w:sz w:val="20"/>
          <w:szCs w:val="20"/>
        </w:rPr>
        <w:t xml:space="preserve">2015 from </w:t>
      </w:r>
      <w:hyperlink r:id="rId15" w:history="1">
        <w:r w:rsidR="00F9125C" w:rsidRPr="00F31D79">
          <w:rPr>
            <w:rStyle w:val="Hyperlink"/>
            <w:rFonts w:ascii="Verdana" w:hAnsi="Verdana"/>
            <w:sz w:val="20"/>
            <w:szCs w:val="20"/>
          </w:rPr>
          <w:t>http://www.genio.ie/system/files/publications/Evaluation_of_family_support_programmes_Genio__March_2013.pdf</w:t>
        </w:r>
      </w:hyperlink>
    </w:p>
    <w:p w:rsidR="00CD598B" w:rsidRPr="00D96B68" w:rsidRDefault="00CD598B" w:rsidP="00CB45B7">
      <w:pPr>
        <w:spacing w:after="240"/>
        <w:rPr>
          <w:rFonts w:ascii="Verdana" w:hAnsi="Verdana"/>
          <w:sz w:val="20"/>
          <w:szCs w:val="20"/>
        </w:rPr>
      </w:pPr>
      <w:r w:rsidRPr="00D96B68">
        <w:rPr>
          <w:rFonts w:ascii="Verdana" w:hAnsi="Verdana"/>
          <w:sz w:val="20"/>
          <w:szCs w:val="20"/>
        </w:rPr>
        <w:t>Hole, J. (2007)</w:t>
      </w:r>
      <w:r w:rsidR="00D504C7">
        <w:rPr>
          <w:rFonts w:ascii="Verdana" w:hAnsi="Verdana"/>
          <w:sz w:val="20"/>
          <w:szCs w:val="20"/>
        </w:rPr>
        <w:t>.</w:t>
      </w:r>
      <w:r w:rsidRPr="00D96B68">
        <w:rPr>
          <w:rFonts w:ascii="Verdana" w:hAnsi="Verdana"/>
          <w:sz w:val="20"/>
          <w:szCs w:val="20"/>
        </w:rPr>
        <w:t xml:space="preserve"> </w:t>
      </w:r>
      <w:r w:rsidRPr="00D96B68">
        <w:rPr>
          <w:rFonts w:ascii="Verdana" w:hAnsi="Verdana"/>
          <w:i/>
          <w:sz w:val="20"/>
          <w:szCs w:val="20"/>
        </w:rPr>
        <w:t xml:space="preserve">The Homes West </w:t>
      </w:r>
      <w:r w:rsidR="00A87518" w:rsidRPr="00D96B68">
        <w:rPr>
          <w:rFonts w:ascii="Verdana" w:hAnsi="Verdana"/>
          <w:i/>
          <w:sz w:val="20"/>
          <w:szCs w:val="20"/>
        </w:rPr>
        <w:t>experience: Steps to independent living for a</w:t>
      </w:r>
      <w:r w:rsidRPr="00D96B68">
        <w:rPr>
          <w:rFonts w:ascii="Verdana" w:hAnsi="Verdana"/>
          <w:i/>
          <w:sz w:val="20"/>
          <w:szCs w:val="20"/>
        </w:rPr>
        <w:t>dults</w:t>
      </w:r>
      <w:r w:rsidR="00A87518" w:rsidRPr="00D96B68">
        <w:rPr>
          <w:rFonts w:ascii="Verdana" w:hAnsi="Verdana"/>
          <w:i/>
          <w:sz w:val="20"/>
          <w:szCs w:val="20"/>
        </w:rPr>
        <w:t xml:space="preserve"> with a d</w:t>
      </w:r>
      <w:r w:rsidRPr="00D96B68">
        <w:rPr>
          <w:rFonts w:ascii="Verdana" w:hAnsi="Verdana"/>
          <w:i/>
          <w:sz w:val="20"/>
          <w:szCs w:val="20"/>
        </w:rPr>
        <w:t>isability</w:t>
      </w:r>
      <w:r w:rsidRPr="00D96B68">
        <w:rPr>
          <w:rFonts w:ascii="Verdana" w:hAnsi="Verdana"/>
          <w:sz w:val="20"/>
          <w:szCs w:val="20"/>
        </w:rPr>
        <w:t>. Brisb</w:t>
      </w:r>
      <w:r w:rsidR="004644F0">
        <w:rPr>
          <w:rFonts w:ascii="Verdana" w:hAnsi="Verdana"/>
          <w:sz w:val="20"/>
          <w:szCs w:val="20"/>
        </w:rPr>
        <w:t>ane: Homes West Association</w:t>
      </w:r>
      <w:r w:rsidR="00F9125C">
        <w:rPr>
          <w:rFonts w:ascii="Verdana" w:hAnsi="Verdana"/>
          <w:sz w:val="20"/>
          <w:szCs w:val="20"/>
        </w:rPr>
        <w:t>. Retrieved 9</w:t>
      </w:r>
      <w:r w:rsidR="00F9125C" w:rsidRPr="00D96B68">
        <w:rPr>
          <w:rFonts w:ascii="Verdana" w:hAnsi="Verdana"/>
          <w:sz w:val="20"/>
          <w:szCs w:val="20"/>
        </w:rPr>
        <w:t xml:space="preserve"> </w:t>
      </w:r>
      <w:r w:rsidR="00F9125C">
        <w:rPr>
          <w:rFonts w:ascii="Verdana" w:hAnsi="Verdana"/>
          <w:sz w:val="20"/>
          <w:szCs w:val="20"/>
        </w:rPr>
        <w:t>November</w:t>
      </w:r>
      <w:r w:rsidR="00F9125C" w:rsidRPr="00D96B68">
        <w:rPr>
          <w:rFonts w:ascii="Verdana" w:hAnsi="Verdana"/>
          <w:sz w:val="20"/>
          <w:szCs w:val="20"/>
        </w:rPr>
        <w:t xml:space="preserve"> </w:t>
      </w:r>
      <w:r w:rsidR="00F9125C">
        <w:rPr>
          <w:rFonts w:ascii="Verdana" w:hAnsi="Verdana"/>
          <w:sz w:val="20"/>
          <w:szCs w:val="20"/>
        </w:rPr>
        <w:t>2015 from</w:t>
      </w:r>
      <w:r w:rsidRPr="00D96B68">
        <w:rPr>
          <w:rFonts w:ascii="Verdana" w:hAnsi="Verdana"/>
          <w:sz w:val="20"/>
          <w:szCs w:val="20"/>
        </w:rPr>
        <w:t xml:space="preserve"> </w:t>
      </w:r>
      <w:r w:rsidR="004644F0">
        <w:rPr>
          <w:rFonts w:ascii="Verdana" w:hAnsi="Verdana"/>
          <w:sz w:val="20"/>
          <w:szCs w:val="20"/>
        </w:rPr>
        <w:t xml:space="preserve"> </w:t>
      </w:r>
      <w:r w:rsidRPr="00D96B68">
        <w:rPr>
          <w:rFonts w:ascii="Verdana" w:hAnsi="Verdana"/>
          <w:sz w:val="20"/>
          <w:szCs w:val="20"/>
        </w:rPr>
        <w:t xml:space="preserve"> </w:t>
      </w:r>
      <w:hyperlink r:id="rId16" w:history="1">
        <w:r w:rsidRPr="00D96B68">
          <w:rPr>
            <w:rStyle w:val="Hyperlink"/>
            <w:rFonts w:ascii="Verdana" w:hAnsi="Verdana"/>
            <w:sz w:val="20"/>
            <w:szCs w:val="20"/>
          </w:rPr>
          <w:t>http://www.homeswest.org.au/The%20Homes%20West%20Experience.pdf</w:t>
        </w:r>
      </w:hyperlink>
      <w:r w:rsidR="004644F0">
        <w:rPr>
          <w:rFonts w:ascii="Verdana" w:hAnsi="Verdana"/>
          <w:sz w:val="20"/>
          <w:szCs w:val="20"/>
        </w:rPr>
        <w:t xml:space="preserve"> </w:t>
      </w:r>
    </w:p>
    <w:p w:rsidR="00D504C7" w:rsidRDefault="00D126C5" w:rsidP="00CB45B7">
      <w:pPr>
        <w:spacing w:after="240"/>
        <w:rPr>
          <w:rFonts w:ascii="Verdana" w:hAnsi="Verdana"/>
          <w:sz w:val="20"/>
          <w:szCs w:val="20"/>
        </w:rPr>
      </w:pPr>
      <w:r w:rsidRPr="00D96B68">
        <w:rPr>
          <w:rFonts w:ascii="Verdana" w:hAnsi="Verdana"/>
          <w:bCs/>
          <w:sz w:val="20"/>
          <w:szCs w:val="20"/>
        </w:rPr>
        <w:t xml:space="preserve">In Control </w:t>
      </w:r>
      <w:r w:rsidR="00F9125C">
        <w:rPr>
          <w:rFonts w:ascii="Verdana" w:hAnsi="Verdana"/>
          <w:bCs/>
          <w:sz w:val="20"/>
          <w:szCs w:val="20"/>
        </w:rPr>
        <w:t>&amp;</w:t>
      </w:r>
      <w:r w:rsidRPr="00D96B68">
        <w:rPr>
          <w:rFonts w:ascii="Verdana" w:hAnsi="Verdana"/>
          <w:bCs/>
          <w:sz w:val="20"/>
          <w:szCs w:val="20"/>
        </w:rPr>
        <w:t xml:space="preserve"> S</w:t>
      </w:r>
      <w:r w:rsidR="00F9125C">
        <w:rPr>
          <w:rFonts w:ascii="Verdana" w:hAnsi="Verdana"/>
          <w:bCs/>
          <w:sz w:val="20"/>
          <w:szCs w:val="20"/>
        </w:rPr>
        <w:t>.</w:t>
      </w:r>
      <w:r w:rsidRPr="00D96B68">
        <w:rPr>
          <w:rFonts w:ascii="Verdana" w:hAnsi="Verdana"/>
          <w:bCs/>
          <w:sz w:val="20"/>
          <w:szCs w:val="20"/>
        </w:rPr>
        <w:t>Q</w:t>
      </w:r>
      <w:r w:rsidR="00F9125C">
        <w:rPr>
          <w:rFonts w:ascii="Verdana" w:hAnsi="Verdana"/>
          <w:bCs/>
          <w:sz w:val="20"/>
          <w:szCs w:val="20"/>
        </w:rPr>
        <w:t>.</w:t>
      </w:r>
      <w:r w:rsidRPr="00D96B68">
        <w:rPr>
          <w:rFonts w:ascii="Verdana" w:hAnsi="Verdana"/>
          <w:bCs/>
          <w:sz w:val="20"/>
          <w:szCs w:val="20"/>
        </w:rPr>
        <w:t>W</w:t>
      </w:r>
      <w:r w:rsidR="00F9125C">
        <w:rPr>
          <w:rFonts w:ascii="Verdana" w:hAnsi="Verdana"/>
          <w:bCs/>
          <w:sz w:val="20"/>
          <w:szCs w:val="20"/>
        </w:rPr>
        <w:t xml:space="preserve">. </w:t>
      </w:r>
      <w:r w:rsidRPr="00D96B68">
        <w:rPr>
          <w:rFonts w:ascii="Verdana" w:hAnsi="Verdana"/>
          <w:bCs/>
          <w:sz w:val="20"/>
          <w:szCs w:val="20"/>
        </w:rPr>
        <w:t>(2013)</w:t>
      </w:r>
      <w:r w:rsidR="00D504C7">
        <w:rPr>
          <w:rFonts w:ascii="Verdana" w:hAnsi="Verdana"/>
          <w:bCs/>
          <w:sz w:val="20"/>
          <w:szCs w:val="20"/>
        </w:rPr>
        <w:t>.</w:t>
      </w:r>
      <w:r w:rsidR="004644F0">
        <w:rPr>
          <w:rFonts w:ascii="Verdana" w:hAnsi="Verdana"/>
          <w:bCs/>
          <w:sz w:val="20"/>
          <w:szCs w:val="20"/>
        </w:rPr>
        <w:t xml:space="preserve"> </w:t>
      </w:r>
      <w:r w:rsidR="00510AC5" w:rsidRPr="004644F0">
        <w:rPr>
          <w:rFonts w:ascii="Verdana" w:hAnsi="Verdana"/>
          <w:bCs/>
          <w:i/>
          <w:sz w:val="20"/>
          <w:szCs w:val="20"/>
        </w:rPr>
        <w:t xml:space="preserve">Support and </w:t>
      </w:r>
      <w:r w:rsidR="00997BEA">
        <w:rPr>
          <w:rFonts w:ascii="Verdana" w:hAnsi="Verdana"/>
          <w:bCs/>
          <w:i/>
          <w:sz w:val="20"/>
          <w:szCs w:val="20"/>
        </w:rPr>
        <w:t>a</w:t>
      </w:r>
      <w:r w:rsidR="00510AC5" w:rsidRPr="004644F0">
        <w:rPr>
          <w:rFonts w:ascii="Verdana" w:hAnsi="Verdana"/>
          <w:bCs/>
          <w:i/>
          <w:sz w:val="20"/>
          <w:szCs w:val="20"/>
        </w:rPr>
        <w:t xml:space="preserve">spiration: Introducing </w:t>
      </w:r>
      <w:r w:rsidR="00997BEA">
        <w:rPr>
          <w:rFonts w:ascii="Verdana" w:hAnsi="Verdana"/>
          <w:bCs/>
          <w:i/>
          <w:sz w:val="20"/>
          <w:szCs w:val="20"/>
        </w:rPr>
        <w:t>p</w:t>
      </w:r>
      <w:r w:rsidR="00510AC5" w:rsidRPr="004644F0">
        <w:rPr>
          <w:rFonts w:ascii="Verdana" w:hAnsi="Verdana"/>
          <w:bCs/>
          <w:i/>
          <w:sz w:val="20"/>
          <w:szCs w:val="20"/>
        </w:rPr>
        <w:t xml:space="preserve">ersonal </w:t>
      </w:r>
      <w:r w:rsidR="00997BEA">
        <w:rPr>
          <w:rFonts w:ascii="Verdana" w:hAnsi="Verdana"/>
          <w:bCs/>
          <w:i/>
          <w:sz w:val="20"/>
          <w:szCs w:val="20"/>
        </w:rPr>
        <w:t>b</w:t>
      </w:r>
      <w:r w:rsidR="00510AC5" w:rsidRPr="004644F0">
        <w:rPr>
          <w:rFonts w:ascii="Verdana" w:hAnsi="Verdana"/>
          <w:bCs/>
          <w:i/>
          <w:sz w:val="20"/>
          <w:szCs w:val="20"/>
        </w:rPr>
        <w:t>udgets</w:t>
      </w:r>
      <w:r w:rsidR="00510AC5" w:rsidRPr="00D96B68">
        <w:rPr>
          <w:rFonts w:ascii="Verdana" w:hAnsi="Verdana"/>
          <w:bCs/>
          <w:sz w:val="20"/>
          <w:szCs w:val="20"/>
        </w:rPr>
        <w:t xml:space="preserve">. </w:t>
      </w:r>
      <w:r w:rsidR="00F9125C">
        <w:rPr>
          <w:rFonts w:ascii="Verdana" w:hAnsi="Verdana"/>
          <w:sz w:val="20"/>
          <w:szCs w:val="20"/>
        </w:rPr>
        <w:t>Retrieved 9</w:t>
      </w:r>
      <w:r w:rsidR="00F9125C" w:rsidRPr="00D96B68">
        <w:rPr>
          <w:rFonts w:ascii="Verdana" w:hAnsi="Verdana"/>
          <w:sz w:val="20"/>
          <w:szCs w:val="20"/>
        </w:rPr>
        <w:t xml:space="preserve"> </w:t>
      </w:r>
      <w:r w:rsidR="00F9125C">
        <w:rPr>
          <w:rFonts w:ascii="Verdana" w:hAnsi="Verdana"/>
          <w:sz w:val="20"/>
          <w:szCs w:val="20"/>
        </w:rPr>
        <w:t>November</w:t>
      </w:r>
      <w:r w:rsidR="00F9125C" w:rsidRPr="00D96B68">
        <w:rPr>
          <w:rFonts w:ascii="Verdana" w:hAnsi="Verdana"/>
          <w:sz w:val="20"/>
          <w:szCs w:val="20"/>
        </w:rPr>
        <w:t xml:space="preserve"> </w:t>
      </w:r>
      <w:r w:rsidR="00F9125C">
        <w:rPr>
          <w:rFonts w:ascii="Verdana" w:hAnsi="Verdana"/>
          <w:sz w:val="20"/>
          <w:szCs w:val="20"/>
        </w:rPr>
        <w:t>2015 from</w:t>
      </w:r>
      <w:r w:rsidR="00510AC5" w:rsidRPr="00D96B68">
        <w:rPr>
          <w:rFonts w:ascii="Verdana" w:hAnsi="Verdana"/>
          <w:bCs/>
          <w:sz w:val="20"/>
          <w:szCs w:val="20"/>
        </w:rPr>
        <w:t xml:space="preserve"> </w:t>
      </w:r>
      <w:hyperlink r:id="rId17" w:history="1">
        <w:r w:rsidR="00510AC5" w:rsidRPr="00D96B68">
          <w:rPr>
            <w:rStyle w:val="Hyperlink"/>
            <w:rFonts w:ascii="Verdana" w:hAnsi="Verdana"/>
            <w:sz w:val="20"/>
            <w:szCs w:val="20"/>
          </w:rPr>
          <w:t>http://www.in-control.org.uk/media/161498/support%20and%20aspiration%20personal%20budgets%20oct13.pdf</w:t>
        </w:r>
      </w:hyperlink>
    </w:p>
    <w:p w:rsidR="00AD6354" w:rsidRPr="00D96B68" w:rsidRDefault="00AD6354" w:rsidP="00CB45B7">
      <w:pPr>
        <w:spacing w:after="240"/>
        <w:rPr>
          <w:rFonts w:ascii="Verdana" w:hAnsi="Verdana"/>
          <w:sz w:val="20"/>
          <w:szCs w:val="20"/>
        </w:rPr>
      </w:pPr>
      <w:r w:rsidRPr="00D96B68">
        <w:rPr>
          <w:rFonts w:ascii="Verdana" w:hAnsi="Verdana"/>
          <w:sz w:val="20"/>
          <w:szCs w:val="20"/>
        </w:rPr>
        <w:t>Kendrick, M. (2009)</w:t>
      </w:r>
      <w:r w:rsidR="00D504C7">
        <w:rPr>
          <w:rFonts w:ascii="Verdana" w:hAnsi="Verdana"/>
          <w:sz w:val="20"/>
          <w:szCs w:val="20"/>
        </w:rPr>
        <w:t>.</w:t>
      </w:r>
      <w:r w:rsidR="00F9125C">
        <w:rPr>
          <w:rFonts w:ascii="Verdana" w:hAnsi="Verdana"/>
          <w:sz w:val="20"/>
          <w:szCs w:val="20"/>
        </w:rPr>
        <w:t xml:space="preserve"> </w:t>
      </w:r>
      <w:r w:rsidRPr="00F9125C">
        <w:rPr>
          <w:rFonts w:ascii="Verdana" w:hAnsi="Verdana"/>
          <w:i/>
          <w:sz w:val="20"/>
          <w:szCs w:val="20"/>
        </w:rPr>
        <w:t>Evaluation of SAM</w:t>
      </w:r>
      <w:r w:rsidR="00F9125C" w:rsidRPr="00F9125C">
        <w:rPr>
          <w:rFonts w:ascii="Verdana" w:hAnsi="Verdana"/>
          <w:i/>
          <w:sz w:val="20"/>
          <w:szCs w:val="20"/>
        </w:rPr>
        <w:t>S</w:t>
      </w:r>
      <w:r w:rsidRPr="00D96B68">
        <w:rPr>
          <w:rFonts w:ascii="Verdana" w:hAnsi="Verdana"/>
          <w:sz w:val="20"/>
          <w:szCs w:val="20"/>
        </w:rPr>
        <w:t xml:space="preserve">. </w:t>
      </w:r>
      <w:r w:rsidR="004644F0">
        <w:rPr>
          <w:rFonts w:ascii="Verdana" w:hAnsi="Verdana"/>
          <w:sz w:val="20"/>
          <w:szCs w:val="20"/>
        </w:rPr>
        <w:t xml:space="preserve"> </w:t>
      </w:r>
      <w:r w:rsidRPr="00D96B68">
        <w:rPr>
          <w:rFonts w:ascii="Verdana" w:hAnsi="Verdana"/>
          <w:sz w:val="20"/>
          <w:szCs w:val="20"/>
        </w:rPr>
        <w:t xml:space="preserve"> </w:t>
      </w:r>
      <w:r w:rsidR="00F9125C">
        <w:rPr>
          <w:rFonts w:ascii="Verdana" w:hAnsi="Verdana"/>
          <w:sz w:val="20"/>
          <w:szCs w:val="20"/>
        </w:rPr>
        <w:t>Retrieved 9</w:t>
      </w:r>
      <w:r w:rsidR="00F9125C" w:rsidRPr="00D96B68">
        <w:rPr>
          <w:rFonts w:ascii="Verdana" w:hAnsi="Verdana"/>
          <w:sz w:val="20"/>
          <w:szCs w:val="20"/>
        </w:rPr>
        <w:t xml:space="preserve"> </w:t>
      </w:r>
      <w:r w:rsidR="00F9125C">
        <w:rPr>
          <w:rFonts w:ascii="Verdana" w:hAnsi="Verdana"/>
          <w:sz w:val="20"/>
          <w:szCs w:val="20"/>
        </w:rPr>
        <w:t>November</w:t>
      </w:r>
      <w:r w:rsidR="00F9125C" w:rsidRPr="00D96B68">
        <w:rPr>
          <w:rFonts w:ascii="Verdana" w:hAnsi="Verdana"/>
          <w:sz w:val="20"/>
          <w:szCs w:val="20"/>
        </w:rPr>
        <w:t xml:space="preserve"> </w:t>
      </w:r>
      <w:r w:rsidR="00F9125C">
        <w:rPr>
          <w:rFonts w:ascii="Verdana" w:hAnsi="Verdana"/>
          <w:sz w:val="20"/>
          <w:szCs w:val="20"/>
        </w:rPr>
        <w:t xml:space="preserve">2015 from </w:t>
      </w:r>
      <w:hyperlink r:id="rId18" w:history="1">
        <w:r w:rsidRPr="00D96B68">
          <w:rPr>
            <w:rStyle w:val="Hyperlink"/>
            <w:rFonts w:ascii="Verdana" w:hAnsi="Verdana"/>
            <w:sz w:val="20"/>
            <w:szCs w:val="20"/>
          </w:rPr>
          <w:t>http://www.sams.org.nz/assets/Uploads/SAMS-Evaluation-2009-Executive-Summary.pdf</w:t>
        </w:r>
      </w:hyperlink>
    </w:p>
    <w:p w:rsidR="009444D4" w:rsidRPr="00D96B68" w:rsidRDefault="009444D4" w:rsidP="00CB45B7">
      <w:pPr>
        <w:spacing w:after="240"/>
        <w:rPr>
          <w:rFonts w:ascii="Verdana" w:hAnsi="Verdana"/>
          <w:sz w:val="20"/>
          <w:szCs w:val="20"/>
          <w:lang w:val="en-US"/>
        </w:rPr>
      </w:pPr>
      <w:r w:rsidRPr="00D96B68">
        <w:rPr>
          <w:rFonts w:ascii="Verdana" w:hAnsi="Verdana"/>
          <w:sz w:val="20"/>
          <w:szCs w:val="20"/>
        </w:rPr>
        <w:t xml:space="preserve">Kendrick, M., </w:t>
      </w:r>
      <w:r w:rsidR="00360B6D" w:rsidRPr="00D96B68">
        <w:rPr>
          <w:rFonts w:ascii="Verdana" w:hAnsi="Verdana"/>
          <w:sz w:val="20"/>
          <w:szCs w:val="20"/>
          <w:lang w:val="en-US"/>
        </w:rPr>
        <w:t xml:space="preserve">Fulcher, A., Garland, J., Genet, J., Manning, M. </w:t>
      </w:r>
      <w:r w:rsidR="00F9125C">
        <w:rPr>
          <w:rFonts w:ascii="Verdana" w:hAnsi="Verdana"/>
          <w:sz w:val="20"/>
          <w:szCs w:val="20"/>
          <w:lang w:val="en-US"/>
        </w:rPr>
        <w:t>&amp;</w:t>
      </w:r>
      <w:r w:rsidR="00360B6D" w:rsidRPr="00D96B68">
        <w:rPr>
          <w:rFonts w:ascii="Verdana" w:hAnsi="Verdana"/>
          <w:sz w:val="20"/>
          <w:szCs w:val="20"/>
          <w:lang w:val="en-US"/>
        </w:rPr>
        <w:t xml:space="preserve"> Manning</w:t>
      </w:r>
      <w:r w:rsidR="00D504C7">
        <w:rPr>
          <w:rFonts w:ascii="Verdana" w:hAnsi="Verdana"/>
          <w:sz w:val="20"/>
          <w:szCs w:val="20"/>
          <w:lang w:val="en-US"/>
        </w:rPr>
        <w:t>,</w:t>
      </w:r>
      <w:r w:rsidR="00360B6D" w:rsidRPr="00D96B68">
        <w:rPr>
          <w:rFonts w:ascii="Verdana" w:hAnsi="Verdana"/>
          <w:sz w:val="20"/>
          <w:szCs w:val="20"/>
          <w:lang w:val="en-US"/>
        </w:rPr>
        <w:t xml:space="preserve"> P. (2012)</w:t>
      </w:r>
      <w:r w:rsidR="00D504C7">
        <w:rPr>
          <w:rFonts w:ascii="Verdana" w:hAnsi="Verdana"/>
          <w:sz w:val="20"/>
          <w:szCs w:val="20"/>
          <w:lang w:val="en-US"/>
        </w:rPr>
        <w:t>.</w:t>
      </w:r>
      <w:r w:rsidR="004644F0">
        <w:rPr>
          <w:rFonts w:ascii="Verdana" w:hAnsi="Verdana"/>
          <w:sz w:val="20"/>
          <w:szCs w:val="20"/>
          <w:lang w:val="en-US"/>
        </w:rPr>
        <w:t xml:space="preserve"> </w:t>
      </w:r>
      <w:r w:rsidR="00360B6D" w:rsidRPr="004644F0">
        <w:rPr>
          <w:rFonts w:ascii="Verdana" w:hAnsi="Verdana"/>
          <w:i/>
          <w:sz w:val="20"/>
          <w:szCs w:val="20"/>
          <w:lang w:val="en-US"/>
        </w:rPr>
        <w:t xml:space="preserve">Evaluation </w:t>
      </w:r>
      <w:r w:rsidR="005C2913" w:rsidRPr="004644F0">
        <w:rPr>
          <w:rFonts w:ascii="Verdana" w:hAnsi="Verdana"/>
          <w:i/>
          <w:sz w:val="20"/>
          <w:szCs w:val="20"/>
          <w:lang w:val="en-US"/>
        </w:rPr>
        <w:t>r</w:t>
      </w:r>
      <w:r w:rsidR="00360B6D" w:rsidRPr="004644F0">
        <w:rPr>
          <w:rFonts w:ascii="Verdana" w:hAnsi="Verdana"/>
          <w:i/>
          <w:sz w:val="20"/>
          <w:szCs w:val="20"/>
          <w:lang w:val="en-US"/>
        </w:rPr>
        <w:t>eport August 2012</w:t>
      </w:r>
      <w:r w:rsidR="00F9125C">
        <w:rPr>
          <w:rFonts w:ascii="Verdana" w:hAnsi="Verdana"/>
          <w:i/>
          <w:sz w:val="20"/>
          <w:szCs w:val="20"/>
          <w:lang w:val="en-US"/>
        </w:rPr>
        <w:t>:</w:t>
      </w:r>
      <w:r w:rsidR="00360B6D" w:rsidRPr="004644F0">
        <w:rPr>
          <w:rFonts w:ascii="Verdana" w:hAnsi="Verdana"/>
          <w:i/>
          <w:sz w:val="20"/>
          <w:szCs w:val="20"/>
          <w:lang w:val="en-US"/>
        </w:rPr>
        <w:t xml:space="preserve"> Imagine Better </w:t>
      </w:r>
      <w:r w:rsidR="005C2913" w:rsidRPr="004644F0">
        <w:rPr>
          <w:rFonts w:ascii="Verdana" w:hAnsi="Verdana"/>
          <w:i/>
          <w:sz w:val="20"/>
          <w:szCs w:val="20"/>
          <w:lang w:val="en-US"/>
        </w:rPr>
        <w:t>i</w:t>
      </w:r>
      <w:r w:rsidR="00360B6D" w:rsidRPr="004644F0">
        <w:rPr>
          <w:rFonts w:ascii="Verdana" w:hAnsi="Verdana"/>
          <w:i/>
          <w:sz w:val="20"/>
          <w:szCs w:val="20"/>
          <w:lang w:val="en-US"/>
        </w:rPr>
        <w:t xml:space="preserve">nitiative </w:t>
      </w:r>
      <w:r w:rsidR="005C2913" w:rsidRPr="004644F0">
        <w:rPr>
          <w:rFonts w:ascii="Verdana" w:hAnsi="Verdana"/>
          <w:i/>
          <w:sz w:val="20"/>
          <w:szCs w:val="20"/>
          <w:lang w:val="en-US"/>
        </w:rPr>
        <w:t>o</w:t>
      </w:r>
      <w:r w:rsidR="00360B6D" w:rsidRPr="004644F0">
        <w:rPr>
          <w:rFonts w:ascii="Verdana" w:hAnsi="Verdana"/>
          <w:i/>
          <w:sz w:val="20"/>
          <w:szCs w:val="20"/>
          <w:lang w:val="en-US"/>
        </w:rPr>
        <w:t xml:space="preserve">n </w:t>
      </w:r>
      <w:r w:rsidR="005C2913" w:rsidRPr="004644F0">
        <w:rPr>
          <w:rFonts w:ascii="Verdana" w:hAnsi="Verdana"/>
          <w:i/>
          <w:sz w:val="20"/>
          <w:szCs w:val="20"/>
          <w:lang w:val="en-US"/>
        </w:rPr>
        <w:t>f</w:t>
      </w:r>
      <w:r w:rsidR="00360B6D" w:rsidRPr="004644F0">
        <w:rPr>
          <w:rFonts w:ascii="Verdana" w:hAnsi="Verdana"/>
          <w:i/>
          <w:sz w:val="20"/>
          <w:szCs w:val="20"/>
          <w:lang w:val="en-US"/>
        </w:rPr>
        <w:t xml:space="preserve">amily </w:t>
      </w:r>
      <w:r w:rsidR="005C2913" w:rsidRPr="004644F0">
        <w:rPr>
          <w:rFonts w:ascii="Verdana" w:hAnsi="Verdana"/>
          <w:i/>
          <w:sz w:val="20"/>
          <w:szCs w:val="20"/>
          <w:lang w:val="en-US"/>
        </w:rPr>
        <w:t>l</w:t>
      </w:r>
      <w:r w:rsidR="00360B6D" w:rsidRPr="004644F0">
        <w:rPr>
          <w:rFonts w:ascii="Verdana" w:hAnsi="Verdana"/>
          <w:i/>
          <w:sz w:val="20"/>
          <w:szCs w:val="20"/>
          <w:lang w:val="en-US"/>
        </w:rPr>
        <w:t>eadership</w:t>
      </w:r>
      <w:r w:rsidR="00F9125C">
        <w:rPr>
          <w:rFonts w:ascii="Verdana" w:hAnsi="Verdana"/>
          <w:i/>
          <w:sz w:val="20"/>
          <w:szCs w:val="20"/>
          <w:lang w:val="en-US"/>
        </w:rPr>
        <w:t xml:space="preserve">. </w:t>
      </w:r>
      <w:r w:rsidR="00F9125C">
        <w:rPr>
          <w:rFonts w:ascii="Verdana" w:hAnsi="Verdana"/>
          <w:sz w:val="20"/>
          <w:szCs w:val="20"/>
        </w:rPr>
        <w:t>Retrieved 9</w:t>
      </w:r>
      <w:r w:rsidR="00F9125C" w:rsidRPr="00D96B68">
        <w:rPr>
          <w:rFonts w:ascii="Verdana" w:hAnsi="Verdana"/>
          <w:sz w:val="20"/>
          <w:szCs w:val="20"/>
        </w:rPr>
        <w:t xml:space="preserve"> </w:t>
      </w:r>
      <w:r w:rsidR="00F9125C">
        <w:rPr>
          <w:rFonts w:ascii="Verdana" w:hAnsi="Verdana"/>
          <w:sz w:val="20"/>
          <w:szCs w:val="20"/>
        </w:rPr>
        <w:t>November</w:t>
      </w:r>
      <w:r w:rsidR="00F9125C" w:rsidRPr="00D96B68">
        <w:rPr>
          <w:rFonts w:ascii="Verdana" w:hAnsi="Verdana"/>
          <w:sz w:val="20"/>
          <w:szCs w:val="20"/>
        </w:rPr>
        <w:t xml:space="preserve"> </w:t>
      </w:r>
      <w:r w:rsidR="00F9125C">
        <w:rPr>
          <w:rFonts w:ascii="Verdana" w:hAnsi="Verdana"/>
          <w:sz w:val="20"/>
          <w:szCs w:val="20"/>
        </w:rPr>
        <w:t>2015 from</w:t>
      </w:r>
      <w:r w:rsidR="004644F0">
        <w:rPr>
          <w:rFonts w:ascii="Verdana" w:hAnsi="Verdana"/>
          <w:sz w:val="20"/>
          <w:szCs w:val="20"/>
          <w:lang w:val="en-US"/>
        </w:rPr>
        <w:t xml:space="preserve"> </w:t>
      </w:r>
      <w:hyperlink r:id="rId19" w:history="1">
        <w:r w:rsidR="00360B6D" w:rsidRPr="00D96B68">
          <w:rPr>
            <w:rStyle w:val="Hyperlink"/>
            <w:rFonts w:ascii="Verdana" w:hAnsi="Verdana"/>
            <w:sz w:val="20"/>
            <w:szCs w:val="20"/>
            <w:lang w:val="en-US"/>
          </w:rPr>
          <w:t>http://www.jrmckenzie.org.nz/stories/imagine-better</w:t>
        </w:r>
      </w:hyperlink>
    </w:p>
    <w:p w:rsidR="00FB050F" w:rsidRPr="00D96B68" w:rsidRDefault="00FB050F" w:rsidP="00CB45B7">
      <w:pPr>
        <w:spacing w:after="240"/>
        <w:rPr>
          <w:rFonts w:ascii="Verdana" w:hAnsi="Verdana"/>
          <w:sz w:val="20"/>
          <w:szCs w:val="20"/>
        </w:rPr>
      </w:pPr>
      <w:r w:rsidRPr="00D96B68">
        <w:rPr>
          <w:rFonts w:ascii="Verdana" w:hAnsi="Verdana"/>
          <w:sz w:val="20"/>
          <w:szCs w:val="20"/>
          <w:lang w:val="en-US"/>
        </w:rPr>
        <w:t>Locality and Vanguard Consulting (2014)</w:t>
      </w:r>
      <w:r w:rsidR="00D504C7">
        <w:rPr>
          <w:rFonts w:ascii="Verdana" w:hAnsi="Verdana"/>
          <w:sz w:val="20"/>
          <w:szCs w:val="20"/>
          <w:lang w:val="en-US"/>
        </w:rPr>
        <w:t>.</w:t>
      </w:r>
      <w:r w:rsidRPr="00D96B68">
        <w:rPr>
          <w:rFonts w:ascii="Verdana" w:hAnsi="Verdana"/>
          <w:sz w:val="20"/>
          <w:szCs w:val="20"/>
          <w:lang w:val="en-US"/>
        </w:rPr>
        <w:t xml:space="preserve"> </w:t>
      </w:r>
      <w:r w:rsidRPr="00D96B68">
        <w:rPr>
          <w:rFonts w:ascii="Verdana" w:hAnsi="Verdana"/>
          <w:i/>
          <w:sz w:val="20"/>
          <w:szCs w:val="20"/>
          <w:lang w:val="en-US"/>
        </w:rPr>
        <w:t xml:space="preserve">Saving money by doing the right thing: Why ‘local by default’ must replace </w:t>
      </w:r>
      <w:r w:rsidR="00304AA8" w:rsidRPr="00D96B68">
        <w:rPr>
          <w:rFonts w:ascii="Verdana" w:hAnsi="Verdana"/>
          <w:i/>
          <w:sz w:val="20"/>
          <w:szCs w:val="20"/>
          <w:lang w:val="en-US"/>
        </w:rPr>
        <w:t>the diseconomies of scale</w:t>
      </w:r>
      <w:r w:rsidR="00304AA8" w:rsidRPr="00D96B68">
        <w:rPr>
          <w:rFonts w:ascii="Verdana" w:hAnsi="Verdana"/>
          <w:sz w:val="20"/>
          <w:szCs w:val="20"/>
          <w:lang w:val="en-US"/>
        </w:rPr>
        <w:t xml:space="preserve">. </w:t>
      </w:r>
      <w:r w:rsidR="00F9125C">
        <w:rPr>
          <w:rFonts w:ascii="Verdana" w:hAnsi="Verdana"/>
          <w:sz w:val="20"/>
          <w:szCs w:val="20"/>
        </w:rPr>
        <w:t>Retrieved 9</w:t>
      </w:r>
      <w:r w:rsidR="00F9125C" w:rsidRPr="00D96B68">
        <w:rPr>
          <w:rFonts w:ascii="Verdana" w:hAnsi="Verdana"/>
          <w:sz w:val="20"/>
          <w:szCs w:val="20"/>
        </w:rPr>
        <w:t xml:space="preserve"> </w:t>
      </w:r>
      <w:r w:rsidR="00F9125C">
        <w:rPr>
          <w:rFonts w:ascii="Verdana" w:hAnsi="Verdana"/>
          <w:sz w:val="20"/>
          <w:szCs w:val="20"/>
        </w:rPr>
        <w:t>November</w:t>
      </w:r>
      <w:r w:rsidR="00F9125C" w:rsidRPr="00D96B68">
        <w:rPr>
          <w:rFonts w:ascii="Verdana" w:hAnsi="Verdana"/>
          <w:sz w:val="20"/>
          <w:szCs w:val="20"/>
        </w:rPr>
        <w:t xml:space="preserve"> </w:t>
      </w:r>
      <w:r w:rsidR="00F9125C">
        <w:rPr>
          <w:rFonts w:ascii="Verdana" w:hAnsi="Verdana"/>
          <w:sz w:val="20"/>
          <w:szCs w:val="20"/>
        </w:rPr>
        <w:t xml:space="preserve">2015 from </w:t>
      </w:r>
      <w:hyperlink r:id="rId20" w:history="1">
        <w:r w:rsidR="00304AA8" w:rsidRPr="00D96B68">
          <w:rPr>
            <w:rStyle w:val="Hyperlink"/>
            <w:rFonts w:ascii="Verdana" w:hAnsi="Verdana"/>
            <w:sz w:val="20"/>
            <w:szCs w:val="20"/>
            <w:lang w:val="en-US"/>
          </w:rPr>
          <w:t>http://locality.org.uk/blog/saving-money/</w:t>
        </w:r>
      </w:hyperlink>
      <w:r w:rsidR="006C5D44">
        <w:rPr>
          <w:rFonts w:ascii="Verdana" w:hAnsi="Verdana"/>
          <w:sz w:val="20"/>
          <w:szCs w:val="20"/>
          <w:lang w:val="en-US"/>
        </w:rPr>
        <w:t xml:space="preserve"> </w:t>
      </w:r>
    </w:p>
    <w:p w:rsidR="00272FAA" w:rsidRPr="00D96B68" w:rsidRDefault="00272FAA" w:rsidP="00CB45B7">
      <w:pPr>
        <w:spacing w:after="240"/>
        <w:rPr>
          <w:rFonts w:ascii="Verdana" w:hAnsi="Verdana"/>
          <w:sz w:val="20"/>
          <w:szCs w:val="20"/>
        </w:rPr>
      </w:pPr>
      <w:r w:rsidRPr="00D96B68">
        <w:rPr>
          <w:rFonts w:ascii="Verdana" w:hAnsi="Verdana"/>
          <w:sz w:val="20"/>
          <w:szCs w:val="20"/>
        </w:rPr>
        <w:t xml:space="preserve">Miller, C., Crosby, N., Kelly, G., Waters, J., Donkin, M. </w:t>
      </w:r>
      <w:r w:rsidR="00F9125C">
        <w:rPr>
          <w:rFonts w:ascii="Verdana" w:hAnsi="Verdana"/>
          <w:sz w:val="20"/>
          <w:szCs w:val="20"/>
        </w:rPr>
        <w:t>&amp;</w:t>
      </w:r>
      <w:r w:rsidRPr="00D96B68">
        <w:rPr>
          <w:rFonts w:ascii="Verdana" w:hAnsi="Verdana"/>
          <w:sz w:val="20"/>
          <w:szCs w:val="20"/>
        </w:rPr>
        <w:t xml:space="preserve"> Connolly, P. (2013)</w:t>
      </w:r>
      <w:r w:rsidR="006C5D44">
        <w:rPr>
          <w:rFonts w:ascii="Verdana" w:hAnsi="Verdana"/>
          <w:sz w:val="20"/>
          <w:szCs w:val="20"/>
        </w:rPr>
        <w:t>.</w:t>
      </w:r>
      <w:r w:rsidR="004644F0">
        <w:rPr>
          <w:rFonts w:ascii="Verdana" w:hAnsi="Verdana"/>
          <w:sz w:val="20"/>
          <w:szCs w:val="20"/>
        </w:rPr>
        <w:t xml:space="preserve"> </w:t>
      </w:r>
      <w:r w:rsidRPr="004644F0">
        <w:rPr>
          <w:rFonts w:ascii="Verdana" w:hAnsi="Verdana"/>
          <w:i/>
          <w:sz w:val="20"/>
          <w:szCs w:val="20"/>
        </w:rPr>
        <w:t>Understanding the Resource Allocation System (RAS): Developing a self-directed support approach to resource allocation for child</w:t>
      </w:r>
      <w:r w:rsidR="004644F0" w:rsidRPr="004644F0">
        <w:rPr>
          <w:rFonts w:ascii="Verdana" w:hAnsi="Verdana"/>
          <w:i/>
          <w:sz w:val="20"/>
          <w:szCs w:val="20"/>
        </w:rPr>
        <w:t>ren, young people and families</w:t>
      </w:r>
      <w:r w:rsidR="006C5D44">
        <w:rPr>
          <w:rFonts w:ascii="Verdana" w:hAnsi="Verdana"/>
          <w:sz w:val="20"/>
          <w:szCs w:val="20"/>
        </w:rPr>
        <w:t>.</w:t>
      </w:r>
      <w:r w:rsidR="00F9125C">
        <w:rPr>
          <w:rFonts w:ascii="Verdana" w:hAnsi="Verdana"/>
          <w:sz w:val="20"/>
          <w:szCs w:val="20"/>
        </w:rPr>
        <w:t xml:space="preserve"> Retrieved 9</w:t>
      </w:r>
      <w:r w:rsidR="00F9125C" w:rsidRPr="00D96B68">
        <w:rPr>
          <w:rFonts w:ascii="Verdana" w:hAnsi="Verdana"/>
          <w:sz w:val="20"/>
          <w:szCs w:val="20"/>
        </w:rPr>
        <w:t xml:space="preserve"> </w:t>
      </w:r>
      <w:r w:rsidR="00F9125C">
        <w:rPr>
          <w:rFonts w:ascii="Verdana" w:hAnsi="Verdana"/>
          <w:sz w:val="20"/>
          <w:szCs w:val="20"/>
        </w:rPr>
        <w:t>November</w:t>
      </w:r>
      <w:r w:rsidR="00F9125C" w:rsidRPr="00D96B68">
        <w:rPr>
          <w:rFonts w:ascii="Verdana" w:hAnsi="Verdana"/>
          <w:sz w:val="20"/>
          <w:szCs w:val="20"/>
        </w:rPr>
        <w:t xml:space="preserve"> </w:t>
      </w:r>
      <w:r w:rsidR="00F9125C">
        <w:rPr>
          <w:rFonts w:ascii="Verdana" w:hAnsi="Verdana"/>
          <w:sz w:val="20"/>
          <w:szCs w:val="20"/>
        </w:rPr>
        <w:t>2015 from</w:t>
      </w:r>
      <w:r w:rsidRPr="00D96B68">
        <w:rPr>
          <w:rFonts w:ascii="Verdana" w:hAnsi="Verdana"/>
          <w:sz w:val="20"/>
          <w:szCs w:val="20"/>
        </w:rPr>
        <w:t xml:space="preserve"> </w:t>
      </w:r>
      <w:hyperlink r:id="rId21" w:history="1">
        <w:r w:rsidR="00A84743" w:rsidRPr="00D96B68">
          <w:rPr>
            <w:rStyle w:val="Hyperlink"/>
            <w:rFonts w:ascii="Verdana" w:hAnsi="Verdana"/>
            <w:sz w:val="20"/>
            <w:szCs w:val="20"/>
          </w:rPr>
          <w:t>http://www.in-control.org.uk/media/131598/understanding_the_ras%20-%20final%20for%20print.pdf</w:t>
        </w:r>
      </w:hyperlink>
    </w:p>
    <w:p w:rsidR="001C6461" w:rsidRPr="00D96B68" w:rsidRDefault="001C6461" w:rsidP="00CB45B7">
      <w:pPr>
        <w:spacing w:after="240"/>
        <w:rPr>
          <w:rFonts w:ascii="Verdana" w:hAnsi="Verdana"/>
          <w:sz w:val="20"/>
          <w:szCs w:val="20"/>
        </w:rPr>
      </w:pPr>
      <w:r w:rsidRPr="00D96B68">
        <w:rPr>
          <w:rFonts w:ascii="Verdana" w:hAnsi="Verdana"/>
          <w:sz w:val="20"/>
          <w:szCs w:val="20"/>
        </w:rPr>
        <w:t>Mirfin-Veitch, B. (2003)</w:t>
      </w:r>
      <w:r w:rsidR="006C5D44">
        <w:rPr>
          <w:rFonts w:ascii="Verdana" w:hAnsi="Verdana"/>
          <w:sz w:val="20"/>
          <w:szCs w:val="20"/>
        </w:rPr>
        <w:t>.</w:t>
      </w:r>
      <w:r w:rsidR="007E6856">
        <w:rPr>
          <w:rFonts w:ascii="Verdana" w:hAnsi="Verdana"/>
          <w:sz w:val="20"/>
          <w:szCs w:val="20"/>
        </w:rPr>
        <w:t xml:space="preserve"> </w:t>
      </w:r>
      <w:r w:rsidRPr="007E6856">
        <w:rPr>
          <w:rFonts w:ascii="Verdana" w:hAnsi="Verdana"/>
          <w:i/>
          <w:sz w:val="20"/>
          <w:szCs w:val="20"/>
        </w:rPr>
        <w:t>Relationships and adults with an intellectual disability</w:t>
      </w:r>
      <w:r w:rsidR="003219C2" w:rsidRPr="007E6856">
        <w:rPr>
          <w:rFonts w:ascii="Verdana" w:hAnsi="Verdana"/>
          <w:i/>
          <w:sz w:val="20"/>
          <w:szCs w:val="20"/>
        </w:rPr>
        <w:t>: Review of the literature prepared for the National Advisory Committee on Health and Disability to inform its project on services for people with an intellectual disability</w:t>
      </w:r>
      <w:r w:rsidR="006C5D44">
        <w:rPr>
          <w:rFonts w:ascii="Verdana" w:hAnsi="Verdana"/>
          <w:i/>
          <w:sz w:val="20"/>
          <w:szCs w:val="20"/>
        </w:rPr>
        <w:t xml:space="preserve">. </w:t>
      </w:r>
      <w:r w:rsidR="00F9125C">
        <w:rPr>
          <w:rFonts w:ascii="Verdana" w:hAnsi="Verdana"/>
          <w:sz w:val="20"/>
          <w:szCs w:val="20"/>
        </w:rPr>
        <w:t>Retrieved 9</w:t>
      </w:r>
      <w:r w:rsidR="00F9125C" w:rsidRPr="00D96B68">
        <w:rPr>
          <w:rFonts w:ascii="Verdana" w:hAnsi="Verdana"/>
          <w:sz w:val="20"/>
          <w:szCs w:val="20"/>
        </w:rPr>
        <w:t xml:space="preserve"> </w:t>
      </w:r>
      <w:r w:rsidR="00F9125C">
        <w:rPr>
          <w:rFonts w:ascii="Verdana" w:hAnsi="Verdana"/>
          <w:sz w:val="20"/>
          <w:szCs w:val="20"/>
        </w:rPr>
        <w:t>November</w:t>
      </w:r>
      <w:r w:rsidR="00F9125C" w:rsidRPr="00D96B68">
        <w:rPr>
          <w:rFonts w:ascii="Verdana" w:hAnsi="Verdana"/>
          <w:sz w:val="20"/>
          <w:szCs w:val="20"/>
        </w:rPr>
        <w:t xml:space="preserve"> </w:t>
      </w:r>
      <w:r w:rsidR="00F9125C">
        <w:rPr>
          <w:rFonts w:ascii="Verdana" w:hAnsi="Verdana"/>
          <w:sz w:val="20"/>
          <w:szCs w:val="20"/>
        </w:rPr>
        <w:t xml:space="preserve">2015 from </w:t>
      </w:r>
      <w:hyperlink r:id="rId22" w:history="1">
        <w:r w:rsidR="00F9125C" w:rsidRPr="00F31D79">
          <w:rPr>
            <w:rStyle w:val="Hyperlink"/>
            <w:rFonts w:ascii="Verdana" w:hAnsi="Verdana"/>
            <w:sz w:val="20"/>
            <w:szCs w:val="20"/>
          </w:rPr>
          <w:t>http://www.donaldbeasley.org.nz/assets/Uploads/publications/NHC-Relations.pdf</w:t>
        </w:r>
      </w:hyperlink>
    </w:p>
    <w:p w:rsidR="005D351D" w:rsidRPr="00890981" w:rsidRDefault="005D351D" w:rsidP="00CB45B7">
      <w:pPr>
        <w:spacing w:after="240"/>
        <w:rPr>
          <w:rFonts w:ascii="Verdana" w:hAnsi="Verdana"/>
          <w:sz w:val="20"/>
          <w:szCs w:val="20"/>
        </w:rPr>
      </w:pPr>
      <w:r>
        <w:rPr>
          <w:rFonts w:ascii="Verdana" w:hAnsi="Verdana"/>
          <w:sz w:val="20"/>
          <w:szCs w:val="20"/>
        </w:rPr>
        <w:t>Milne</w:t>
      </w:r>
      <w:r w:rsidR="00890981">
        <w:rPr>
          <w:rFonts w:ascii="Verdana" w:hAnsi="Verdana"/>
          <w:sz w:val="20"/>
          <w:szCs w:val="20"/>
        </w:rPr>
        <w:t>r</w:t>
      </w:r>
      <w:r>
        <w:rPr>
          <w:rFonts w:ascii="Verdana" w:hAnsi="Verdana"/>
          <w:sz w:val="20"/>
          <w:szCs w:val="20"/>
        </w:rPr>
        <w:t xml:space="preserve">, P. &amp; </w:t>
      </w:r>
      <w:r w:rsidRPr="00D96B68">
        <w:rPr>
          <w:rFonts w:ascii="Verdana" w:hAnsi="Verdana"/>
          <w:sz w:val="20"/>
          <w:szCs w:val="20"/>
        </w:rPr>
        <w:t>Mirfin-Veitch, B. (20</w:t>
      </w:r>
      <w:r>
        <w:rPr>
          <w:rFonts w:ascii="Verdana" w:hAnsi="Verdana"/>
          <w:sz w:val="20"/>
          <w:szCs w:val="20"/>
        </w:rPr>
        <w:t>15</w:t>
      </w:r>
      <w:r w:rsidRPr="00D96B68">
        <w:rPr>
          <w:rFonts w:ascii="Verdana" w:hAnsi="Verdana"/>
          <w:sz w:val="20"/>
          <w:szCs w:val="20"/>
        </w:rPr>
        <w:t>)</w:t>
      </w:r>
      <w:r>
        <w:rPr>
          <w:rFonts w:ascii="Verdana" w:hAnsi="Verdana"/>
          <w:sz w:val="20"/>
          <w:szCs w:val="20"/>
        </w:rPr>
        <w:t xml:space="preserve">. </w:t>
      </w:r>
      <w:r>
        <w:rPr>
          <w:rFonts w:ascii="Verdana" w:hAnsi="Verdana"/>
          <w:i/>
          <w:sz w:val="20"/>
          <w:szCs w:val="20"/>
        </w:rPr>
        <w:t>An evaluation of the Palmerston North Netwo</w:t>
      </w:r>
      <w:r w:rsidR="00890981">
        <w:rPr>
          <w:rFonts w:ascii="Verdana" w:hAnsi="Verdana"/>
          <w:i/>
          <w:sz w:val="20"/>
          <w:szCs w:val="20"/>
        </w:rPr>
        <w:t>r</w:t>
      </w:r>
      <w:r>
        <w:rPr>
          <w:rFonts w:ascii="Verdana" w:hAnsi="Verdana"/>
          <w:i/>
          <w:sz w:val="20"/>
          <w:szCs w:val="20"/>
        </w:rPr>
        <w:t>k Project: Cycles II and III</w:t>
      </w:r>
      <w:r w:rsidR="00890981">
        <w:rPr>
          <w:rFonts w:ascii="Verdana" w:hAnsi="Verdana"/>
          <w:sz w:val="20"/>
          <w:szCs w:val="20"/>
        </w:rPr>
        <w:t xml:space="preserve">. (Unpublished report from the Donald Beasely Institute). </w:t>
      </w:r>
    </w:p>
    <w:p w:rsidR="00C9598B" w:rsidRPr="00C9598B" w:rsidRDefault="00C9598B" w:rsidP="00CB45B7">
      <w:pPr>
        <w:spacing w:after="240"/>
        <w:rPr>
          <w:rFonts w:ascii="Verdana" w:hAnsi="Verdana"/>
          <w:sz w:val="20"/>
          <w:szCs w:val="20"/>
        </w:rPr>
      </w:pPr>
      <w:r>
        <w:rPr>
          <w:rFonts w:ascii="Verdana" w:hAnsi="Verdana"/>
          <w:sz w:val="20"/>
          <w:szCs w:val="20"/>
        </w:rPr>
        <w:t>Mitchell, P. (1997)</w:t>
      </w:r>
      <w:r w:rsidR="006C5D44">
        <w:rPr>
          <w:rFonts w:ascii="Verdana" w:hAnsi="Verdana"/>
          <w:sz w:val="20"/>
          <w:szCs w:val="20"/>
        </w:rPr>
        <w:t>.</w:t>
      </w:r>
      <w:r w:rsidR="00F9125C">
        <w:rPr>
          <w:rFonts w:ascii="Verdana" w:hAnsi="Verdana"/>
          <w:sz w:val="20"/>
          <w:szCs w:val="20"/>
        </w:rPr>
        <w:t xml:space="preserve"> </w:t>
      </w:r>
      <w:r>
        <w:rPr>
          <w:rFonts w:ascii="Verdana" w:hAnsi="Verdana"/>
          <w:sz w:val="20"/>
          <w:szCs w:val="20"/>
        </w:rPr>
        <w:t>The impa</w:t>
      </w:r>
      <w:r w:rsidR="00F9125C">
        <w:rPr>
          <w:rFonts w:ascii="Verdana" w:hAnsi="Verdana"/>
          <w:sz w:val="20"/>
          <w:szCs w:val="20"/>
        </w:rPr>
        <w:t>ct of self-advocacy on families</w:t>
      </w:r>
      <w:r>
        <w:rPr>
          <w:rFonts w:ascii="Verdana" w:hAnsi="Verdana"/>
          <w:sz w:val="20"/>
          <w:szCs w:val="20"/>
        </w:rPr>
        <w:t xml:space="preserve">. </w:t>
      </w:r>
      <w:r>
        <w:rPr>
          <w:rFonts w:ascii="Verdana" w:hAnsi="Verdana"/>
          <w:i/>
          <w:sz w:val="20"/>
          <w:szCs w:val="20"/>
        </w:rPr>
        <w:t>Disability &amp; Society</w:t>
      </w:r>
      <w:r w:rsidR="00F9125C">
        <w:rPr>
          <w:rFonts w:ascii="Verdana" w:hAnsi="Verdana"/>
          <w:sz w:val="20"/>
          <w:szCs w:val="20"/>
        </w:rPr>
        <w:t>,</w:t>
      </w:r>
      <w:r>
        <w:rPr>
          <w:rFonts w:ascii="Verdana" w:hAnsi="Verdana"/>
          <w:sz w:val="20"/>
          <w:szCs w:val="20"/>
        </w:rPr>
        <w:t xml:space="preserve"> </w:t>
      </w:r>
      <w:r w:rsidRPr="00F9125C">
        <w:rPr>
          <w:rFonts w:ascii="Verdana" w:hAnsi="Verdana"/>
          <w:i/>
          <w:sz w:val="20"/>
          <w:szCs w:val="20"/>
        </w:rPr>
        <w:t>12</w:t>
      </w:r>
      <w:r>
        <w:rPr>
          <w:rFonts w:ascii="Verdana" w:hAnsi="Verdana"/>
          <w:sz w:val="20"/>
          <w:szCs w:val="20"/>
        </w:rPr>
        <w:t>(1), 43-56.</w:t>
      </w:r>
    </w:p>
    <w:p w:rsidR="000B7076" w:rsidRDefault="000B7076" w:rsidP="00CB45B7">
      <w:pPr>
        <w:spacing w:after="240"/>
        <w:rPr>
          <w:rFonts w:ascii="Verdana" w:hAnsi="Verdana"/>
          <w:sz w:val="20"/>
          <w:szCs w:val="20"/>
        </w:rPr>
      </w:pPr>
      <w:r w:rsidRPr="00D96B68">
        <w:rPr>
          <w:rFonts w:ascii="Verdana" w:hAnsi="Verdana"/>
          <w:sz w:val="20"/>
          <w:szCs w:val="20"/>
        </w:rPr>
        <w:t xml:space="preserve">Mount, </w:t>
      </w:r>
      <w:r w:rsidR="00D04DA3" w:rsidRPr="00D96B68">
        <w:rPr>
          <w:rFonts w:ascii="Verdana" w:hAnsi="Verdana"/>
          <w:sz w:val="20"/>
          <w:szCs w:val="20"/>
        </w:rPr>
        <w:t>B.</w:t>
      </w:r>
      <w:r w:rsidR="007E6856">
        <w:rPr>
          <w:rFonts w:ascii="Verdana" w:hAnsi="Verdana"/>
          <w:sz w:val="20"/>
          <w:szCs w:val="20"/>
        </w:rPr>
        <w:t xml:space="preserve"> (2002)</w:t>
      </w:r>
      <w:r w:rsidR="006C5D44">
        <w:rPr>
          <w:rFonts w:ascii="Verdana" w:hAnsi="Verdana"/>
          <w:sz w:val="20"/>
          <w:szCs w:val="20"/>
        </w:rPr>
        <w:t>.</w:t>
      </w:r>
      <w:r w:rsidR="007E6856">
        <w:rPr>
          <w:rFonts w:ascii="Verdana" w:hAnsi="Verdana"/>
          <w:sz w:val="20"/>
          <w:szCs w:val="20"/>
        </w:rPr>
        <w:t xml:space="preserve"> </w:t>
      </w:r>
      <w:r w:rsidRPr="00D96B68">
        <w:rPr>
          <w:rFonts w:ascii="Verdana" w:hAnsi="Verdana"/>
          <w:sz w:val="20"/>
          <w:szCs w:val="20"/>
        </w:rPr>
        <w:t xml:space="preserve">More than a </w:t>
      </w:r>
      <w:r w:rsidR="005C2913" w:rsidRPr="00D96B68">
        <w:rPr>
          <w:rFonts w:ascii="Verdana" w:hAnsi="Verdana"/>
          <w:sz w:val="20"/>
          <w:szCs w:val="20"/>
        </w:rPr>
        <w:t>m</w:t>
      </w:r>
      <w:r w:rsidRPr="00D96B68">
        <w:rPr>
          <w:rFonts w:ascii="Verdana" w:hAnsi="Verdana"/>
          <w:sz w:val="20"/>
          <w:szCs w:val="20"/>
        </w:rPr>
        <w:t xml:space="preserve">eeting: Benefits and </w:t>
      </w:r>
      <w:r w:rsidR="005C2913" w:rsidRPr="00D96B68">
        <w:rPr>
          <w:rFonts w:ascii="Verdana" w:hAnsi="Verdana"/>
          <w:sz w:val="20"/>
          <w:szCs w:val="20"/>
        </w:rPr>
        <w:t>l</w:t>
      </w:r>
      <w:r w:rsidRPr="00D96B68">
        <w:rPr>
          <w:rFonts w:ascii="Verdana" w:hAnsi="Verdana"/>
          <w:sz w:val="20"/>
          <w:szCs w:val="20"/>
        </w:rPr>
        <w:t xml:space="preserve">imitations of </w:t>
      </w:r>
      <w:r w:rsidR="005C2913" w:rsidRPr="00D96B68">
        <w:rPr>
          <w:rFonts w:ascii="Verdana" w:hAnsi="Verdana"/>
          <w:sz w:val="20"/>
          <w:szCs w:val="20"/>
        </w:rPr>
        <w:t>p</w:t>
      </w:r>
      <w:r w:rsidRPr="00D96B68">
        <w:rPr>
          <w:rFonts w:ascii="Verdana" w:hAnsi="Verdana"/>
          <w:sz w:val="20"/>
          <w:szCs w:val="20"/>
        </w:rPr>
        <w:t xml:space="preserve">ersonal </w:t>
      </w:r>
      <w:r w:rsidR="005C2913" w:rsidRPr="00D96B68">
        <w:rPr>
          <w:rFonts w:ascii="Verdana" w:hAnsi="Verdana"/>
          <w:sz w:val="20"/>
          <w:szCs w:val="20"/>
        </w:rPr>
        <w:t>futures p</w:t>
      </w:r>
      <w:r w:rsidR="007E6856">
        <w:rPr>
          <w:rFonts w:ascii="Verdana" w:hAnsi="Verdana"/>
          <w:sz w:val="20"/>
          <w:szCs w:val="20"/>
        </w:rPr>
        <w:t>lanning</w:t>
      </w:r>
      <w:r w:rsidR="00130DFF" w:rsidRPr="00D96B68">
        <w:rPr>
          <w:rFonts w:ascii="Verdana" w:hAnsi="Verdana"/>
          <w:sz w:val="20"/>
          <w:szCs w:val="20"/>
        </w:rPr>
        <w:t>. I</w:t>
      </w:r>
      <w:r w:rsidRPr="00D96B68">
        <w:rPr>
          <w:rFonts w:ascii="Verdana" w:hAnsi="Verdana"/>
          <w:sz w:val="20"/>
          <w:szCs w:val="20"/>
        </w:rPr>
        <w:t>n O’Brien</w:t>
      </w:r>
      <w:r w:rsidR="005C2913" w:rsidRPr="00D96B68">
        <w:rPr>
          <w:rFonts w:ascii="Verdana" w:hAnsi="Verdana"/>
          <w:sz w:val="20"/>
          <w:szCs w:val="20"/>
        </w:rPr>
        <w:t>,</w:t>
      </w:r>
      <w:r w:rsidRPr="00D96B68">
        <w:rPr>
          <w:rFonts w:ascii="Verdana" w:hAnsi="Verdana"/>
          <w:sz w:val="20"/>
          <w:szCs w:val="20"/>
        </w:rPr>
        <w:t xml:space="preserve"> </w:t>
      </w:r>
      <w:r w:rsidR="005C2913" w:rsidRPr="00D96B68">
        <w:rPr>
          <w:rFonts w:ascii="Verdana" w:hAnsi="Verdana"/>
          <w:sz w:val="20"/>
          <w:szCs w:val="20"/>
        </w:rPr>
        <w:t xml:space="preserve">J. </w:t>
      </w:r>
      <w:r w:rsidR="00F9125C">
        <w:rPr>
          <w:rFonts w:ascii="Verdana" w:hAnsi="Verdana"/>
          <w:sz w:val="20"/>
          <w:szCs w:val="20"/>
        </w:rPr>
        <w:t>&amp;</w:t>
      </w:r>
      <w:r w:rsidRPr="00D96B68">
        <w:rPr>
          <w:rFonts w:ascii="Verdana" w:hAnsi="Verdana"/>
          <w:sz w:val="20"/>
          <w:szCs w:val="20"/>
        </w:rPr>
        <w:t xml:space="preserve"> </w:t>
      </w:r>
      <w:r w:rsidR="005C2913" w:rsidRPr="00D96B68">
        <w:rPr>
          <w:rFonts w:ascii="Verdana" w:hAnsi="Verdana"/>
          <w:sz w:val="20"/>
          <w:szCs w:val="20"/>
        </w:rPr>
        <w:t xml:space="preserve">O’Brien, </w:t>
      </w:r>
      <w:r w:rsidRPr="00D96B68">
        <w:rPr>
          <w:rFonts w:ascii="Verdana" w:hAnsi="Verdana"/>
          <w:sz w:val="20"/>
          <w:szCs w:val="20"/>
        </w:rPr>
        <w:t>C</w:t>
      </w:r>
      <w:r w:rsidR="005C2913" w:rsidRPr="00D96B68">
        <w:rPr>
          <w:rFonts w:ascii="Verdana" w:hAnsi="Verdana"/>
          <w:sz w:val="20"/>
          <w:szCs w:val="20"/>
        </w:rPr>
        <w:t>.</w:t>
      </w:r>
      <w:r w:rsidRPr="00D96B68">
        <w:rPr>
          <w:rFonts w:ascii="Verdana" w:hAnsi="Verdana"/>
          <w:sz w:val="20"/>
          <w:szCs w:val="20"/>
        </w:rPr>
        <w:t xml:space="preserve"> L</w:t>
      </w:r>
      <w:r w:rsidR="005C2913" w:rsidRPr="00D96B68">
        <w:rPr>
          <w:rFonts w:ascii="Verdana" w:hAnsi="Verdana"/>
          <w:sz w:val="20"/>
          <w:szCs w:val="20"/>
        </w:rPr>
        <w:t>.</w:t>
      </w:r>
      <w:r w:rsidRPr="00D96B68">
        <w:rPr>
          <w:rFonts w:ascii="Verdana" w:hAnsi="Verdana"/>
          <w:sz w:val="20"/>
          <w:szCs w:val="20"/>
        </w:rPr>
        <w:t xml:space="preserve"> (</w:t>
      </w:r>
      <w:r w:rsidR="00F9125C">
        <w:rPr>
          <w:rFonts w:ascii="Verdana" w:hAnsi="Verdana"/>
          <w:sz w:val="20"/>
          <w:szCs w:val="20"/>
        </w:rPr>
        <w:t>E</w:t>
      </w:r>
      <w:r w:rsidRPr="00D96B68">
        <w:rPr>
          <w:rFonts w:ascii="Verdana" w:hAnsi="Verdana"/>
          <w:sz w:val="20"/>
          <w:szCs w:val="20"/>
        </w:rPr>
        <w:t>ds</w:t>
      </w:r>
      <w:r w:rsidR="00937ACA">
        <w:rPr>
          <w:rFonts w:ascii="Verdana" w:hAnsi="Verdana"/>
          <w:sz w:val="20"/>
          <w:szCs w:val="20"/>
        </w:rPr>
        <w:t>.</w:t>
      </w:r>
      <w:r w:rsidRPr="00D96B68">
        <w:rPr>
          <w:rFonts w:ascii="Verdana" w:hAnsi="Verdana"/>
          <w:sz w:val="20"/>
          <w:szCs w:val="20"/>
        </w:rPr>
        <w:t>)</w:t>
      </w:r>
      <w:r w:rsidR="00F9125C">
        <w:rPr>
          <w:rFonts w:ascii="Verdana" w:hAnsi="Verdana"/>
          <w:sz w:val="20"/>
          <w:szCs w:val="20"/>
        </w:rPr>
        <w:t>,</w:t>
      </w:r>
      <w:r w:rsidRPr="00D96B68">
        <w:rPr>
          <w:rFonts w:ascii="Verdana" w:hAnsi="Verdana"/>
          <w:sz w:val="20"/>
          <w:szCs w:val="20"/>
        </w:rPr>
        <w:t xml:space="preserve"> </w:t>
      </w:r>
      <w:r w:rsidRPr="00D96B68">
        <w:rPr>
          <w:rFonts w:ascii="Verdana" w:hAnsi="Verdana"/>
          <w:i/>
          <w:sz w:val="20"/>
          <w:szCs w:val="20"/>
        </w:rPr>
        <w:t xml:space="preserve">A </w:t>
      </w:r>
      <w:r w:rsidR="005C2913" w:rsidRPr="00D96B68">
        <w:rPr>
          <w:rFonts w:ascii="Verdana" w:hAnsi="Verdana"/>
          <w:i/>
          <w:sz w:val="20"/>
          <w:szCs w:val="20"/>
        </w:rPr>
        <w:t>l</w:t>
      </w:r>
      <w:r w:rsidRPr="00D96B68">
        <w:rPr>
          <w:rFonts w:ascii="Verdana" w:hAnsi="Verdana"/>
          <w:i/>
          <w:sz w:val="20"/>
          <w:szCs w:val="20"/>
        </w:rPr>
        <w:t xml:space="preserve">ittle </w:t>
      </w:r>
      <w:r w:rsidR="005C2913" w:rsidRPr="00D96B68">
        <w:rPr>
          <w:rFonts w:ascii="Verdana" w:hAnsi="Verdana"/>
          <w:i/>
          <w:sz w:val="20"/>
          <w:szCs w:val="20"/>
        </w:rPr>
        <w:t>b</w:t>
      </w:r>
      <w:r w:rsidRPr="00D96B68">
        <w:rPr>
          <w:rFonts w:ascii="Verdana" w:hAnsi="Verdana"/>
          <w:i/>
          <w:sz w:val="20"/>
          <w:szCs w:val="20"/>
        </w:rPr>
        <w:t xml:space="preserve">ook about </w:t>
      </w:r>
      <w:r w:rsidR="005C2913" w:rsidRPr="00D96B68">
        <w:rPr>
          <w:rFonts w:ascii="Verdana" w:hAnsi="Verdana"/>
          <w:i/>
          <w:sz w:val="20"/>
          <w:szCs w:val="20"/>
        </w:rPr>
        <w:t>p</w:t>
      </w:r>
      <w:r w:rsidRPr="00D96B68">
        <w:rPr>
          <w:rFonts w:ascii="Verdana" w:hAnsi="Verdana"/>
          <w:i/>
          <w:sz w:val="20"/>
          <w:szCs w:val="20"/>
        </w:rPr>
        <w:t xml:space="preserve">erson-centred </w:t>
      </w:r>
      <w:r w:rsidR="005C2913" w:rsidRPr="00D96B68">
        <w:rPr>
          <w:rFonts w:ascii="Verdana" w:hAnsi="Verdana"/>
          <w:i/>
          <w:sz w:val="20"/>
          <w:szCs w:val="20"/>
        </w:rPr>
        <w:t>p</w:t>
      </w:r>
      <w:r w:rsidRPr="00D96B68">
        <w:rPr>
          <w:rFonts w:ascii="Verdana" w:hAnsi="Verdana"/>
          <w:i/>
          <w:sz w:val="20"/>
          <w:szCs w:val="20"/>
        </w:rPr>
        <w:t>lanning</w:t>
      </w:r>
      <w:r w:rsidR="00F9125C">
        <w:rPr>
          <w:rFonts w:ascii="Verdana" w:hAnsi="Verdana"/>
          <w:sz w:val="20"/>
          <w:szCs w:val="20"/>
        </w:rPr>
        <w:t xml:space="preserve"> (</w:t>
      </w:r>
      <w:r w:rsidR="00F9125C" w:rsidRPr="00D96B68">
        <w:rPr>
          <w:rFonts w:ascii="Verdana" w:hAnsi="Verdana"/>
          <w:sz w:val="20"/>
          <w:szCs w:val="20"/>
        </w:rPr>
        <w:t>pp. 55-68</w:t>
      </w:r>
      <w:r w:rsidR="00F9125C">
        <w:rPr>
          <w:rFonts w:ascii="Verdana" w:hAnsi="Verdana"/>
          <w:sz w:val="20"/>
          <w:szCs w:val="20"/>
        </w:rPr>
        <w:t xml:space="preserve">). </w:t>
      </w:r>
      <w:r w:rsidR="00A87518" w:rsidRPr="00D96B68">
        <w:rPr>
          <w:rFonts w:ascii="Verdana" w:hAnsi="Verdana"/>
          <w:sz w:val="20"/>
          <w:szCs w:val="20"/>
        </w:rPr>
        <w:t>Toronto: Inclusion Press</w:t>
      </w:r>
      <w:r w:rsidRPr="00D96B68">
        <w:rPr>
          <w:rFonts w:ascii="Verdana" w:hAnsi="Verdana"/>
          <w:sz w:val="20"/>
          <w:szCs w:val="20"/>
        </w:rPr>
        <w:t>.</w:t>
      </w:r>
    </w:p>
    <w:p w:rsidR="00FE1234" w:rsidRPr="00D96B68" w:rsidRDefault="00FE1234" w:rsidP="00CB45B7">
      <w:pPr>
        <w:spacing w:after="240"/>
        <w:rPr>
          <w:rFonts w:ascii="Verdana" w:hAnsi="Verdana"/>
          <w:sz w:val="20"/>
          <w:szCs w:val="20"/>
        </w:rPr>
      </w:pPr>
      <w:r w:rsidRPr="00FE1234">
        <w:rPr>
          <w:rFonts w:ascii="Verdana" w:hAnsi="Verdana"/>
          <w:sz w:val="20"/>
          <w:szCs w:val="20"/>
          <w:lang w:val="en-US"/>
        </w:rPr>
        <w:t xml:space="preserve">Namkung, </w:t>
      </w:r>
      <w:r w:rsidR="00421A1E">
        <w:rPr>
          <w:rFonts w:ascii="Verdana" w:hAnsi="Verdana"/>
          <w:sz w:val="20"/>
          <w:szCs w:val="20"/>
          <w:lang w:val="en-US"/>
        </w:rPr>
        <w:t xml:space="preserve">E.H., </w:t>
      </w:r>
      <w:r w:rsidRPr="00FE1234">
        <w:rPr>
          <w:rFonts w:ascii="Verdana" w:hAnsi="Verdana"/>
          <w:sz w:val="20"/>
          <w:szCs w:val="20"/>
          <w:lang w:val="en-US"/>
        </w:rPr>
        <w:t>Song</w:t>
      </w:r>
      <w:r w:rsidR="00421A1E">
        <w:rPr>
          <w:rFonts w:ascii="Verdana" w:hAnsi="Verdana"/>
          <w:sz w:val="20"/>
          <w:szCs w:val="20"/>
          <w:lang w:val="en-US"/>
        </w:rPr>
        <w:t>,</w:t>
      </w:r>
      <w:r w:rsidR="00421A1E" w:rsidRPr="00421A1E">
        <w:rPr>
          <w:rFonts w:ascii="Verdana" w:hAnsi="Verdana"/>
          <w:sz w:val="20"/>
          <w:szCs w:val="20"/>
          <w:lang w:val="en-US"/>
        </w:rPr>
        <w:t xml:space="preserve"> </w:t>
      </w:r>
      <w:r w:rsidR="00421A1E" w:rsidRPr="00FE1234">
        <w:rPr>
          <w:rFonts w:ascii="Verdana" w:hAnsi="Verdana"/>
          <w:sz w:val="20"/>
          <w:szCs w:val="20"/>
          <w:lang w:val="en-US"/>
        </w:rPr>
        <w:t>J</w:t>
      </w:r>
      <w:r w:rsidR="00421A1E">
        <w:rPr>
          <w:rFonts w:ascii="Verdana" w:hAnsi="Verdana"/>
          <w:sz w:val="20"/>
          <w:szCs w:val="20"/>
          <w:lang w:val="en-US"/>
        </w:rPr>
        <w:t>.</w:t>
      </w:r>
      <w:r w:rsidRPr="00FE1234">
        <w:rPr>
          <w:rFonts w:ascii="Verdana" w:hAnsi="Verdana"/>
          <w:sz w:val="20"/>
          <w:szCs w:val="20"/>
          <w:lang w:val="en-US"/>
        </w:rPr>
        <w:t>, Greenberg</w:t>
      </w:r>
      <w:r w:rsidR="00421A1E">
        <w:rPr>
          <w:rFonts w:ascii="Verdana" w:hAnsi="Verdana"/>
          <w:sz w:val="20"/>
          <w:szCs w:val="20"/>
          <w:lang w:val="en-US"/>
        </w:rPr>
        <w:t>, J.</w:t>
      </w:r>
      <w:r w:rsidR="006C5D44">
        <w:rPr>
          <w:rFonts w:ascii="Verdana" w:hAnsi="Verdana"/>
          <w:sz w:val="20"/>
          <w:szCs w:val="20"/>
          <w:lang w:val="en-US"/>
        </w:rPr>
        <w:t>S.</w:t>
      </w:r>
      <w:r w:rsidRPr="00FE1234">
        <w:rPr>
          <w:rFonts w:ascii="Verdana" w:hAnsi="Verdana"/>
          <w:sz w:val="20"/>
          <w:szCs w:val="20"/>
          <w:lang w:val="en-US"/>
        </w:rPr>
        <w:t xml:space="preserve">, </w:t>
      </w:r>
      <w:r w:rsidR="00421A1E" w:rsidRPr="00FE1234">
        <w:rPr>
          <w:rFonts w:ascii="Verdana" w:hAnsi="Verdana"/>
          <w:sz w:val="20"/>
          <w:szCs w:val="20"/>
          <w:lang w:val="en-US"/>
        </w:rPr>
        <w:t>Mailick</w:t>
      </w:r>
      <w:r w:rsidR="00421A1E">
        <w:rPr>
          <w:rFonts w:ascii="Verdana" w:hAnsi="Verdana"/>
          <w:sz w:val="20"/>
          <w:szCs w:val="20"/>
          <w:lang w:val="en-US"/>
        </w:rPr>
        <w:t>,</w:t>
      </w:r>
      <w:r w:rsidR="00421A1E" w:rsidRPr="00FE1234">
        <w:rPr>
          <w:rFonts w:ascii="Verdana" w:hAnsi="Verdana"/>
          <w:sz w:val="20"/>
          <w:szCs w:val="20"/>
          <w:lang w:val="en-US"/>
        </w:rPr>
        <w:t xml:space="preserve"> </w:t>
      </w:r>
      <w:r w:rsidRPr="00FE1234">
        <w:rPr>
          <w:rFonts w:ascii="Verdana" w:hAnsi="Verdana"/>
          <w:sz w:val="20"/>
          <w:szCs w:val="20"/>
          <w:lang w:val="en-US"/>
        </w:rPr>
        <w:t>M</w:t>
      </w:r>
      <w:r w:rsidR="00421A1E">
        <w:rPr>
          <w:rFonts w:ascii="Verdana" w:hAnsi="Verdana"/>
          <w:sz w:val="20"/>
          <w:szCs w:val="20"/>
          <w:lang w:val="en-US"/>
        </w:rPr>
        <w:t>.</w:t>
      </w:r>
      <w:r w:rsidR="006C5D44">
        <w:rPr>
          <w:rFonts w:ascii="Verdana" w:hAnsi="Verdana"/>
          <w:sz w:val="20"/>
          <w:szCs w:val="20"/>
          <w:lang w:val="en-US"/>
        </w:rPr>
        <w:t>R.</w:t>
      </w:r>
      <w:r w:rsidRPr="00FE1234">
        <w:rPr>
          <w:rFonts w:ascii="Verdana" w:hAnsi="Verdana"/>
          <w:sz w:val="20"/>
          <w:szCs w:val="20"/>
          <w:lang w:val="en-US"/>
        </w:rPr>
        <w:t xml:space="preserve"> </w:t>
      </w:r>
      <w:r w:rsidR="00F9125C">
        <w:rPr>
          <w:rFonts w:ascii="Verdana" w:hAnsi="Verdana"/>
          <w:sz w:val="20"/>
          <w:szCs w:val="20"/>
          <w:lang w:val="en-US"/>
        </w:rPr>
        <w:t>&amp;</w:t>
      </w:r>
      <w:r w:rsidRPr="00FE1234">
        <w:rPr>
          <w:rFonts w:ascii="Verdana" w:hAnsi="Verdana"/>
          <w:sz w:val="20"/>
          <w:szCs w:val="20"/>
          <w:lang w:val="en-US"/>
        </w:rPr>
        <w:t xml:space="preserve"> Floyd</w:t>
      </w:r>
      <w:r w:rsidR="00421A1E">
        <w:rPr>
          <w:rFonts w:ascii="Verdana" w:hAnsi="Verdana"/>
          <w:sz w:val="20"/>
          <w:szCs w:val="20"/>
          <w:lang w:val="en-US"/>
        </w:rPr>
        <w:t>, F.</w:t>
      </w:r>
      <w:r w:rsidR="006C5D44">
        <w:rPr>
          <w:rFonts w:ascii="Verdana" w:hAnsi="Verdana"/>
          <w:sz w:val="20"/>
          <w:szCs w:val="20"/>
          <w:lang w:val="en-US"/>
        </w:rPr>
        <w:t>J.</w:t>
      </w:r>
      <w:r w:rsidRPr="00FE1234">
        <w:rPr>
          <w:rFonts w:ascii="Verdana" w:hAnsi="Verdana"/>
          <w:sz w:val="20"/>
          <w:szCs w:val="20"/>
          <w:lang w:val="en-US"/>
        </w:rPr>
        <w:t xml:space="preserve"> (</w:t>
      </w:r>
      <w:r w:rsidRPr="00FE1234">
        <w:rPr>
          <w:rFonts w:ascii="Verdana" w:hAnsi="Verdana"/>
          <w:iCs/>
          <w:sz w:val="20"/>
          <w:szCs w:val="20"/>
          <w:lang w:val="en-US"/>
        </w:rPr>
        <w:t>2015</w:t>
      </w:r>
      <w:r w:rsidRPr="00FE1234">
        <w:rPr>
          <w:rFonts w:ascii="Verdana" w:hAnsi="Verdana"/>
          <w:sz w:val="20"/>
          <w:szCs w:val="20"/>
          <w:lang w:val="en-US"/>
        </w:rPr>
        <w:t>)</w:t>
      </w:r>
      <w:r w:rsidR="006C5D44">
        <w:rPr>
          <w:rFonts w:ascii="Verdana" w:hAnsi="Verdana"/>
          <w:sz w:val="20"/>
          <w:szCs w:val="20"/>
          <w:lang w:val="en-US"/>
        </w:rPr>
        <w:t>.</w:t>
      </w:r>
      <w:r w:rsidRPr="00FE1234">
        <w:rPr>
          <w:rFonts w:ascii="Verdana" w:hAnsi="Verdana"/>
          <w:sz w:val="20"/>
          <w:szCs w:val="20"/>
          <w:lang w:val="en-US"/>
        </w:rPr>
        <w:t xml:space="preserve"> The </w:t>
      </w:r>
      <w:r w:rsidR="006C5D44">
        <w:rPr>
          <w:rFonts w:ascii="Verdana" w:hAnsi="Verdana"/>
          <w:sz w:val="20"/>
          <w:szCs w:val="20"/>
          <w:lang w:val="en-US"/>
        </w:rPr>
        <w:t>r</w:t>
      </w:r>
      <w:r w:rsidRPr="00FE1234">
        <w:rPr>
          <w:rFonts w:ascii="Verdana" w:hAnsi="Verdana"/>
          <w:sz w:val="20"/>
          <w:szCs w:val="20"/>
          <w:lang w:val="en-US"/>
        </w:rPr>
        <w:t xml:space="preserve">elative </w:t>
      </w:r>
      <w:r w:rsidR="006C5D44">
        <w:rPr>
          <w:rFonts w:ascii="Verdana" w:hAnsi="Verdana"/>
          <w:sz w:val="20"/>
          <w:szCs w:val="20"/>
          <w:lang w:val="en-US"/>
        </w:rPr>
        <w:t>r</w:t>
      </w:r>
      <w:r w:rsidRPr="00FE1234">
        <w:rPr>
          <w:rFonts w:ascii="Verdana" w:hAnsi="Verdana"/>
          <w:sz w:val="20"/>
          <w:szCs w:val="20"/>
          <w:lang w:val="en-US"/>
        </w:rPr>
        <w:t xml:space="preserve">isk of </w:t>
      </w:r>
      <w:r w:rsidR="006C5D44">
        <w:rPr>
          <w:rFonts w:ascii="Verdana" w:hAnsi="Verdana"/>
          <w:sz w:val="20"/>
          <w:szCs w:val="20"/>
          <w:lang w:val="en-US"/>
        </w:rPr>
        <w:t>d</w:t>
      </w:r>
      <w:r w:rsidRPr="00FE1234">
        <w:rPr>
          <w:rFonts w:ascii="Verdana" w:hAnsi="Verdana"/>
          <w:sz w:val="20"/>
          <w:szCs w:val="20"/>
          <w:lang w:val="en-US"/>
        </w:rPr>
        <w:t xml:space="preserve">ivorce in </w:t>
      </w:r>
      <w:r w:rsidR="006C5D44">
        <w:rPr>
          <w:rFonts w:ascii="Verdana" w:hAnsi="Verdana"/>
          <w:sz w:val="20"/>
          <w:szCs w:val="20"/>
          <w:lang w:val="en-US"/>
        </w:rPr>
        <w:t>p</w:t>
      </w:r>
      <w:r w:rsidRPr="00FE1234">
        <w:rPr>
          <w:rFonts w:ascii="Verdana" w:hAnsi="Verdana"/>
          <w:sz w:val="20"/>
          <w:szCs w:val="20"/>
          <w:lang w:val="en-US"/>
        </w:rPr>
        <w:t xml:space="preserve">arents of </w:t>
      </w:r>
      <w:r w:rsidR="006C5D44">
        <w:rPr>
          <w:rFonts w:ascii="Verdana" w:hAnsi="Verdana"/>
          <w:sz w:val="20"/>
          <w:szCs w:val="20"/>
          <w:lang w:val="en-US"/>
        </w:rPr>
        <w:t>c</w:t>
      </w:r>
      <w:r w:rsidRPr="00FE1234">
        <w:rPr>
          <w:rFonts w:ascii="Verdana" w:hAnsi="Verdana"/>
          <w:sz w:val="20"/>
          <w:szCs w:val="20"/>
          <w:lang w:val="en-US"/>
        </w:rPr>
        <w:t xml:space="preserve">hildren </w:t>
      </w:r>
      <w:r w:rsidR="006C5D44">
        <w:rPr>
          <w:rFonts w:ascii="Verdana" w:hAnsi="Verdana"/>
          <w:sz w:val="20"/>
          <w:szCs w:val="20"/>
          <w:lang w:val="en-US"/>
        </w:rPr>
        <w:t>w</w:t>
      </w:r>
      <w:r w:rsidRPr="00FE1234">
        <w:rPr>
          <w:rFonts w:ascii="Verdana" w:hAnsi="Verdana"/>
          <w:sz w:val="20"/>
          <w:szCs w:val="20"/>
          <w:lang w:val="en-US"/>
        </w:rPr>
        <w:t xml:space="preserve">ith </w:t>
      </w:r>
      <w:r w:rsidR="006C5D44">
        <w:rPr>
          <w:rFonts w:ascii="Verdana" w:hAnsi="Verdana"/>
          <w:sz w:val="20"/>
          <w:szCs w:val="20"/>
          <w:lang w:val="en-US"/>
        </w:rPr>
        <w:t>d</w:t>
      </w:r>
      <w:r w:rsidRPr="00FE1234">
        <w:rPr>
          <w:rFonts w:ascii="Verdana" w:hAnsi="Verdana"/>
          <w:sz w:val="20"/>
          <w:szCs w:val="20"/>
          <w:lang w:val="en-US"/>
        </w:rPr>
        <w:t xml:space="preserve">evelopmental </w:t>
      </w:r>
      <w:r w:rsidR="006C5D44">
        <w:rPr>
          <w:rFonts w:ascii="Verdana" w:hAnsi="Verdana"/>
          <w:sz w:val="20"/>
          <w:szCs w:val="20"/>
          <w:lang w:val="en-US"/>
        </w:rPr>
        <w:t>d</w:t>
      </w:r>
      <w:r w:rsidRPr="00FE1234">
        <w:rPr>
          <w:rFonts w:ascii="Verdana" w:hAnsi="Verdana"/>
          <w:sz w:val="20"/>
          <w:szCs w:val="20"/>
          <w:lang w:val="en-US"/>
        </w:rPr>
        <w:t>isabilities:</w:t>
      </w:r>
      <w:r>
        <w:rPr>
          <w:rFonts w:ascii="Verdana" w:hAnsi="Verdana"/>
          <w:sz w:val="20"/>
          <w:szCs w:val="20"/>
          <w:lang w:val="en-US"/>
        </w:rPr>
        <w:t xml:space="preserve"> </w:t>
      </w:r>
      <w:r w:rsidRPr="00FE1234">
        <w:rPr>
          <w:rFonts w:ascii="Verdana" w:hAnsi="Verdana"/>
          <w:sz w:val="20"/>
          <w:szCs w:val="20"/>
          <w:lang w:val="en-US"/>
        </w:rPr>
        <w:t xml:space="preserve">Impacts of </w:t>
      </w:r>
      <w:r w:rsidR="006C5D44">
        <w:rPr>
          <w:rFonts w:ascii="Verdana" w:hAnsi="Verdana"/>
          <w:sz w:val="20"/>
          <w:szCs w:val="20"/>
          <w:lang w:val="en-US"/>
        </w:rPr>
        <w:t>l</w:t>
      </w:r>
      <w:r w:rsidRPr="00FE1234">
        <w:rPr>
          <w:rFonts w:ascii="Verdana" w:hAnsi="Verdana"/>
          <w:sz w:val="20"/>
          <w:szCs w:val="20"/>
          <w:lang w:val="en-US"/>
        </w:rPr>
        <w:t xml:space="preserve">ifelong </w:t>
      </w:r>
      <w:r w:rsidR="006C5D44">
        <w:rPr>
          <w:rFonts w:ascii="Verdana" w:hAnsi="Verdana"/>
          <w:sz w:val="20"/>
          <w:szCs w:val="20"/>
          <w:lang w:val="en-US"/>
        </w:rPr>
        <w:t>p</w:t>
      </w:r>
      <w:r w:rsidRPr="00FE1234">
        <w:rPr>
          <w:rFonts w:ascii="Verdana" w:hAnsi="Verdana"/>
          <w:sz w:val="20"/>
          <w:szCs w:val="20"/>
          <w:lang w:val="en-US"/>
        </w:rPr>
        <w:t xml:space="preserve">arenting. </w:t>
      </w:r>
      <w:r w:rsidRPr="00FE1234">
        <w:rPr>
          <w:rFonts w:ascii="Verdana" w:hAnsi="Verdana"/>
          <w:i/>
          <w:sz w:val="20"/>
          <w:szCs w:val="20"/>
          <w:lang w:val="en-US"/>
        </w:rPr>
        <w:t>American Journal on Intellectual and Developmental Disabilities</w:t>
      </w:r>
      <w:r w:rsidR="00F9125C">
        <w:rPr>
          <w:rFonts w:ascii="Verdana" w:hAnsi="Verdana"/>
          <w:i/>
          <w:sz w:val="20"/>
          <w:szCs w:val="20"/>
          <w:lang w:val="en-US"/>
        </w:rPr>
        <w:t>,</w:t>
      </w:r>
      <w:r w:rsidRPr="00FE1234">
        <w:rPr>
          <w:rFonts w:ascii="Verdana" w:hAnsi="Verdana"/>
          <w:sz w:val="20"/>
          <w:szCs w:val="20"/>
          <w:lang w:val="en-US"/>
        </w:rPr>
        <w:t xml:space="preserve"> </w:t>
      </w:r>
      <w:r w:rsidRPr="00F9125C">
        <w:rPr>
          <w:rFonts w:ascii="Verdana" w:hAnsi="Verdana"/>
          <w:i/>
          <w:sz w:val="20"/>
          <w:szCs w:val="20"/>
          <w:lang w:val="en-US"/>
        </w:rPr>
        <w:t>120</w:t>
      </w:r>
      <w:r w:rsidR="006A7687">
        <w:rPr>
          <w:rFonts w:ascii="Verdana" w:hAnsi="Verdana"/>
          <w:sz w:val="20"/>
          <w:szCs w:val="20"/>
          <w:lang w:val="en-US"/>
        </w:rPr>
        <w:t xml:space="preserve"> (6)</w:t>
      </w:r>
      <w:r w:rsidRPr="00FE1234">
        <w:rPr>
          <w:rFonts w:ascii="Verdana" w:hAnsi="Verdana"/>
          <w:sz w:val="20"/>
          <w:szCs w:val="20"/>
          <w:lang w:val="en-US"/>
        </w:rPr>
        <w:t>, 514-526.</w:t>
      </w:r>
    </w:p>
    <w:p w:rsidR="00E76331" w:rsidRPr="00D96B68" w:rsidRDefault="00E76331" w:rsidP="00CB45B7">
      <w:pPr>
        <w:spacing w:before="240"/>
        <w:rPr>
          <w:rStyle w:val="HTMLCite"/>
          <w:rFonts w:ascii="Verdana" w:hAnsi="Verdana" w:cs="Arial"/>
          <w:i w:val="0"/>
          <w:color w:val="222222"/>
          <w:sz w:val="20"/>
          <w:szCs w:val="20"/>
        </w:rPr>
      </w:pPr>
      <w:r w:rsidRPr="00D96B68">
        <w:rPr>
          <w:rFonts w:ascii="Verdana" w:hAnsi="Verdana"/>
          <w:sz w:val="20"/>
          <w:szCs w:val="20"/>
        </w:rPr>
        <w:t>National Council for Persons wi</w:t>
      </w:r>
      <w:r w:rsidR="00F07FD0">
        <w:rPr>
          <w:rFonts w:ascii="Verdana" w:hAnsi="Verdana"/>
          <w:sz w:val="20"/>
          <w:szCs w:val="20"/>
        </w:rPr>
        <w:t>th Disabilities (n.d.</w:t>
      </w:r>
      <w:r w:rsidR="00BE6DE6" w:rsidRPr="00D96B68">
        <w:rPr>
          <w:rFonts w:ascii="Verdana" w:hAnsi="Verdana"/>
          <w:sz w:val="20"/>
          <w:szCs w:val="20"/>
        </w:rPr>
        <w:t>)</w:t>
      </w:r>
      <w:r w:rsidR="007E6856">
        <w:rPr>
          <w:rFonts w:ascii="Verdana" w:hAnsi="Verdana"/>
          <w:sz w:val="20"/>
          <w:szCs w:val="20"/>
        </w:rPr>
        <w:t xml:space="preserve">. </w:t>
      </w:r>
      <w:r w:rsidRPr="007E6856">
        <w:rPr>
          <w:rFonts w:ascii="Verdana" w:hAnsi="Verdana"/>
          <w:i/>
          <w:sz w:val="20"/>
          <w:szCs w:val="20"/>
        </w:rPr>
        <w:t xml:space="preserve">DPO </w:t>
      </w:r>
      <w:r w:rsidR="005C2913" w:rsidRPr="007E6856">
        <w:rPr>
          <w:rFonts w:ascii="Verdana" w:hAnsi="Verdana"/>
          <w:i/>
          <w:sz w:val="20"/>
          <w:szCs w:val="20"/>
        </w:rPr>
        <w:t>a</w:t>
      </w:r>
      <w:r w:rsidRPr="007E6856">
        <w:rPr>
          <w:rFonts w:ascii="Verdana" w:hAnsi="Verdana"/>
          <w:i/>
          <w:sz w:val="20"/>
          <w:szCs w:val="20"/>
        </w:rPr>
        <w:t xml:space="preserve">dvocacy </w:t>
      </w:r>
      <w:r w:rsidR="005C2913" w:rsidRPr="007E6856">
        <w:rPr>
          <w:rFonts w:ascii="Verdana" w:hAnsi="Verdana"/>
          <w:i/>
          <w:sz w:val="20"/>
          <w:szCs w:val="20"/>
        </w:rPr>
        <w:t>s</w:t>
      </w:r>
      <w:r w:rsidRPr="007E6856">
        <w:rPr>
          <w:rFonts w:ascii="Verdana" w:hAnsi="Verdana"/>
          <w:i/>
          <w:sz w:val="20"/>
          <w:szCs w:val="20"/>
        </w:rPr>
        <w:t xml:space="preserve">kills: A </w:t>
      </w:r>
      <w:r w:rsidR="005C2913" w:rsidRPr="007E6856">
        <w:rPr>
          <w:rFonts w:ascii="Verdana" w:hAnsi="Verdana"/>
          <w:i/>
          <w:sz w:val="20"/>
          <w:szCs w:val="20"/>
        </w:rPr>
        <w:t>training m</w:t>
      </w:r>
      <w:r w:rsidRPr="007E6856">
        <w:rPr>
          <w:rFonts w:ascii="Verdana" w:hAnsi="Verdana"/>
          <w:i/>
          <w:sz w:val="20"/>
          <w:szCs w:val="20"/>
        </w:rPr>
        <w:t xml:space="preserve">anual for </w:t>
      </w:r>
      <w:r w:rsidR="007E6856" w:rsidRPr="007E6856">
        <w:rPr>
          <w:rFonts w:ascii="Verdana" w:hAnsi="Verdana"/>
          <w:i/>
          <w:sz w:val="20"/>
          <w:szCs w:val="20"/>
        </w:rPr>
        <w:t>Disabled People’s Organisations</w:t>
      </w:r>
      <w:r w:rsidR="00F07FD0">
        <w:rPr>
          <w:rFonts w:ascii="Verdana" w:hAnsi="Verdana"/>
          <w:i/>
          <w:sz w:val="20"/>
          <w:szCs w:val="20"/>
        </w:rPr>
        <w:t xml:space="preserve">. </w:t>
      </w:r>
      <w:r w:rsidR="00F07FD0">
        <w:rPr>
          <w:rFonts w:ascii="Verdana" w:hAnsi="Verdana"/>
          <w:sz w:val="20"/>
          <w:szCs w:val="20"/>
        </w:rPr>
        <w:t>Retrieved 9</w:t>
      </w:r>
      <w:r w:rsidR="00F07FD0" w:rsidRPr="00D96B68">
        <w:rPr>
          <w:rFonts w:ascii="Verdana" w:hAnsi="Verdana"/>
          <w:sz w:val="20"/>
          <w:szCs w:val="20"/>
        </w:rPr>
        <w:t xml:space="preserve"> </w:t>
      </w:r>
      <w:r w:rsidR="00F07FD0">
        <w:rPr>
          <w:rFonts w:ascii="Verdana" w:hAnsi="Verdana"/>
          <w:sz w:val="20"/>
          <w:szCs w:val="20"/>
        </w:rPr>
        <w:t>November</w:t>
      </w:r>
      <w:r w:rsidR="00F07FD0" w:rsidRPr="00D96B68">
        <w:rPr>
          <w:rFonts w:ascii="Verdana" w:hAnsi="Verdana"/>
          <w:sz w:val="20"/>
          <w:szCs w:val="20"/>
        </w:rPr>
        <w:t xml:space="preserve"> </w:t>
      </w:r>
      <w:r w:rsidR="00F07FD0">
        <w:rPr>
          <w:rFonts w:ascii="Verdana" w:hAnsi="Verdana"/>
          <w:sz w:val="20"/>
          <w:szCs w:val="20"/>
        </w:rPr>
        <w:t xml:space="preserve">2015 from </w:t>
      </w:r>
      <w:hyperlink r:id="rId23" w:history="1">
        <w:r w:rsidRPr="00D96B68">
          <w:rPr>
            <w:rStyle w:val="Hyperlink"/>
            <w:rFonts w:ascii="Verdana" w:hAnsi="Verdana"/>
            <w:sz w:val="20"/>
            <w:szCs w:val="20"/>
          </w:rPr>
          <w:t>www.</w:t>
        </w:r>
        <w:r w:rsidRPr="00D96B68">
          <w:rPr>
            <w:rStyle w:val="Hyperlink"/>
            <w:rFonts w:ascii="Verdana" w:hAnsi="Verdana" w:cs="Arial"/>
            <w:sz w:val="20"/>
            <w:szCs w:val="20"/>
          </w:rPr>
          <w:t>ncpwd.files.wordpress.com/2009/07/</w:t>
        </w:r>
        <w:r w:rsidRPr="00D96B68">
          <w:rPr>
            <w:rStyle w:val="Hyperlink"/>
            <w:rFonts w:ascii="Verdana" w:hAnsi="Verdana" w:cs="Arial"/>
            <w:bCs/>
            <w:sz w:val="20"/>
            <w:szCs w:val="20"/>
          </w:rPr>
          <w:t>dpoadvocacy</w:t>
        </w:r>
        <w:r w:rsidRPr="00D96B68">
          <w:rPr>
            <w:rStyle w:val="Hyperlink"/>
            <w:rFonts w:ascii="Verdana" w:hAnsi="Verdana" w:cs="Arial"/>
            <w:sz w:val="20"/>
            <w:szCs w:val="20"/>
          </w:rPr>
          <w:t>skillsfinaldraft.doc</w:t>
        </w:r>
      </w:hyperlink>
    </w:p>
    <w:p w:rsidR="00F13296" w:rsidRDefault="00F13296" w:rsidP="00CB45B7">
      <w:pPr>
        <w:spacing w:after="240"/>
        <w:rPr>
          <w:rFonts w:ascii="Verdana" w:hAnsi="Verdana"/>
          <w:sz w:val="20"/>
          <w:szCs w:val="20"/>
        </w:rPr>
      </w:pPr>
      <w:r w:rsidRPr="00D96B68">
        <w:rPr>
          <w:rFonts w:ascii="Verdana" w:hAnsi="Verdana"/>
          <w:sz w:val="20"/>
          <w:szCs w:val="20"/>
        </w:rPr>
        <w:t>Nemeth, S.</w:t>
      </w:r>
      <w:r w:rsidR="007935CE">
        <w:rPr>
          <w:rFonts w:ascii="Verdana" w:hAnsi="Verdana"/>
          <w:sz w:val="20"/>
          <w:szCs w:val="20"/>
        </w:rPr>
        <w:t>A.</w:t>
      </w:r>
      <w:r w:rsidRPr="00D96B68">
        <w:rPr>
          <w:rFonts w:ascii="Verdana" w:hAnsi="Verdana"/>
          <w:sz w:val="20"/>
          <w:szCs w:val="20"/>
        </w:rPr>
        <w:t xml:space="preserve"> (</w:t>
      </w:r>
      <w:r w:rsidR="007935CE">
        <w:rPr>
          <w:rFonts w:ascii="Verdana" w:hAnsi="Verdana"/>
          <w:sz w:val="20"/>
          <w:szCs w:val="20"/>
        </w:rPr>
        <w:t>2000</w:t>
      </w:r>
      <w:r w:rsidRPr="00D96B68">
        <w:rPr>
          <w:rFonts w:ascii="Verdana" w:hAnsi="Verdana"/>
          <w:sz w:val="20"/>
          <w:szCs w:val="20"/>
        </w:rPr>
        <w:t>)</w:t>
      </w:r>
      <w:r w:rsidR="006A7687">
        <w:rPr>
          <w:rFonts w:ascii="Verdana" w:hAnsi="Verdana"/>
          <w:sz w:val="20"/>
          <w:szCs w:val="20"/>
        </w:rPr>
        <w:t>.</w:t>
      </w:r>
      <w:r w:rsidR="007E6856">
        <w:rPr>
          <w:rFonts w:ascii="Verdana" w:hAnsi="Verdana"/>
          <w:sz w:val="20"/>
          <w:szCs w:val="20"/>
        </w:rPr>
        <w:t xml:space="preserve"> </w:t>
      </w:r>
      <w:r w:rsidRPr="00D96B68">
        <w:rPr>
          <w:rFonts w:ascii="Verdana" w:hAnsi="Verdana"/>
          <w:sz w:val="20"/>
          <w:szCs w:val="20"/>
        </w:rPr>
        <w:t xml:space="preserve">Society, </w:t>
      </w:r>
      <w:r w:rsidR="005C2913" w:rsidRPr="00D96B68">
        <w:rPr>
          <w:rFonts w:ascii="Verdana" w:hAnsi="Verdana"/>
          <w:sz w:val="20"/>
          <w:szCs w:val="20"/>
        </w:rPr>
        <w:t>s</w:t>
      </w:r>
      <w:r w:rsidRPr="00D96B68">
        <w:rPr>
          <w:rFonts w:ascii="Verdana" w:hAnsi="Verdana"/>
          <w:sz w:val="20"/>
          <w:szCs w:val="20"/>
        </w:rPr>
        <w:t xml:space="preserve">exuality and </w:t>
      </w:r>
      <w:r w:rsidR="005C2913" w:rsidRPr="00D96B68">
        <w:rPr>
          <w:rFonts w:ascii="Verdana" w:hAnsi="Verdana"/>
          <w:sz w:val="20"/>
          <w:szCs w:val="20"/>
        </w:rPr>
        <w:t>disabled/a</w:t>
      </w:r>
      <w:r w:rsidRPr="00D96B68">
        <w:rPr>
          <w:rFonts w:ascii="Verdana" w:hAnsi="Verdana"/>
          <w:sz w:val="20"/>
          <w:szCs w:val="20"/>
        </w:rPr>
        <w:t xml:space="preserve">blebodied </w:t>
      </w:r>
      <w:r w:rsidR="005C2913" w:rsidRPr="00D96B68">
        <w:rPr>
          <w:rFonts w:ascii="Verdana" w:hAnsi="Verdana"/>
          <w:sz w:val="20"/>
          <w:szCs w:val="20"/>
        </w:rPr>
        <w:t>romantic r</w:t>
      </w:r>
      <w:r w:rsidR="007E6856">
        <w:rPr>
          <w:rFonts w:ascii="Verdana" w:hAnsi="Verdana"/>
          <w:sz w:val="20"/>
          <w:szCs w:val="20"/>
        </w:rPr>
        <w:t>elationships</w:t>
      </w:r>
      <w:r w:rsidRPr="00D96B68">
        <w:rPr>
          <w:rFonts w:ascii="Verdana" w:hAnsi="Verdana"/>
          <w:sz w:val="20"/>
          <w:szCs w:val="20"/>
        </w:rPr>
        <w:t>. In Braithwaite</w:t>
      </w:r>
      <w:r w:rsidR="00F07FD0">
        <w:rPr>
          <w:rFonts w:ascii="Verdana" w:hAnsi="Verdana"/>
          <w:sz w:val="20"/>
          <w:szCs w:val="20"/>
        </w:rPr>
        <w:t>,</w:t>
      </w:r>
      <w:r w:rsidRPr="00D96B68">
        <w:rPr>
          <w:rFonts w:ascii="Verdana" w:hAnsi="Verdana"/>
          <w:sz w:val="20"/>
          <w:szCs w:val="20"/>
        </w:rPr>
        <w:t xml:space="preserve"> </w:t>
      </w:r>
      <w:r w:rsidR="00F07FD0" w:rsidRPr="00D96B68">
        <w:rPr>
          <w:rFonts w:ascii="Verdana" w:hAnsi="Verdana"/>
          <w:sz w:val="20"/>
          <w:szCs w:val="20"/>
        </w:rPr>
        <w:t>D</w:t>
      </w:r>
      <w:r w:rsidR="00F07FD0">
        <w:rPr>
          <w:rFonts w:ascii="Verdana" w:hAnsi="Verdana"/>
          <w:sz w:val="20"/>
          <w:szCs w:val="20"/>
        </w:rPr>
        <w:t>.</w:t>
      </w:r>
      <w:r w:rsidR="00F07FD0" w:rsidRPr="00D96B68">
        <w:rPr>
          <w:rFonts w:ascii="Verdana" w:hAnsi="Verdana"/>
          <w:sz w:val="20"/>
          <w:szCs w:val="20"/>
        </w:rPr>
        <w:t xml:space="preserve">O. </w:t>
      </w:r>
      <w:r w:rsidR="00F07FD0">
        <w:rPr>
          <w:rFonts w:ascii="Verdana" w:hAnsi="Verdana"/>
          <w:sz w:val="20"/>
          <w:szCs w:val="20"/>
        </w:rPr>
        <w:t>&amp;</w:t>
      </w:r>
      <w:r w:rsidRPr="00D96B68">
        <w:rPr>
          <w:rFonts w:ascii="Verdana" w:hAnsi="Verdana"/>
          <w:sz w:val="20"/>
          <w:szCs w:val="20"/>
        </w:rPr>
        <w:t xml:space="preserve"> </w:t>
      </w:r>
      <w:r w:rsidR="00F07FD0" w:rsidRPr="00D96B68">
        <w:rPr>
          <w:rFonts w:ascii="Verdana" w:hAnsi="Verdana"/>
          <w:sz w:val="20"/>
          <w:szCs w:val="20"/>
        </w:rPr>
        <w:t>Thompson</w:t>
      </w:r>
      <w:r w:rsidR="00F07FD0">
        <w:rPr>
          <w:rFonts w:ascii="Verdana" w:hAnsi="Verdana"/>
          <w:sz w:val="20"/>
          <w:szCs w:val="20"/>
        </w:rPr>
        <w:t>,</w:t>
      </w:r>
      <w:r w:rsidR="00F07FD0" w:rsidRPr="00D96B68">
        <w:rPr>
          <w:rFonts w:ascii="Verdana" w:hAnsi="Verdana"/>
          <w:sz w:val="20"/>
          <w:szCs w:val="20"/>
        </w:rPr>
        <w:t xml:space="preserve"> </w:t>
      </w:r>
      <w:r w:rsidRPr="00D96B68">
        <w:rPr>
          <w:rFonts w:ascii="Verdana" w:hAnsi="Verdana"/>
          <w:sz w:val="20"/>
          <w:szCs w:val="20"/>
        </w:rPr>
        <w:t>T</w:t>
      </w:r>
      <w:r w:rsidR="00F07FD0">
        <w:rPr>
          <w:rFonts w:ascii="Verdana" w:hAnsi="Verdana"/>
          <w:sz w:val="20"/>
          <w:szCs w:val="20"/>
        </w:rPr>
        <w:t>.</w:t>
      </w:r>
      <w:r w:rsidRPr="00D96B68">
        <w:rPr>
          <w:rFonts w:ascii="Verdana" w:hAnsi="Verdana"/>
          <w:sz w:val="20"/>
          <w:szCs w:val="20"/>
        </w:rPr>
        <w:t>L. (</w:t>
      </w:r>
      <w:r w:rsidR="00F07FD0">
        <w:rPr>
          <w:rFonts w:ascii="Verdana" w:hAnsi="Verdana"/>
          <w:sz w:val="20"/>
          <w:szCs w:val="20"/>
        </w:rPr>
        <w:t>E</w:t>
      </w:r>
      <w:r w:rsidRPr="00D96B68">
        <w:rPr>
          <w:rFonts w:ascii="Verdana" w:hAnsi="Verdana"/>
          <w:sz w:val="20"/>
          <w:szCs w:val="20"/>
        </w:rPr>
        <w:t>ds</w:t>
      </w:r>
      <w:r w:rsidR="00937ACA">
        <w:rPr>
          <w:rFonts w:ascii="Verdana" w:hAnsi="Verdana"/>
          <w:sz w:val="20"/>
          <w:szCs w:val="20"/>
        </w:rPr>
        <w:t>.</w:t>
      </w:r>
      <w:r w:rsidRPr="00D96B68">
        <w:rPr>
          <w:rFonts w:ascii="Verdana" w:hAnsi="Verdana"/>
          <w:sz w:val="20"/>
          <w:szCs w:val="20"/>
        </w:rPr>
        <w:t>)</w:t>
      </w:r>
      <w:r w:rsidR="00F07FD0">
        <w:rPr>
          <w:rFonts w:ascii="Verdana" w:hAnsi="Verdana"/>
          <w:sz w:val="20"/>
          <w:szCs w:val="20"/>
        </w:rPr>
        <w:t>,</w:t>
      </w:r>
      <w:r w:rsidRPr="00D96B68">
        <w:rPr>
          <w:rFonts w:ascii="Verdana" w:hAnsi="Verdana"/>
          <w:sz w:val="20"/>
          <w:szCs w:val="20"/>
        </w:rPr>
        <w:t xml:space="preserve"> </w:t>
      </w:r>
      <w:r w:rsidR="007935CE">
        <w:rPr>
          <w:rFonts w:ascii="Verdana" w:hAnsi="Verdana"/>
          <w:i/>
          <w:sz w:val="20"/>
          <w:szCs w:val="20"/>
        </w:rPr>
        <w:t>Handbook of c</w:t>
      </w:r>
      <w:r w:rsidRPr="00D96B68">
        <w:rPr>
          <w:rFonts w:ascii="Verdana" w:hAnsi="Verdana"/>
          <w:i/>
          <w:sz w:val="20"/>
          <w:szCs w:val="20"/>
        </w:rPr>
        <w:t xml:space="preserve">ommunication and </w:t>
      </w:r>
      <w:r w:rsidR="005C2913" w:rsidRPr="00D96B68">
        <w:rPr>
          <w:rFonts w:ascii="Verdana" w:hAnsi="Verdana"/>
          <w:i/>
          <w:sz w:val="20"/>
          <w:szCs w:val="20"/>
        </w:rPr>
        <w:t>p</w:t>
      </w:r>
      <w:r w:rsidRPr="00D96B68">
        <w:rPr>
          <w:rFonts w:ascii="Verdana" w:hAnsi="Verdana"/>
          <w:i/>
          <w:sz w:val="20"/>
          <w:szCs w:val="20"/>
        </w:rPr>
        <w:t xml:space="preserve">eople with </w:t>
      </w:r>
      <w:r w:rsidR="005C2913" w:rsidRPr="00D96B68">
        <w:rPr>
          <w:rFonts w:ascii="Verdana" w:hAnsi="Verdana"/>
          <w:i/>
          <w:sz w:val="20"/>
          <w:szCs w:val="20"/>
        </w:rPr>
        <w:t>d</w:t>
      </w:r>
      <w:r w:rsidRPr="00D96B68">
        <w:rPr>
          <w:rFonts w:ascii="Verdana" w:hAnsi="Verdana"/>
          <w:i/>
          <w:sz w:val="20"/>
          <w:szCs w:val="20"/>
        </w:rPr>
        <w:t>isabilities: Resea</w:t>
      </w:r>
      <w:r w:rsidR="005C2913" w:rsidRPr="00D96B68">
        <w:rPr>
          <w:rFonts w:ascii="Verdana" w:hAnsi="Verdana"/>
          <w:i/>
          <w:sz w:val="20"/>
          <w:szCs w:val="20"/>
        </w:rPr>
        <w:t>r</w:t>
      </w:r>
      <w:r w:rsidRPr="00D96B68">
        <w:rPr>
          <w:rFonts w:ascii="Verdana" w:hAnsi="Verdana"/>
          <w:i/>
          <w:sz w:val="20"/>
          <w:szCs w:val="20"/>
        </w:rPr>
        <w:t xml:space="preserve">ch and </w:t>
      </w:r>
      <w:r w:rsidR="005C2913" w:rsidRPr="00D96B68">
        <w:rPr>
          <w:rFonts w:ascii="Verdana" w:hAnsi="Verdana"/>
          <w:i/>
          <w:sz w:val="20"/>
          <w:szCs w:val="20"/>
        </w:rPr>
        <w:t>a</w:t>
      </w:r>
      <w:r w:rsidRPr="00D96B68">
        <w:rPr>
          <w:rFonts w:ascii="Verdana" w:hAnsi="Verdana"/>
          <w:i/>
          <w:sz w:val="20"/>
          <w:szCs w:val="20"/>
        </w:rPr>
        <w:t>pplication</w:t>
      </w:r>
      <w:r w:rsidR="007935CE">
        <w:rPr>
          <w:rFonts w:ascii="Verdana" w:hAnsi="Verdana"/>
          <w:sz w:val="20"/>
          <w:szCs w:val="20"/>
        </w:rPr>
        <w:t xml:space="preserve"> (pp. 31-40)</w:t>
      </w:r>
      <w:r w:rsidRPr="00D96B68">
        <w:rPr>
          <w:rFonts w:ascii="Verdana" w:hAnsi="Verdana"/>
          <w:sz w:val="20"/>
          <w:szCs w:val="20"/>
        </w:rPr>
        <w:t xml:space="preserve">. </w:t>
      </w:r>
      <w:r w:rsidR="007935CE">
        <w:rPr>
          <w:rFonts w:ascii="Verdana" w:hAnsi="Verdana"/>
          <w:sz w:val="20"/>
          <w:szCs w:val="20"/>
        </w:rPr>
        <w:t>Mahwah, N.J.</w:t>
      </w:r>
      <w:r w:rsidRPr="00D96B68">
        <w:rPr>
          <w:rFonts w:ascii="Verdana" w:hAnsi="Verdana"/>
          <w:sz w:val="20"/>
          <w:szCs w:val="20"/>
        </w:rPr>
        <w:t xml:space="preserve">: </w:t>
      </w:r>
      <w:r w:rsidR="007935CE">
        <w:rPr>
          <w:rFonts w:ascii="Verdana" w:hAnsi="Verdana"/>
          <w:sz w:val="20"/>
          <w:szCs w:val="20"/>
        </w:rPr>
        <w:t>Lawrence Erlbaum</w:t>
      </w:r>
      <w:r w:rsidRPr="00D96B68">
        <w:rPr>
          <w:rFonts w:ascii="Verdana" w:hAnsi="Verdana"/>
          <w:sz w:val="20"/>
          <w:szCs w:val="20"/>
        </w:rPr>
        <w:t xml:space="preserve">. </w:t>
      </w:r>
    </w:p>
    <w:p w:rsidR="004B350A" w:rsidRPr="00D96B68" w:rsidRDefault="004B350A" w:rsidP="00CB45B7">
      <w:pPr>
        <w:spacing w:after="240"/>
        <w:rPr>
          <w:rFonts w:ascii="Verdana" w:hAnsi="Verdana"/>
          <w:sz w:val="20"/>
          <w:szCs w:val="20"/>
        </w:rPr>
      </w:pPr>
      <w:r>
        <w:rPr>
          <w:rFonts w:ascii="Verdana" w:hAnsi="Verdana"/>
          <w:sz w:val="20"/>
          <w:szCs w:val="20"/>
        </w:rPr>
        <w:t>NZ P</w:t>
      </w:r>
      <w:r w:rsidR="007935CE">
        <w:rPr>
          <w:rFonts w:ascii="Verdana" w:hAnsi="Verdana"/>
          <w:sz w:val="20"/>
          <w:szCs w:val="20"/>
        </w:rPr>
        <w:t xml:space="preserve">roductivity Commission (2015). </w:t>
      </w:r>
      <w:r w:rsidR="007935CE" w:rsidRPr="007935CE">
        <w:rPr>
          <w:rFonts w:ascii="Verdana" w:hAnsi="Verdana"/>
          <w:i/>
          <w:sz w:val="20"/>
          <w:szCs w:val="20"/>
        </w:rPr>
        <w:t>More effective social services</w:t>
      </w:r>
      <w:r>
        <w:rPr>
          <w:rFonts w:ascii="Verdana" w:hAnsi="Verdana"/>
          <w:sz w:val="20"/>
          <w:szCs w:val="20"/>
        </w:rPr>
        <w:t>. Wellington: NZ Productivity Commission.</w:t>
      </w:r>
      <w:r w:rsidR="007935CE">
        <w:rPr>
          <w:rFonts w:ascii="Verdana" w:hAnsi="Verdana"/>
          <w:sz w:val="20"/>
          <w:szCs w:val="20"/>
        </w:rPr>
        <w:t xml:space="preserve"> </w:t>
      </w:r>
      <w:r>
        <w:rPr>
          <w:rFonts w:ascii="Verdana" w:hAnsi="Verdana"/>
          <w:sz w:val="20"/>
          <w:szCs w:val="20"/>
        </w:rPr>
        <w:t xml:space="preserve"> </w:t>
      </w:r>
      <w:r w:rsidR="007935CE">
        <w:rPr>
          <w:rFonts w:ascii="Verdana" w:hAnsi="Verdana"/>
          <w:sz w:val="20"/>
          <w:szCs w:val="20"/>
        </w:rPr>
        <w:t>Retrieved 9</w:t>
      </w:r>
      <w:r w:rsidR="007935CE" w:rsidRPr="00D96B68">
        <w:rPr>
          <w:rFonts w:ascii="Verdana" w:hAnsi="Verdana"/>
          <w:sz w:val="20"/>
          <w:szCs w:val="20"/>
        </w:rPr>
        <w:t xml:space="preserve"> </w:t>
      </w:r>
      <w:r w:rsidR="007935CE">
        <w:rPr>
          <w:rFonts w:ascii="Verdana" w:hAnsi="Verdana"/>
          <w:sz w:val="20"/>
          <w:szCs w:val="20"/>
        </w:rPr>
        <w:t>November</w:t>
      </w:r>
      <w:r w:rsidR="007935CE" w:rsidRPr="00D96B68">
        <w:rPr>
          <w:rFonts w:ascii="Verdana" w:hAnsi="Verdana"/>
          <w:sz w:val="20"/>
          <w:szCs w:val="20"/>
        </w:rPr>
        <w:t xml:space="preserve"> </w:t>
      </w:r>
      <w:r w:rsidR="007935CE">
        <w:rPr>
          <w:rFonts w:ascii="Verdana" w:hAnsi="Verdana"/>
          <w:sz w:val="20"/>
          <w:szCs w:val="20"/>
        </w:rPr>
        <w:t xml:space="preserve">2015 from </w:t>
      </w:r>
      <w:hyperlink r:id="rId24" w:history="1">
        <w:r w:rsidR="006A7687" w:rsidRPr="00F31D79">
          <w:rPr>
            <w:rStyle w:val="Hyperlink"/>
            <w:rFonts w:ascii="Verdana" w:hAnsi="Verdana"/>
            <w:sz w:val="20"/>
            <w:szCs w:val="20"/>
          </w:rPr>
          <w:t>http://www.productivity.govt.nz/inquiry-content/2032?stage=4</w:t>
        </w:r>
      </w:hyperlink>
    </w:p>
    <w:p w:rsidR="00E62D93" w:rsidRPr="00D96B68" w:rsidRDefault="007E6856" w:rsidP="00CB45B7">
      <w:pPr>
        <w:spacing w:after="240"/>
        <w:rPr>
          <w:rFonts w:ascii="Verdana" w:hAnsi="Verdana"/>
          <w:sz w:val="20"/>
          <w:szCs w:val="20"/>
        </w:rPr>
      </w:pPr>
      <w:r>
        <w:rPr>
          <w:rFonts w:ascii="Verdana" w:hAnsi="Verdana"/>
          <w:sz w:val="20"/>
          <w:szCs w:val="20"/>
        </w:rPr>
        <w:t>O’Brien, J. (2013)</w:t>
      </w:r>
      <w:r w:rsidR="006A7687">
        <w:rPr>
          <w:rFonts w:ascii="Verdana" w:hAnsi="Verdana"/>
          <w:sz w:val="20"/>
          <w:szCs w:val="20"/>
        </w:rPr>
        <w:t>.</w:t>
      </w:r>
      <w:r>
        <w:rPr>
          <w:rFonts w:ascii="Verdana" w:hAnsi="Verdana"/>
          <w:sz w:val="20"/>
          <w:szCs w:val="20"/>
        </w:rPr>
        <w:t xml:space="preserve"> </w:t>
      </w:r>
      <w:r w:rsidR="00E62D93" w:rsidRPr="007935CE">
        <w:rPr>
          <w:rFonts w:ascii="Verdana" w:hAnsi="Verdana"/>
          <w:i/>
          <w:sz w:val="20"/>
          <w:szCs w:val="20"/>
        </w:rPr>
        <w:t>The troub</w:t>
      </w:r>
      <w:r w:rsidRPr="007935CE">
        <w:rPr>
          <w:rFonts w:ascii="Verdana" w:hAnsi="Verdana"/>
          <w:i/>
          <w:sz w:val="20"/>
          <w:szCs w:val="20"/>
        </w:rPr>
        <w:t>le with person-centred planning</w:t>
      </w:r>
      <w:r w:rsidR="00E62D93" w:rsidRPr="00D96B68">
        <w:rPr>
          <w:rFonts w:ascii="Verdana" w:hAnsi="Verdana"/>
          <w:sz w:val="20"/>
          <w:szCs w:val="20"/>
        </w:rPr>
        <w:t xml:space="preserve">. Sheffield: Centre for Welfare Reform. </w:t>
      </w:r>
      <w:r w:rsidR="007935CE">
        <w:rPr>
          <w:rFonts w:ascii="Verdana" w:hAnsi="Verdana"/>
          <w:sz w:val="20"/>
          <w:szCs w:val="20"/>
        </w:rPr>
        <w:t>Retrieved 9</w:t>
      </w:r>
      <w:r w:rsidR="007935CE" w:rsidRPr="00D96B68">
        <w:rPr>
          <w:rFonts w:ascii="Verdana" w:hAnsi="Verdana"/>
          <w:sz w:val="20"/>
          <w:szCs w:val="20"/>
        </w:rPr>
        <w:t xml:space="preserve"> </w:t>
      </w:r>
      <w:r w:rsidR="007935CE">
        <w:rPr>
          <w:rFonts w:ascii="Verdana" w:hAnsi="Verdana"/>
          <w:sz w:val="20"/>
          <w:szCs w:val="20"/>
        </w:rPr>
        <w:t>November</w:t>
      </w:r>
      <w:r w:rsidR="007935CE" w:rsidRPr="00D96B68">
        <w:rPr>
          <w:rFonts w:ascii="Verdana" w:hAnsi="Verdana"/>
          <w:sz w:val="20"/>
          <w:szCs w:val="20"/>
        </w:rPr>
        <w:t xml:space="preserve"> </w:t>
      </w:r>
      <w:r w:rsidR="007935CE">
        <w:rPr>
          <w:rFonts w:ascii="Verdana" w:hAnsi="Verdana"/>
          <w:sz w:val="20"/>
          <w:szCs w:val="20"/>
        </w:rPr>
        <w:t>2015 from</w:t>
      </w:r>
      <w:r w:rsidR="00E62D93" w:rsidRPr="00D96B68">
        <w:rPr>
          <w:rFonts w:ascii="Verdana" w:hAnsi="Verdana"/>
          <w:sz w:val="20"/>
          <w:szCs w:val="20"/>
        </w:rPr>
        <w:t xml:space="preserve"> </w:t>
      </w:r>
      <w:hyperlink r:id="rId25" w:history="1">
        <w:r w:rsidR="00E62D93" w:rsidRPr="00D96B68">
          <w:rPr>
            <w:rStyle w:val="Hyperlink"/>
            <w:rFonts w:ascii="Verdana" w:hAnsi="Verdana"/>
            <w:sz w:val="20"/>
            <w:szCs w:val="20"/>
          </w:rPr>
          <w:t>http://www.centreforwelfarereform.org/uploads/attachment/402/the-trouble-with-personcentred-planning.pdf</w:t>
        </w:r>
      </w:hyperlink>
      <w:r w:rsidR="00E62D93" w:rsidRPr="00D96B68">
        <w:rPr>
          <w:rFonts w:ascii="Verdana" w:hAnsi="Verdana"/>
          <w:sz w:val="20"/>
          <w:szCs w:val="20"/>
        </w:rPr>
        <w:t xml:space="preserve"> </w:t>
      </w:r>
    </w:p>
    <w:p w:rsidR="00E62D93" w:rsidRPr="00D96B68" w:rsidRDefault="00E62D93" w:rsidP="00CB45B7">
      <w:pPr>
        <w:spacing w:after="240"/>
        <w:rPr>
          <w:rFonts w:ascii="Verdana" w:hAnsi="Verdana"/>
          <w:sz w:val="20"/>
          <w:szCs w:val="20"/>
        </w:rPr>
      </w:pPr>
      <w:r w:rsidRPr="00D96B68">
        <w:rPr>
          <w:rFonts w:ascii="Verdana" w:hAnsi="Verdana"/>
          <w:sz w:val="20"/>
          <w:szCs w:val="20"/>
        </w:rPr>
        <w:t xml:space="preserve">O’Brien, J. </w:t>
      </w:r>
      <w:r w:rsidR="007935CE">
        <w:rPr>
          <w:rFonts w:ascii="Verdana" w:hAnsi="Verdana"/>
          <w:sz w:val="20"/>
          <w:szCs w:val="20"/>
        </w:rPr>
        <w:t>&amp;</w:t>
      </w:r>
      <w:r w:rsidR="00937ACA">
        <w:rPr>
          <w:rFonts w:ascii="Verdana" w:hAnsi="Verdana"/>
          <w:sz w:val="20"/>
          <w:szCs w:val="20"/>
        </w:rPr>
        <w:t xml:space="preserve"> Mount, B. (2002). </w:t>
      </w:r>
      <w:r w:rsidRPr="00D96B68">
        <w:rPr>
          <w:rFonts w:ascii="Verdana" w:hAnsi="Verdana"/>
          <w:sz w:val="20"/>
          <w:szCs w:val="20"/>
        </w:rPr>
        <w:t>Telling new s</w:t>
      </w:r>
      <w:r w:rsidR="00937ACA">
        <w:rPr>
          <w:rFonts w:ascii="Verdana" w:hAnsi="Verdana"/>
          <w:sz w:val="20"/>
          <w:szCs w:val="20"/>
        </w:rPr>
        <w:t>tories: The search for capacity</w:t>
      </w:r>
      <w:r w:rsidRPr="00D96B68">
        <w:rPr>
          <w:rFonts w:ascii="Verdana" w:hAnsi="Verdana"/>
          <w:sz w:val="20"/>
          <w:szCs w:val="20"/>
        </w:rPr>
        <w:t xml:space="preserve">. </w:t>
      </w:r>
      <w:r w:rsidR="007935CE" w:rsidRPr="00D96B68">
        <w:rPr>
          <w:rFonts w:ascii="Verdana" w:hAnsi="Verdana"/>
          <w:sz w:val="20"/>
          <w:szCs w:val="20"/>
        </w:rPr>
        <w:t xml:space="preserve">In O’Brien, J. </w:t>
      </w:r>
      <w:r w:rsidR="007935CE">
        <w:rPr>
          <w:rFonts w:ascii="Verdana" w:hAnsi="Verdana"/>
          <w:sz w:val="20"/>
          <w:szCs w:val="20"/>
        </w:rPr>
        <w:t>&amp;</w:t>
      </w:r>
      <w:r w:rsidR="007935CE" w:rsidRPr="00D96B68">
        <w:rPr>
          <w:rFonts w:ascii="Verdana" w:hAnsi="Verdana"/>
          <w:sz w:val="20"/>
          <w:szCs w:val="20"/>
        </w:rPr>
        <w:t xml:space="preserve"> O’Brien, C. L. (</w:t>
      </w:r>
      <w:r w:rsidR="007935CE">
        <w:rPr>
          <w:rFonts w:ascii="Verdana" w:hAnsi="Verdana"/>
          <w:sz w:val="20"/>
          <w:szCs w:val="20"/>
        </w:rPr>
        <w:t>E</w:t>
      </w:r>
      <w:r w:rsidR="007935CE" w:rsidRPr="00D96B68">
        <w:rPr>
          <w:rFonts w:ascii="Verdana" w:hAnsi="Verdana"/>
          <w:sz w:val="20"/>
          <w:szCs w:val="20"/>
        </w:rPr>
        <w:t>ds</w:t>
      </w:r>
      <w:r w:rsidR="00937ACA">
        <w:rPr>
          <w:rFonts w:ascii="Verdana" w:hAnsi="Verdana"/>
          <w:sz w:val="20"/>
          <w:szCs w:val="20"/>
        </w:rPr>
        <w:t>.</w:t>
      </w:r>
      <w:r w:rsidR="007935CE" w:rsidRPr="00D96B68">
        <w:rPr>
          <w:rFonts w:ascii="Verdana" w:hAnsi="Verdana"/>
          <w:sz w:val="20"/>
          <w:szCs w:val="20"/>
        </w:rPr>
        <w:t>)</w:t>
      </w:r>
      <w:r w:rsidR="007935CE">
        <w:rPr>
          <w:rFonts w:ascii="Verdana" w:hAnsi="Verdana"/>
          <w:sz w:val="20"/>
          <w:szCs w:val="20"/>
        </w:rPr>
        <w:t>,</w:t>
      </w:r>
      <w:r w:rsidR="007935CE" w:rsidRPr="00D96B68">
        <w:rPr>
          <w:rFonts w:ascii="Verdana" w:hAnsi="Verdana"/>
          <w:sz w:val="20"/>
          <w:szCs w:val="20"/>
        </w:rPr>
        <w:t xml:space="preserve"> </w:t>
      </w:r>
      <w:r w:rsidR="007935CE" w:rsidRPr="00D96B68">
        <w:rPr>
          <w:rFonts w:ascii="Verdana" w:hAnsi="Verdana"/>
          <w:i/>
          <w:sz w:val="20"/>
          <w:szCs w:val="20"/>
        </w:rPr>
        <w:t>A little book about person-centred planning</w:t>
      </w:r>
      <w:r w:rsidR="007935CE">
        <w:rPr>
          <w:rFonts w:ascii="Verdana" w:hAnsi="Verdana"/>
          <w:sz w:val="20"/>
          <w:szCs w:val="20"/>
        </w:rPr>
        <w:t xml:space="preserve"> (</w:t>
      </w:r>
      <w:r w:rsidR="007935CE" w:rsidRPr="00D96B68">
        <w:rPr>
          <w:rFonts w:ascii="Verdana" w:hAnsi="Verdana"/>
          <w:sz w:val="20"/>
          <w:szCs w:val="20"/>
        </w:rPr>
        <w:t>pp</w:t>
      </w:r>
      <w:r w:rsidR="007935CE">
        <w:rPr>
          <w:rFonts w:ascii="Verdana" w:hAnsi="Verdana"/>
          <w:sz w:val="20"/>
          <w:szCs w:val="20"/>
        </w:rPr>
        <w:t xml:space="preserve">. </w:t>
      </w:r>
      <w:r w:rsidR="007935CE" w:rsidRPr="00D96B68">
        <w:rPr>
          <w:rFonts w:ascii="Verdana" w:hAnsi="Verdana"/>
          <w:sz w:val="20"/>
          <w:szCs w:val="20"/>
        </w:rPr>
        <w:t>105-111</w:t>
      </w:r>
      <w:r w:rsidR="007935CE">
        <w:rPr>
          <w:rFonts w:ascii="Verdana" w:hAnsi="Verdana"/>
          <w:sz w:val="20"/>
          <w:szCs w:val="20"/>
        </w:rPr>
        <w:t xml:space="preserve">). </w:t>
      </w:r>
      <w:r w:rsidR="007935CE" w:rsidRPr="00D96B68">
        <w:rPr>
          <w:rFonts w:ascii="Verdana" w:hAnsi="Verdana"/>
          <w:sz w:val="20"/>
          <w:szCs w:val="20"/>
        </w:rPr>
        <w:t>Toronto: Inclusion Press.</w:t>
      </w:r>
    </w:p>
    <w:p w:rsidR="00745922" w:rsidRPr="00D96B68" w:rsidRDefault="00745922" w:rsidP="00CB45B7">
      <w:pPr>
        <w:spacing w:after="240"/>
        <w:rPr>
          <w:rFonts w:ascii="Verdana" w:hAnsi="Verdana"/>
          <w:sz w:val="20"/>
          <w:szCs w:val="20"/>
        </w:rPr>
      </w:pPr>
      <w:r w:rsidRPr="00D96B68">
        <w:rPr>
          <w:rFonts w:ascii="Verdana" w:hAnsi="Verdana"/>
          <w:sz w:val="20"/>
          <w:szCs w:val="20"/>
        </w:rPr>
        <w:t>O’Brie</w:t>
      </w:r>
      <w:r w:rsidR="007E6856">
        <w:rPr>
          <w:rFonts w:ascii="Verdana" w:hAnsi="Verdana"/>
          <w:sz w:val="20"/>
          <w:szCs w:val="20"/>
        </w:rPr>
        <w:t xml:space="preserve">n, J. </w:t>
      </w:r>
      <w:r w:rsidR="00B3238C">
        <w:rPr>
          <w:rFonts w:ascii="Verdana" w:hAnsi="Verdana"/>
          <w:sz w:val="20"/>
          <w:szCs w:val="20"/>
        </w:rPr>
        <w:t>&amp;</w:t>
      </w:r>
      <w:r w:rsidR="007E6856">
        <w:rPr>
          <w:rFonts w:ascii="Verdana" w:hAnsi="Verdana"/>
          <w:sz w:val="20"/>
          <w:szCs w:val="20"/>
        </w:rPr>
        <w:t xml:space="preserve"> O’Brien, C. L. (1991)</w:t>
      </w:r>
      <w:r w:rsidR="006A7687">
        <w:rPr>
          <w:rFonts w:ascii="Verdana" w:hAnsi="Verdana"/>
          <w:sz w:val="20"/>
          <w:szCs w:val="20"/>
        </w:rPr>
        <w:t>.</w:t>
      </w:r>
      <w:r w:rsidRPr="00D96B68">
        <w:rPr>
          <w:rFonts w:ascii="Verdana" w:hAnsi="Verdana"/>
          <w:sz w:val="20"/>
          <w:szCs w:val="20"/>
        </w:rPr>
        <w:t xml:space="preserve"> </w:t>
      </w:r>
      <w:r w:rsidRPr="00D96B68">
        <w:rPr>
          <w:rFonts w:ascii="Verdana" w:hAnsi="Verdana"/>
          <w:i/>
          <w:sz w:val="20"/>
          <w:szCs w:val="20"/>
        </w:rPr>
        <w:t xml:space="preserve">Members of </w:t>
      </w:r>
      <w:r w:rsidR="005C2913" w:rsidRPr="00D96B68">
        <w:rPr>
          <w:rFonts w:ascii="Verdana" w:hAnsi="Verdana"/>
          <w:i/>
          <w:sz w:val="20"/>
          <w:szCs w:val="20"/>
        </w:rPr>
        <w:t>e</w:t>
      </w:r>
      <w:r w:rsidRPr="00D96B68">
        <w:rPr>
          <w:rFonts w:ascii="Verdana" w:hAnsi="Verdana"/>
          <w:i/>
          <w:sz w:val="20"/>
          <w:szCs w:val="20"/>
        </w:rPr>
        <w:t xml:space="preserve">ach </w:t>
      </w:r>
      <w:r w:rsidR="005C2913" w:rsidRPr="00D96B68">
        <w:rPr>
          <w:rFonts w:ascii="Verdana" w:hAnsi="Verdana"/>
          <w:i/>
          <w:sz w:val="20"/>
          <w:szCs w:val="20"/>
        </w:rPr>
        <w:t>o</w:t>
      </w:r>
      <w:r w:rsidRPr="00D96B68">
        <w:rPr>
          <w:rFonts w:ascii="Verdana" w:hAnsi="Verdana"/>
          <w:i/>
          <w:sz w:val="20"/>
          <w:szCs w:val="20"/>
        </w:rPr>
        <w:t xml:space="preserve">ther: Building </w:t>
      </w:r>
      <w:r w:rsidR="005C2913" w:rsidRPr="00D96B68">
        <w:rPr>
          <w:rFonts w:ascii="Verdana" w:hAnsi="Verdana"/>
          <w:i/>
          <w:sz w:val="20"/>
          <w:szCs w:val="20"/>
        </w:rPr>
        <w:t>c</w:t>
      </w:r>
      <w:r w:rsidRPr="00D96B68">
        <w:rPr>
          <w:rFonts w:ascii="Verdana" w:hAnsi="Verdana"/>
          <w:i/>
          <w:sz w:val="20"/>
          <w:szCs w:val="20"/>
        </w:rPr>
        <w:t xml:space="preserve">ommunity in </w:t>
      </w:r>
      <w:r w:rsidR="005C2913" w:rsidRPr="00D96B68">
        <w:rPr>
          <w:rFonts w:ascii="Verdana" w:hAnsi="Verdana"/>
          <w:i/>
          <w:sz w:val="20"/>
          <w:szCs w:val="20"/>
        </w:rPr>
        <w:t>c</w:t>
      </w:r>
      <w:r w:rsidRPr="00D96B68">
        <w:rPr>
          <w:rFonts w:ascii="Verdana" w:hAnsi="Verdana"/>
          <w:i/>
          <w:sz w:val="20"/>
          <w:szCs w:val="20"/>
        </w:rPr>
        <w:t xml:space="preserve">ompany with </w:t>
      </w:r>
      <w:r w:rsidR="005C2913" w:rsidRPr="00D96B68">
        <w:rPr>
          <w:rFonts w:ascii="Verdana" w:hAnsi="Verdana"/>
          <w:i/>
          <w:sz w:val="20"/>
          <w:szCs w:val="20"/>
        </w:rPr>
        <w:t>p</w:t>
      </w:r>
      <w:r w:rsidRPr="00D96B68">
        <w:rPr>
          <w:rFonts w:ascii="Verdana" w:hAnsi="Verdana"/>
          <w:i/>
          <w:sz w:val="20"/>
          <w:szCs w:val="20"/>
        </w:rPr>
        <w:t xml:space="preserve">eople with </w:t>
      </w:r>
      <w:r w:rsidR="005C2913" w:rsidRPr="00D96B68">
        <w:rPr>
          <w:rFonts w:ascii="Verdana" w:hAnsi="Verdana"/>
          <w:i/>
          <w:sz w:val="20"/>
          <w:szCs w:val="20"/>
        </w:rPr>
        <w:t>d</w:t>
      </w:r>
      <w:r w:rsidRPr="00D96B68">
        <w:rPr>
          <w:rFonts w:ascii="Verdana" w:hAnsi="Verdana"/>
          <w:i/>
          <w:sz w:val="20"/>
          <w:szCs w:val="20"/>
        </w:rPr>
        <w:t xml:space="preserve">evelopmental </w:t>
      </w:r>
      <w:r w:rsidR="005C2913" w:rsidRPr="00D96B68">
        <w:rPr>
          <w:rFonts w:ascii="Verdana" w:hAnsi="Verdana"/>
          <w:i/>
          <w:sz w:val="20"/>
          <w:szCs w:val="20"/>
        </w:rPr>
        <w:t>d</w:t>
      </w:r>
      <w:r w:rsidRPr="00D96B68">
        <w:rPr>
          <w:rFonts w:ascii="Verdana" w:hAnsi="Verdana"/>
          <w:i/>
          <w:sz w:val="20"/>
          <w:szCs w:val="20"/>
        </w:rPr>
        <w:t>isabilities.</w:t>
      </w:r>
      <w:r w:rsidRPr="00D96B68">
        <w:rPr>
          <w:rFonts w:ascii="Verdana" w:hAnsi="Verdana"/>
          <w:sz w:val="20"/>
          <w:szCs w:val="20"/>
        </w:rPr>
        <w:t xml:space="preserve"> Toronto: Inclusion Press. </w:t>
      </w:r>
    </w:p>
    <w:p w:rsidR="00130DFF" w:rsidRPr="00D96B68" w:rsidRDefault="00130DFF" w:rsidP="00CB45B7">
      <w:pPr>
        <w:spacing w:after="240"/>
        <w:rPr>
          <w:rFonts w:ascii="Verdana" w:hAnsi="Verdana"/>
          <w:sz w:val="20"/>
          <w:szCs w:val="20"/>
        </w:rPr>
      </w:pPr>
      <w:r w:rsidRPr="00D96B68">
        <w:rPr>
          <w:rFonts w:ascii="Verdana" w:hAnsi="Verdana"/>
          <w:sz w:val="20"/>
          <w:szCs w:val="20"/>
        </w:rPr>
        <w:t>O’Brien, J</w:t>
      </w:r>
      <w:r w:rsidR="00D04DA3" w:rsidRPr="00D96B68">
        <w:rPr>
          <w:rFonts w:ascii="Verdana" w:hAnsi="Verdana"/>
          <w:sz w:val="20"/>
          <w:szCs w:val="20"/>
        </w:rPr>
        <w:t>.</w:t>
      </w:r>
      <w:r w:rsidRPr="00D96B68">
        <w:rPr>
          <w:rFonts w:ascii="Verdana" w:hAnsi="Verdana"/>
          <w:sz w:val="20"/>
          <w:szCs w:val="20"/>
        </w:rPr>
        <w:t xml:space="preserve"> </w:t>
      </w:r>
      <w:r w:rsidR="00B3238C">
        <w:rPr>
          <w:rFonts w:ascii="Verdana" w:hAnsi="Verdana"/>
          <w:sz w:val="20"/>
          <w:szCs w:val="20"/>
        </w:rPr>
        <w:t>&amp;</w:t>
      </w:r>
      <w:r w:rsidRPr="00D96B68">
        <w:rPr>
          <w:rFonts w:ascii="Verdana" w:hAnsi="Verdana"/>
          <w:sz w:val="20"/>
          <w:szCs w:val="20"/>
        </w:rPr>
        <w:t xml:space="preserve"> O’Brien, C</w:t>
      </w:r>
      <w:r w:rsidR="00D04DA3" w:rsidRPr="00D96B68">
        <w:rPr>
          <w:rFonts w:ascii="Verdana" w:hAnsi="Verdana"/>
          <w:sz w:val="20"/>
          <w:szCs w:val="20"/>
        </w:rPr>
        <w:t>.</w:t>
      </w:r>
      <w:r w:rsidRPr="00D96B68">
        <w:rPr>
          <w:rFonts w:ascii="Verdana" w:hAnsi="Verdana"/>
          <w:sz w:val="20"/>
          <w:szCs w:val="20"/>
        </w:rPr>
        <w:t xml:space="preserve"> L</w:t>
      </w:r>
      <w:r w:rsidR="00D04DA3" w:rsidRPr="00D96B68">
        <w:rPr>
          <w:rFonts w:ascii="Verdana" w:hAnsi="Verdana"/>
          <w:sz w:val="20"/>
          <w:szCs w:val="20"/>
        </w:rPr>
        <w:t>.</w:t>
      </w:r>
      <w:r w:rsidR="00E62D93" w:rsidRPr="00D96B68">
        <w:rPr>
          <w:rFonts w:ascii="Verdana" w:hAnsi="Verdana"/>
          <w:sz w:val="20"/>
          <w:szCs w:val="20"/>
        </w:rPr>
        <w:t xml:space="preserve"> (2002</w:t>
      </w:r>
      <w:r w:rsidR="00CB45B7">
        <w:rPr>
          <w:rFonts w:ascii="Verdana" w:hAnsi="Verdana"/>
          <w:sz w:val="20"/>
          <w:szCs w:val="20"/>
        </w:rPr>
        <w:t>)</w:t>
      </w:r>
      <w:r w:rsidR="006A7687">
        <w:rPr>
          <w:rFonts w:ascii="Verdana" w:hAnsi="Verdana"/>
          <w:sz w:val="20"/>
          <w:szCs w:val="20"/>
        </w:rPr>
        <w:t>.</w:t>
      </w:r>
      <w:r w:rsidR="00CB45B7">
        <w:rPr>
          <w:rFonts w:ascii="Verdana" w:hAnsi="Verdana"/>
          <w:sz w:val="20"/>
          <w:szCs w:val="20"/>
        </w:rPr>
        <w:t xml:space="preserve"> Introduction</w:t>
      </w:r>
      <w:r w:rsidRPr="00D96B68">
        <w:rPr>
          <w:rFonts w:ascii="Verdana" w:hAnsi="Verdana"/>
          <w:sz w:val="20"/>
          <w:szCs w:val="20"/>
        </w:rPr>
        <w:t xml:space="preserve">. </w:t>
      </w:r>
      <w:r w:rsidR="007935CE" w:rsidRPr="00D96B68">
        <w:rPr>
          <w:rFonts w:ascii="Verdana" w:hAnsi="Verdana"/>
          <w:sz w:val="20"/>
          <w:szCs w:val="20"/>
        </w:rPr>
        <w:t xml:space="preserve">In O’Brien, J. </w:t>
      </w:r>
      <w:r w:rsidR="007935CE">
        <w:rPr>
          <w:rFonts w:ascii="Verdana" w:hAnsi="Verdana"/>
          <w:sz w:val="20"/>
          <w:szCs w:val="20"/>
        </w:rPr>
        <w:t>&amp;</w:t>
      </w:r>
      <w:r w:rsidR="007935CE" w:rsidRPr="00D96B68">
        <w:rPr>
          <w:rFonts w:ascii="Verdana" w:hAnsi="Verdana"/>
          <w:sz w:val="20"/>
          <w:szCs w:val="20"/>
        </w:rPr>
        <w:t xml:space="preserve"> O’Brien, C. L. (</w:t>
      </w:r>
      <w:r w:rsidR="007935CE">
        <w:rPr>
          <w:rFonts w:ascii="Verdana" w:hAnsi="Verdana"/>
          <w:sz w:val="20"/>
          <w:szCs w:val="20"/>
        </w:rPr>
        <w:t>E</w:t>
      </w:r>
      <w:r w:rsidR="007935CE" w:rsidRPr="00D96B68">
        <w:rPr>
          <w:rFonts w:ascii="Verdana" w:hAnsi="Verdana"/>
          <w:sz w:val="20"/>
          <w:szCs w:val="20"/>
        </w:rPr>
        <w:t>ds</w:t>
      </w:r>
      <w:r w:rsidR="00937ACA">
        <w:rPr>
          <w:rFonts w:ascii="Verdana" w:hAnsi="Verdana"/>
          <w:sz w:val="20"/>
          <w:szCs w:val="20"/>
        </w:rPr>
        <w:t>.</w:t>
      </w:r>
      <w:r w:rsidR="007935CE" w:rsidRPr="00D96B68">
        <w:rPr>
          <w:rFonts w:ascii="Verdana" w:hAnsi="Verdana"/>
          <w:sz w:val="20"/>
          <w:szCs w:val="20"/>
        </w:rPr>
        <w:t>)</w:t>
      </w:r>
      <w:r w:rsidR="007935CE">
        <w:rPr>
          <w:rFonts w:ascii="Verdana" w:hAnsi="Verdana"/>
          <w:sz w:val="20"/>
          <w:szCs w:val="20"/>
        </w:rPr>
        <w:t>,</w:t>
      </w:r>
      <w:r w:rsidR="007935CE" w:rsidRPr="00D96B68">
        <w:rPr>
          <w:rFonts w:ascii="Verdana" w:hAnsi="Verdana"/>
          <w:sz w:val="20"/>
          <w:szCs w:val="20"/>
        </w:rPr>
        <w:t xml:space="preserve"> </w:t>
      </w:r>
      <w:r w:rsidR="007935CE" w:rsidRPr="00D96B68">
        <w:rPr>
          <w:rFonts w:ascii="Verdana" w:hAnsi="Verdana"/>
          <w:i/>
          <w:sz w:val="20"/>
          <w:szCs w:val="20"/>
        </w:rPr>
        <w:t>A little book about person-centred planning</w:t>
      </w:r>
      <w:r w:rsidR="007935CE">
        <w:rPr>
          <w:rFonts w:ascii="Verdana" w:hAnsi="Verdana"/>
          <w:sz w:val="20"/>
          <w:szCs w:val="20"/>
        </w:rPr>
        <w:t xml:space="preserve"> (</w:t>
      </w:r>
      <w:r w:rsidR="007935CE" w:rsidRPr="00D96B68">
        <w:rPr>
          <w:rFonts w:ascii="Verdana" w:hAnsi="Verdana"/>
          <w:sz w:val="20"/>
          <w:szCs w:val="20"/>
        </w:rPr>
        <w:t>pp. 55-68</w:t>
      </w:r>
      <w:r w:rsidR="007935CE">
        <w:rPr>
          <w:rFonts w:ascii="Verdana" w:hAnsi="Verdana"/>
          <w:sz w:val="20"/>
          <w:szCs w:val="20"/>
        </w:rPr>
        <w:t xml:space="preserve">). </w:t>
      </w:r>
      <w:r w:rsidR="007935CE" w:rsidRPr="00D96B68">
        <w:rPr>
          <w:rFonts w:ascii="Verdana" w:hAnsi="Verdana"/>
          <w:sz w:val="20"/>
          <w:szCs w:val="20"/>
        </w:rPr>
        <w:t>Toronto: Inclusion Press.</w:t>
      </w:r>
    </w:p>
    <w:p w:rsidR="008A6711" w:rsidRPr="00D96B68" w:rsidRDefault="00B3238C" w:rsidP="00CB45B7">
      <w:pPr>
        <w:spacing w:after="240"/>
        <w:rPr>
          <w:rFonts w:ascii="Verdana" w:hAnsi="Verdana"/>
          <w:sz w:val="20"/>
          <w:szCs w:val="20"/>
        </w:rPr>
      </w:pPr>
      <w:r>
        <w:rPr>
          <w:rFonts w:ascii="Verdana" w:hAnsi="Verdana"/>
          <w:sz w:val="20"/>
          <w:szCs w:val="20"/>
        </w:rPr>
        <w:t xml:space="preserve">O’Brien, J., </w:t>
      </w:r>
      <w:r w:rsidR="008A6711" w:rsidRPr="00D96B68">
        <w:rPr>
          <w:rFonts w:ascii="Verdana" w:hAnsi="Verdana"/>
          <w:sz w:val="20"/>
          <w:szCs w:val="20"/>
        </w:rPr>
        <w:t>O’Br</w:t>
      </w:r>
      <w:r w:rsidR="00CB45B7">
        <w:rPr>
          <w:rFonts w:ascii="Verdana" w:hAnsi="Verdana"/>
          <w:sz w:val="20"/>
          <w:szCs w:val="20"/>
        </w:rPr>
        <w:t xml:space="preserve">ien, C. L. </w:t>
      </w:r>
      <w:r>
        <w:rPr>
          <w:rFonts w:ascii="Verdana" w:hAnsi="Verdana"/>
          <w:sz w:val="20"/>
          <w:szCs w:val="20"/>
        </w:rPr>
        <w:t>&amp;</w:t>
      </w:r>
      <w:r w:rsidR="00CB45B7">
        <w:rPr>
          <w:rFonts w:ascii="Verdana" w:hAnsi="Verdana"/>
          <w:sz w:val="20"/>
          <w:szCs w:val="20"/>
        </w:rPr>
        <w:t xml:space="preserve"> Mount, B. (2002)</w:t>
      </w:r>
      <w:r w:rsidR="006A7687">
        <w:rPr>
          <w:rFonts w:ascii="Verdana" w:hAnsi="Verdana"/>
          <w:sz w:val="20"/>
          <w:szCs w:val="20"/>
        </w:rPr>
        <w:t>.</w:t>
      </w:r>
      <w:r w:rsidR="00CB45B7">
        <w:rPr>
          <w:rFonts w:ascii="Verdana" w:hAnsi="Verdana"/>
          <w:sz w:val="20"/>
          <w:szCs w:val="20"/>
        </w:rPr>
        <w:t xml:space="preserve"> </w:t>
      </w:r>
      <w:r w:rsidR="002961E9" w:rsidRPr="00D96B68">
        <w:rPr>
          <w:rFonts w:ascii="Verdana" w:hAnsi="Verdana"/>
          <w:sz w:val="20"/>
          <w:szCs w:val="20"/>
        </w:rPr>
        <w:t xml:space="preserve">Person-centred </w:t>
      </w:r>
      <w:r w:rsidR="005C2913" w:rsidRPr="00D96B68">
        <w:rPr>
          <w:rFonts w:ascii="Verdana" w:hAnsi="Verdana"/>
          <w:sz w:val="20"/>
          <w:szCs w:val="20"/>
        </w:rPr>
        <w:t>p</w:t>
      </w:r>
      <w:r w:rsidR="002961E9" w:rsidRPr="00D96B68">
        <w:rPr>
          <w:rFonts w:ascii="Verdana" w:hAnsi="Verdana"/>
          <w:sz w:val="20"/>
          <w:szCs w:val="20"/>
        </w:rPr>
        <w:t xml:space="preserve">lanning </w:t>
      </w:r>
      <w:r w:rsidR="005C2913" w:rsidRPr="00D96B68">
        <w:rPr>
          <w:rFonts w:ascii="Verdana" w:hAnsi="Verdana"/>
          <w:sz w:val="20"/>
          <w:szCs w:val="20"/>
        </w:rPr>
        <w:t>h</w:t>
      </w:r>
      <w:r w:rsidR="002961E9" w:rsidRPr="00D96B68">
        <w:rPr>
          <w:rFonts w:ascii="Verdana" w:hAnsi="Verdana"/>
          <w:sz w:val="20"/>
          <w:szCs w:val="20"/>
        </w:rPr>
        <w:t xml:space="preserve">as </w:t>
      </w:r>
      <w:r w:rsidR="005C2913" w:rsidRPr="00D96B68">
        <w:rPr>
          <w:rFonts w:ascii="Verdana" w:hAnsi="Verdana"/>
          <w:sz w:val="20"/>
          <w:szCs w:val="20"/>
        </w:rPr>
        <w:t>a</w:t>
      </w:r>
      <w:r w:rsidR="002961E9" w:rsidRPr="00D96B68">
        <w:rPr>
          <w:rFonts w:ascii="Verdana" w:hAnsi="Verdana"/>
          <w:sz w:val="20"/>
          <w:szCs w:val="20"/>
        </w:rPr>
        <w:t xml:space="preserve">rrived… or </w:t>
      </w:r>
      <w:r w:rsidR="005C2913" w:rsidRPr="00D96B68">
        <w:rPr>
          <w:rFonts w:ascii="Verdana" w:hAnsi="Verdana"/>
          <w:sz w:val="20"/>
          <w:szCs w:val="20"/>
        </w:rPr>
        <w:t>h</w:t>
      </w:r>
      <w:r w:rsidR="002961E9" w:rsidRPr="00D96B68">
        <w:rPr>
          <w:rFonts w:ascii="Verdana" w:hAnsi="Verdana"/>
          <w:sz w:val="20"/>
          <w:szCs w:val="20"/>
        </w:rPr>
        <w:t xml:space="preserve">as </w:t>
      </w:r>
      <w:r w:rsidR="005C2913" w:rsidRPr="00D96B68">
        <w:rPr>
          <w:rFonts w:ascii="Verdana" w:hAnsi="Verdana"/>
          <w:sz w:val="20"/>
          <w:szCs w:val="20"/>
        </w:rPr>
        <w:t>i</w:t>
      </w:r>
      <w:r w:rsidR="00CB45B7">
        <w:rPr>
          <w:rFonts w:ascii="Verdana" w:hAnsi="Verdana"/>
          <w:sz w:val="20"/>
          <w:szCs w:val="20"/>
        </w:rPr>
        <w:t>t?</w:t>
      </w:r>
      <w:r w:rsidR="008A6711" w:rsidRPr="00D96B68">
        <w:rPr>
          <w:rFonts w:ascii="Verdana" w:hAnsi="Verdana"/>
          <w:sz w:val="20"/>
          <w:szCs w:val="20"/>
        </w:rPr>
        <w:t xml:space="preserve"> </w:t>
      </w:r>
      <w:r w:rsidRPr="00D96B68">
        <w:rPr>
          <w:rFonts w:ascii="Verdana" w:hAnsi="Verdana"/>
          <w:sz w:val="20"/>
          <w:szCs w:val="20"/>
        </w:rPr>
        <w:t xml:space="preserve">In O’Brien, J. </w:t>
      </w:r>
      <w:r>
        <w:rPr>
          <w:rFonts w:ascii="Verdana" w:hAnsi="Verdana"/>
          <w:sz w:val="20"/>
          <w:szCs w:val="20"/>
        </w:rPr>
        <w:t>&amp;</w:t>
      </w:r>
      <w:r w:rsidRPr="00D96B68">
        <w:rPr>
          <w:rFonts w:ascii="Verdana" w:hAnsi="Verdana"/>
          <w:sz w:val="20"/>
          <w:szCs w:val="20"/>
        </w:rPr>
        <w:t xml:space="preserve"> O’Brien, C. L. (</w:t>
      </w:r>
      <w:r>
        <w:rPr>
          <w:rFonts w:ascii="Verdana" w:hAnsi="Verdana"/>
          <w:sz w:val="20"/>
          <w:szCs w:val="20"/>
        </w:rPr>
        <w:t>E</w:t>
      </w:r>
      <w:r w:rsidRPr="00D96B68">
        <w:rPr>
          <w:rFonts w:ascii="Verdana" w:hAnsi="Verdana"/>
          <w:sz w:val="20"/>
          <w:szCs w:val="20"/>
        </w:rPr>
        <w:t>ds</w:t>
      </w:r>
      <w:r w:rsidR="00937ACA">
        <w:rPr>
          <w:rFonts w:ascii="Verdana" w:hAnsi="Verdana"/>
          <w:sz w:val="20"/>
          <w:szCs w:val="20"/>
        </w:rPr>
        <w:t>.</w:t>
      </w:r>
      <w:r w:rsidRPr="00D96B68">
        <w:rPr>
          <w:rFonts w:ascii="Verdana" w:hAnsi="Verdana"/>
          <w:sz w:val="20"/>
          <w:szCs w:val="20"/>
        </w:rPr>
        <w:t>)</w:t>
      </w:r>
      <w:r>
        <w:rPr>
          <w:rFonts w:ascii="Verdana" w:hAnsi="Verdana"/>
          <w:sz w:val="20"/>
          <w:szCs w:val="20"/>
        </w:rPr>
        <w:t>,</w:t>
      </w:r>
      <w:r w:rsidRPr="00D96B68">
        <w:rPr>
          <w:rFonts w:ascii="Verdana" w:hAnsi="Verdana"/>
          <w:sz w:val="20"/>
          <w:szCs w:val="20"/>
        </w:rPr>
        <w:t xml:space="preserve"> </w:t>
      </w:r>
      <w:r w:rsidRPr="00D96B68">
        <w:rPr>
          <w:rFonts w:ascii="Verdana" w:hAnsi="Verdana"/>
          <w:i/>
          <w:sz w:val="20"/>
          <w:szCs w:val="20"/>
        </w:rPr>
        <w:t>A little book about person-centred planning</w:t>
      </w:r>
      <w:r>
        <w:rPr>
          <w:rFonts w:ascii="Verdana" w:hAnsi="Verdana"/>
          <w:sz w:val="20"/>
          <w:szCs w:val="20"/>
        </w:rPr>
        <w:t xml:space="preserve"> (</w:t>
      </w:r>
      <w:r w:rsidRPr="00D96B68">
        <w:rPr>
          <w:rFonts w:ascii="Verdana" w:hAnsi="Verdana"/>
          <w:sz w:val="20"/>
          <w:szCs w:val="20"/>
        </w:rPr>
        <w:t>pp</w:t>
      </w:r>
      <w:r>
        <w:rPr>
          <w:rFonts w:ascii="Verdana" w:hAnsi="Verdana"/>
          <w:sz w:val="20"/>
          <w:szCs w:val="20"/>
        </w:rPr>
        <w:t xml:space="preserve">. </w:t>
      </w:r>
      <w:r w:rsidRPr="00D96B68">
        <w:rPr>
          <w:rFonts w:ascii="Verdana" w:hAnsi="Verdana"/>
          <w:sz w:val="20"/>
          <w:szCs w:val="20"/>
        </w:rPr>
        <w:t>19-26</w:t>
      </w:r>
      <w:r>
        <w:rPr>
          <w:rFonts w:ascii="Verdana" w:hAnsi="Verdana"/>
          <w:sz w:val="20"/>
          <w:szCs w:val="20"/>
        </w:rPr>
        <w:t xml:space="preserve">). </w:t>
      </w:r>
      <w:r w:rsidRPr="00D96B68">
        <w:rPr>
          <w:rFonts w:ascii="Verdana" w:hAnsi="Verdana"/>
          <w:sz w:val="20"/>
          <w:szCs w:val="20"/>
        </w:rPr>
        <w:t>Toronto: Inclusion Press.</w:t>
      </w:r>
      <w:r>
        <w:rPr>
          <w:rFonts w:ascii="Verdana" w:hAnsi="Verdana"/>
          <w:sz w:val="20"/>
          <w:szCs w:val="20"/>
        </w:rPr>
        <w:t xml:space="preserve"> </w:t>
      </w:r>
    </w:p>
    <w:p w:rsidR="00CA54FE" w:rsidRPr="00D96B68" w:rsidRDefault="00CA54FE" w:rsidP="00CB45B7">
      <w:pPr>
        <w:spacing w:after="240"/>
        <w:rPr>
          <w:rFonts w:ascii="Verdana" w:hAnsi="Verdana"/>
          <w:sz w:val="20"/>
          <w:szCs w:val="20"/>
        </w:rPr>
      </w:pPr>
      <w:r w:rsidRPr="00D96B68">
        <w:rPr>
          <w:rFonts w:ascii="Verdana" w:hAnsi="Verdana"/>
          <w:sz w:val="20"/>
          <w:szCs w:val="20"/>
        </w:rPr>
        <w:t>Orsmund, G.</w:t>
      </w:r>
      <w:r w:rsidR="006A7687">
        <w:rPr>
          <w:rFonts w:ascii="Verdana" w:hAnsi="Verdana"/>
          <w:sz w:val="20"/>
          <w:szCs w:val="20"/>
        </w:rPr>
        <w:t>I.</w:t>
      </w:r>
      <w:r w:rsidRPr="00D96B68">
        <w:rPr>
          <w:rFonts w:ascii="Verdana" w:hAnsi="Verdana"/>
          <w:sz w:val="20"/>
          <w:szCs w:val="20"/>
        </w:rPr>
        <w:t>, Shattuck, P.</w:t>
      </w:r>
      <w:r w:rsidR="006A7687">
        <w:rPr>
          <w:rFonts w:ascii="Verdana" w:hAnsi="Verdana"/>
          <w:sz w:val="20"/>
          <w:szCs w:val="20"/>
        </w:rPr>
        <w:t>T.</w:t>
      </w:r>
      <w:r w:rsidRPr="00D96B68">
        <w:rPr>
          <w:rFonts w:ascii="Verdana" w:hAnsi="Verdana"/>
          <w:sz w:val="20"/>
          <w:szCs w:val="20"/>
        </w:rPr>
        <w:t>, Cooper, B.</w:t>
      </w:r>
      <w:r w:rsidR="006A7687">
        <w:rPr>
          <w:rFonts w:ascii="Verdana" w:hAnsi="Verdana"/>
          <w:sz w:val="20"/>
          <w:szCs w:val="20"/>
        </w:rPr>
        <w:t>P.,</w:t>
      </w:r>
      <w:r w:rsidRPr="00D96B68">
        <w:rPr>
          <w:rFonts w:ascii="Verdana" w:hAnsi="Verdana"/>
          <w:sz w:val="20"/>
          <w:szCs w:val="20"/>
        </w:rPr>
        <w:t xml:space="preserve"> Sterzing, P.</w:t>
      </w:r>
      <w:r w:rsidR="006A7687">
        <w:rPr>
          <w:rFonts w:ascii="Verdana" w:hAnsi="Verdana"/>
          <w:sz w:val="20"/>
          <w:szCs w:val="20"/>
        </w:rPr>
        <w:t>R.</w:t>
      </w:r>
      <w:r w:rsidRPr="00D96B68">
        <w:rPr>
          <w:rFonts w:ascii="Verdana" w:hAnsi="Verdana"/>
          <w:sz w:val="20"/>
          <w:szCs w:val="20"/>
        </w:rPr>
        <w:t xml:space="preserve"> </w:t>
      </w:r>
      <w:r w:rsidR="00B60438">
        <w:rPr>
          <w:rFonts w:ascii="Verdana" w:hAnsi="Verdana"/>
          <w:sz w:val="20"/>
          <w:szCs w:val="20"/>
        </w:rPr>
        <w:t>&amp;</w:t>
      </w:r>
      <w:r w:rsidRPr="00D96B68">
        <w:rPr>
          <w:rFonts w:ascii="Verdana" w:hAnsi="Verdana"/>
          <w:sz w:val="20"/>
          <w:szCs w:val="20"/>
        </w:rPr>
        <w:t xml:space="preserve"> Anderson, K.</w:t>
      </w:r>
      <w:r w:rsidR="006A7687">
        <w:rPr>
          <w:rFonts w:ascii="Verdana" w:hAnsi="Verdana"/>
          <w:sz w:val="20"/>
          <w:szCs w:val="20"/>
        </w:rPr>
        <w:t>A.</w:t>
      </w:r>
      <w:r w:rsidRPr="00D96B68">
        <w:rPr>
          <w:rFonts w:ascii="Verdana" w:hAnsi="Verdana"/>
          <w:sz w:val="20"/>
          <w:szCs w:val="20"/>
        </w:rPr>
        <w:t xml:space="preserve"> (2013)</w:t>
      </w:r>
      <w:r w:rsidR="006A7687">
        <w:rPr>
          <w:rFonts w:ascii="Verdana" w:hAnsi="Verdana"/>
          <w:sz w:val="20"/>
          <w:szCs w:val="20"/>
        </w:rPr>
        <w:t>.</w:t>
      </w:r>
      <w:r w:rsidR="00CB45B7">
        <w:rPr>
          <w:rFonts w:ascii="Verdana" w:hAnsi="Verdana"/>
          <w:sz w:val="20"/>
          <w:szCs w:val="20"/>
        </w:rPr>
        <w:t xml:space="preserve"> </w:t>
      </w:r>
      <w:r w:rsidRPr="00D96B68">
        <w:rPr>
          <w:rFonts w:ascii="Verdana" w:hAnsi="Verdana"/>
          <w:sz w:val="20"/>
          <w:szCs w:val="20"/>
        </w:rPr>
        <w:t xml:space="preserve">Social </w:t>
      </w:r>
      <w:r w:rsidR="00024FE1" w:rsidRPr="00D96B68">
        <w:rPr>
          <w:rFonts w:ascii="Verdana" w:hAnsi="Verdana"/>
          <w:sz w:val="20"/>
          <w:szCs w:val="20"/>
        </w:rPr>
        <w:t>participation among y</w:t>
      </w:r>
      <w:r w:rsidRPr="00D96B68">
        <w:rPr>
          <w:rFonts w:ascii="Verdana" w:hAnsi="Verdana"/>
          <w:sz w:val="20"/>
          <w:szCs w:val="20"/>
        </w:rPr>
        <w:t xml:space="preserve">oung </w:t>
      </w:r>
      <w:r w:rsidR="00024FE1" w:rsidRPr="00D96B68">
        <w:rPr>
          <w:rFonts w:ascii="Verdana" w:hAnsi="Verdana"/>
          <w:sz w:val="20"/>
          <w:szCs w:val="20"/>
        </w:rPr>
        <w:t>a</w:t>
      </w:r>
      <w:r w:rsidRPr="00D96B68">
        <w:rPr>
          <w:rFonts w:ascii="Verdana" w:hAnsi="Verdana"/>
          <w:sz w:val="20"/>
          <w:szCs w:val="20"/>
        </w:rPr>
        <w:t xml:space="preserve">dults with an </w:t>
      </w:r>
      <w:r w:rsidR="00024FE1" w:rsidRPr="00D96B68">
        <w:rPr>
          <w:rFonts w:ascii="Verdana" w:hAnsi="Verdana"/>
          <w:sz w:val="20"/>
          <w:szCs w:val="20"/>
        </w:rPr>
        <w:t>a</w:t>
      </w:r>
      <w:r w:rsidRPr="00D96B68">
        <w:rPr>
          <w:rFonts w:ascii="Verdana" w:hAnsi="Verdana"/>
          <w:sz w:val="20"/>
          <w:szCs w:val="20"/>
        </w:rPr>
        <w:t xml:space="preserve">utism </w:t>
      </w:r>
      <w:r w:rsidR="00024FE1" w:rsidRPr="00D96B68">
        <w:rPr>
          <w:rFonts w:ascii="Verdana" w:hAnsi="Verdana"/>
          <w:sz w:val="20"/>
          <w:szCs w:val="20"/>
        </w:rPr>
        <w:t>s</w:t>
      </w:r>
      <w:r w:rsidRPr="00D96B68">
        <w:rPr>
          <w:rFonts w:ascii="Verdana" w:hAnsi="Verdana"/>
          <w:sz w:val="20"/>
          <w:szCs w:val="20"/>
        </w:rPr>
        <w:t xml:space="preserve">pectrum </w:t>
      </w:r>
      <w:r w:rsidR="00024FE1" w:rsidRPr="00D96B68">
        <w:rPr>
          <w:rFonts w:ascii="Verdana" w:hAnsi="Verdana"/>
          <w:sz w:val="20"/>
          <w:szCs w:val="20"/>
        </w:rPr>
        <w:t>d</w:t>
      </w:r>
      <w:r w:rsidR="00CB45B7">
        <w:rPr>
          <w:rFonts w:ascii="Verdana" w:hAnsi="Verdana"/>
          <w:sz w:val="20"/>
          <w:szCs w:val="20"/>
        </w:rPr>
        <w:t>isorder</w:t>
      </w:r>
      <w:r w:rsidRPr="00D96B68">
        <w:rPr>
          <w:rFonts w:ascii="Verdana" w:hAnsi="Verdana"/>
          <w:sz w:val="20"/>
          <w:szCs w:val="20"/>
        </w:rPr>
        <w:t xml:space="preserve">. </w:t>
      </w:r>
      <w:r w:rsidRPr="00D96B68">
        <w:rPr>
          <w:rFonts w:ascii="Verdana" w:hAnsi="Verdana"/>
          <w:i/>
          <w:sz w:val="20"/>
          <w:szCs w:val="20"/>
        </w:rPr>
        <w:t>Journal of Autism and Developmental Disorders</w:t>
      </w:r>
      <w:r w:rsidR="00024FE1" w:rsidRPr="00D96B68">
        <w:rPr>
          <w:rFonts w:ascii="Verdana" w:hAnsi="Verdana"/>
          <w:sz w:val="20"/>
          <w:szCs w:val="20"/>
        </w:rPr>
        <w:t xml:space="preserve">, </w:t>
      </w:r>
      <w:r w:rsidRPr="00B3238C">
        <w:rPr>
          <w:rFonts w:ascii="Verdana" w:hAnsi="Verdana"/>
          <w:i/>
          <w:sz w:val="20"/>
          <w:szCs w:val="20"/>
        </w:rPr>
        <w:t>43</w:t>
      </w:r>
      <w:r w:rsidR="00024FE1" w:rsidRPr="00D96B68">
        <w:rPr>
          <w:rFonts w:ascii="Verdana" w:hAnsi="Verdana"/>
          <w:sz w:val="20"/>
          <w:szCs w:val="20"/>
        </w:rPr>
        <w:t xml:space="preserve"> (</w:t>
      </w:r>
      <w:r w:rsidRPr="00D96B68">
        <w:rPr>
          <w:rFonts w:ascii="Verdana" w:hAnsi="Verdana"/>
          <w:sz w:val="20"/>
          <w:szCs w:val="20"/>
        </w:rPr>
        <w:t>11</w:t>
      </w:r>
      <w:r w:rsidR="00024FE1" w:rsidRPr="00D96B68">
        <w:rPr>
          <w:rFonts w:ascii="Verdana" w:hAnsi="Verdana"/>
          <w:sz w:val="20"/>
          <w:szCs w:val="20"/>
        </w:rPr>
        <w:t>)</w:t>
      </w:r>
      <w:r w:rsidRPr="00D96B68">
        <w:rPr>
          <w:rFonts w:ascii="Verdana" w:hAnsi="Verdana"/>
          <w:sz w:val="20"/>
          <w:szCs w:val="20"/>
        </w:rPr>
        <w:t>, 2710-2719.</w:t>
      </w:r>
    </w:p>
    <w:p w:rsidR="00CC3FFF" w:rsidRPr="00D96B68" w:rsidRDefault="00CB45B7" w:rsidP="00CB45B7">
      <w:pPr>
        <w:spacing w:after="240"/>
        <w:rPr>
          <w:rFonts w:ascii="Verdana" w:hAnsi="Verdana"/>
          <w:sz w:val="20"/>
          <w:szCs w:val="20"/>
        </w:rPr>
      </w:pPr>
      <w:r>
        <w:rPr>
          <w:rFonts w:ascii="Verdana" w:hAnsi="Verdana"/>
          <w:sz w:val="20"/>
          <w:szCs w:val="20"/>
        </w:rPr>
        <w:t>Paradigm Initiative (2013)</w:t>
      </w:r>
      <w:r w:rsidR="006A7687">
        <w:rPr>
          <w:rFonts w:ascii="Verdana" w:hAnsi="Verdana"/>
          <w:sz w:val="20"/>
          <w:szCs w:val="20"/>
        </w:rPr>
        <w:t>.</w:t>
      </w:r>
      <w:r>
        <w:rPr>
          <w:rFonts w:ascii="Verdana" w:hAnsi="Verdana"/>
          <w:sz w:val="20"/>
          <w:szCs w:val="20"/>
        </w:rPr>
        <w:t xml:space="preserve"> </w:t>
      </w:r>
      <w:r w:rsidR="00CC3FFF" w:rsidRPr="00CB45B7">
        <w:rPr>
          <w:rFonts w:ascii="Verdana" w:hAnsi="Verdana"/>
          <w:i/>
          <w:sz w:val="20"/>
          <w:szCs w:val="20"/>
        </w:rPr>
        <w:t xml:space="preserve">A </w:t>
      </w:r>
      <w:r w:rsidR="00024FE1" w:rsidRPr="00CB45B7">
        <w:rPr>
          <w:rFonts w:ascii="Verdana" w:hAnsi="Verdana"/>
          <w:i/>
          <w:sz w:val="20"/>
          <w:szCs w:val="20"/>
        </w:rPr>
        <w:t>y</w:t>
      </w:r>
      <w:r w:rsidR="00CC3FFF" w:rsidRPr="00CB45B7">
        <w:rPr>
          <w:rFonts w:ascii="Verdana" w:hAnsi="Verdana"/>
          <w:i/>
          <w:sz w:val="20"/>
          <w:szCs w:val="20"/>
        </w:rPr>
        <w:t xml:space="preserve">oung </w:t>
      </w:r>
      <w:r w:rsidR="00024FE1" w:rsidRPr="00CB45B7">
        <w:rPr>
          <w:rFonts w:ascii="Verdana" w:hAnsi="Verdana"/>
          <w:i/>
          <w:sz w:val="20"/>
          <w:szCs w:val="20"/>
        </w:rPr>
        <w:t>a</w:t>
      </w:r>
      <w:r w:rsidR="00CC3FFF" w:rsidRPr="00CB45B7">
        <w:rPr>
          <w:rFonts w:ascii="Verdana" w:hAnsi="Verdana"/>
          <w:i/>
          <w:sz w:val="20"/>
          <w:szCs w:val="20"/>
        </w:rPr>
        <w:t xml:space="preserve">dult’s </w:t>
      </w:r>
      <w:r w:rsidR="00024FE1" w:rsidRPr="00CB45B7">
        <w:rPr>
          <w:rFonts w:ascii="Verdana" w:hAnsi="Verdana"/>
          <w:i/>
          <w:sz w:val="20"/>
          <w:szCs w:val="20"/>
        </w:rPr>
        <w:t>g</w:t>
      </w:r>
      <w:r w:rsidR="00CC3FFF" w:rsidRPr="00CB45B7">
        <w:rPr>
          <w:rFonts w:ascii="Verdana" w:hAnsi="Verdana"/>
          <w:i/>
          <w:sz w:val="20"/>
          <w:szCs w:val="20"/>
        </w:rPr>
        <w:t xml:space="preserve">uide to </w:t>
      </w:r>
      <w:r w:rsidR="00024FE1" w:rsidRPr="00CB45B7">
        <w:rPr>
          <w:rFonts w:ascii="Verdana" w:hAnsi="Verdana"/>
          <w:i/>
          <w:sz w:val="20"/>
          <w:szCs w:val="20"/>
        </w:rPr>
        <w:t>f</w:t>
      </w:r>
      <w:r w:rsidRPr="00CB45B7">
        <w:rPr>
          <w:rFonts w:ascii="Verdana" w:hAnsi="Verdana"/>
          <w:i/>
          <w:sz w:val="20"/>
          <w:szCs w:val="20"/>
        </w:rPr>
        <w:t>latting</w:t>
      </w:r>
      <w:r w:rsidR="00CC3FFF" w:rsidRPr="00D96B68">
        <w:rPr>
          <w:rFonts w:ascii="Verdana" w:hAnsi="Verdana"/>
          <w:sz w:val="20"/>
          <w:szCs w:val="20"/>
        </w:rPr>
        <w:t>. Auckland: Paradigm Initiative.</w:t>
      </w:r>
    </w:p>
    <w:p w:rsidR="00461089" w:rsidRPr="00D96B68" w:rsidRDefault="00CB45B7" w:rsidP="00CB45B7">
      <w:pPr>
        <w:spacing w:after="240"/>
        <w:rPr>
          <w:rFonts w:ascii="Verdana" w:hAnsi="Verdana"/>
          <w:sz w:val="20"/>
          <w:szCs w:val="20"/>
        </w:rPr>
      </w:pPr>
      <w:r>
        <w:rPr>
          <w:rFonts w:ascii="Verdana" w:hAnsi="Verdana"/>
          <w:sz w:val="20"/>
          <w:szCs w:val="20"/>
        </w:rPr>
        <w:t>Pitonyak, D. (2002)</w:t>
      </w:r>
      <w:r w:rsidR="006A7687">
        <w:rPr>
          <w:rFonts w:ascii="Verdana" w:hAnsi="Verdana"/>
          <w:sz w:val="20"/>
          <w:szCs w:val="20"/>
        </w:rPr>
        <w:t>.</w:t>
      </w:r>
      <w:r>
        <w:rPr>
          <w:rFonts w:ascii="Verdana" w:hAnsi="Verdana"/>
          <w:sz w:val="20"/>
          <w:szCs w:val="20"/>
        </w:rPr>
        <w:t xml:space="preserve"> </w:t>
      </w:r>
      <w:r w:rsidR="00461089" w:rsidRPr="00D96B68">
        <w:rPr>
          <w:rFonts w:ascii="Verdana" w:hAnsi="Verdana"/>
          <w:sz w:val="20"/>
          <w:szCs w:val="20"/>
        </w:rPr>
        <w:t xml:space="preserve">Opening the </w:t>
      </w:r>
      <w:r w:rsidR="00024FE1" w:rsidRPr="00D96B68">
        <w:rPr>
          <w:rFonts w:ascii="Verdana" w:hAnsi="Verdana"/>
          <w:sz w:val="20"/>
          <w:szCs w:val="20"/>
        </w:rPr>
        <w:t>d</w:t>
      </w:r>
      <w:r>
        <w:rPr>
          <w:rFonts w:ascii="Verdana" w:hAnsi="Verdana"/>
          <w:sz w:val="20"/>
          <w:szCs w:val="20"/>
        </w:rPr>
        <w:t>oor</w:t>
      </w:r>
      <w:r w:rsidR="00461089" w:rsidRPr="00D96B68">
        <w:rPr>
          <w:rFonts w:ascii="Verdana" w:hAnsi="Verdana"/>
          <w:sz w:val="20"/>
          <w:szCs w:val="20"/>
        </w:rPr>
        <w:t>. In O’Brien</w:t>
      </w:r>
      <w:r w:rsidR="00024FE1" w:rsidRPr="00D96B68">
        <w:rPr>
          <w:rFonts w:ascii="Verdana" w:hAnsi="Verdana"/>
          <w:sz w:val="20"/>
          <w:szCs w:val="20"/>
        </w:rPr>
        <w:t>, J.</w:t>
      </w:r>
      <w:r w:rsidR="00461089" w:rsidRPr="00D96B68">
        <w:rPr>
          <w:rFonts w:ascii="Verdana" w:hAnsi="Verdana"/>
          <w:sz w:val="20"/>
          <w:szCs w:val="20"/>
        </w:rPr>
        <w:t xml:space="preserve"> </w:t>
      </w:r>
      <w:r w:rsidR="00B3238C">
        <w:rPr>
          <w:rFonts w:ascii="Verdana" w:hAnsi="Verdana"/>
          <w:sz w:val="20"/>
          <w:szCs w:val="20"/>
        </w:rPr>
        <w:t>&amp;</w:t>
      </w:r>
      <w:r w:rsidR="00461089" w:rsidRPr="00D96B68">
        <w:rPr>
          <w:rFonts w:ascii="Verdana" w:hAnsi="Verdana"/>
          <w:sz w:val="20"/>
          <w:szCs w:val="20"/>
        </w:rPr>
        <w:t xml:space="preserve"> </w:t>
      </w:r>
      <w:r w:rsidR="00024FE1" w:rsidRPr="00D96B68">
        <w:rPr>
          <w:rFonts w:ascii="Verdana" w:hAnsi="Verdana"/>
          <w:sz w:val="20"/>
          <w:szCs w:val="20"/>
        </w:rPr>
        <w:t xml:space="preserve">O’Brien, </w:t>
      </w:r>
      <w:r w:rsidR="00461089" w:rsidRPr="00D96B68">
        <w:rPr>
          <w:rFonts w:ascii="Verdana" w:hAnsi="Verdana"/>
          <w:sz w:val="20"/>
          <w:szCs w:val="20"/>
        </w:rPr>
        <w:t>C</w:t>
      </w:r>
      <w:r w:rsidR="00024FE1" w:rsidRPr="00D96B68">
        <w:rPr>
          <w:rFonts w:ascii="Verdana" w:hAnsi="Verdana"/>
          <w:sz w:val="20"/>
          <w:szCs w:val="20"/>
        </w:rPr>
        <w:t>.</w:t>
      </w:r>
      <w:r w:rsidR="00461089" w:rsidRPr="00D96B68">
        <w:rPr>
          <w:rFonts w:ascii="Verdana" w:hAnsi="Verdana"/>
          <w:sz w:val="20"/>
          <w:szCs w:val="20"/>
        </w:rPr>
        <w:t xml:space="preserve"> L</w:t>
      </w:r>
      <w:r w:rsidR="00024FE1" w:rsidRPr="00D96B68">
        <w:rPr>
          <w:rFonts w:ascii="Verdana" w:hAnsi="Verdana"/>
          <w:sz w:val="20"/>
          <w:szCs w:val="20"/>
        </w:rPr>
        <w:t>.</w:t>
      </w:r>
      <w:r w:rsidR="00461089" w:rsidRPr="00D96B68">
        <w:rPr>
          <w:rFonts w:ascii="Verdana" w:hAnsi="Verdana"/>
          <w:sz w:val="20"/>
          <w:szCs w:val="20"/>
        </w:rPr>
        <w:t xml:space="preserve"> (</w:t>
      </w:r>
      <w:r w:rsidR="00B3238C">
        <w:rPr>
          <w:rFonts w:ascii="Verdana" w:hAnsi="Verdana"/>
          <w:sz w:val="20"/>
          <w:szCs w:val="20"/>
        </w:rPr>
        <w:t>E</w:t>
      </w:r>
      <w:r w:rsidR="00461089" w:rsidRPr="00D96B68">
        <w:rPr>
          <w:rFonts w:ascii="Verdana" w:hAnsi="Verdana"/>
          <w:sz w:val="20"/>
          <w:szCs w:val="20"/>
        </w:rPr>
        <w:t>ds</w:t>
      </w:r>
      <w:r w:rsidR="00937ACA">
        <w:rPr>
          <w:rFonts w:ascii="Verdana" w:hAnsi="Verdana"/>
          <w:sz w:val="20"/>
          <w:szCs w:val="20"/>
        </w:rPr>
        <w:t>.</w:t>
      </w:r>
      <w:r w:rsidR="00461089" w:rsidRPr="00D96B68">
        <w:rPr>
          <w:rFonts w:ascii="Verdana" w:hAnsi="Verdana"/>
          <w:sz w:val="20"/>
          <w:szCs w:val="20"/>
        </w:rPr>
        <w:t>)</w:t>
      </w:r>
      <w:r w:rsidR="00B3238C">
        <w:rPr>
          <w:rFonts w:ascii="Verdana" w:hAnsi="Verdana"/>
          <w:sz w:val="20"/>
          <w:szCs w:val="20"/>
        </w:rPr>
        <w:t>,</w:t>
      </w:r>
      <w:r w:rsidR="00461089" w:rsidRPr="00D96B68">
        <w:rPr>
          <w:rFonts w:ascii="Verdana" w:hAnsi="Verdana"/>
          <w:sz w:val="20"/>
          <w:szCs w:val="20"/>
        </w:rPr>
        <w:t xml:space="preserve"> </w:t>
      </w:r>
      <w:r w:rsidR="00461089" w:rsidRPr="00D96B68">
        <w:rPr>
          <w:rFonts w:ascii="Verdana" w:hAnsi="Verdana"/>
          <w:i/>
          <w:sz w:val="20"/>
          <w:szCs w:val="20"/>
        </w:rPr>
        <w:t xml:space="preserve">Implementing </w:t>
      </w:r>
      <w:r w:rsidR="00024FE1" w:rsidRPr="00D96B68">
        <w:rPr>
          <w:rFonts w:ascii="Verdana" w:hAnsi="Verdana"/>
          <w:i/>
          <w:sz w:val="20"/>
          <w:szCs w:val="20"/>
        </w:rPr>
        <w:t>p</w:t>
      </w:r>
      <w:r w:rsidR="00461089" w:rsidRPr="00D96B68">
        <w:rPr>
          <w:rFonts w:ascii="Verdana" w:hAnsi="Verdana"/>
          <w:i/>
          <w:sz w:val="20"/>
          <w:szCs w:val="20"/>
        </w:rPr>
        <w:t xml:space="preserve">erson-centred </w:t>
      </w:r>
      <w:r w:rsidR="00024FE1" w:rsidRPr="00D96B68">
        <w:rPr>
          <w:rFonts w:ascii="Verdana" w:hAnsi="Verdana"/>
          <w:i/>
          <w:sz w:val="20"/>
          <w:szCs w:val="20"/>
        </w:rPr>
        <w:t>p</w:t>
      </w:r>
      <w:r w:rsidR="00461089" w:rsidRPr="00D96B68">
        <w:rPr>
          <w:rFonts w:ascii="Verdana" w:hAnsi="Verdana"/>
          <w:i/>
          <w:sz w:val="20"/>
          <w:szCs w:val="20"/>
        </w:rPr>
        <w:t>lanning</w:t>
      </w:r>
      <w:r w:rsidR="00B3238C">
        <w:rPr>
          <w:rFonts w:ascii="Verdana" w:hAnsi="Verdana"/>
          <w:i/>
          <w:sz w:val="20"/>
          <w:szCs w:val="20"/>
        </w:rPr>
        <w:t xml:space="preserve"> </w:t>
      </w:r>
      <w:r w:rsidR="00B3238C">
        <w:rPr>
          <w:rFonts w:ascii="Verdana" w:hAnsi="Verdana"/>
          <w:sz w:val="20"/>
          <w:szCs w:val="20"/>
        </w:rPr>
        <w:t>(</w:t>
      </w:r>
      <w:r w:rsidR="00B3238C" w:rsidRPr="00D96B68">
        <w:rPr>
          <w:rFonts w:ascii="Verdana" w:hAnsi="Verdana"/>
          <w:sz w:val="20"/>
          <w:szCs w:val="20"/>
        </w:rPr>
        <w:t>pp. 99-120</w:t>
      </w:r>
      <w:r w:rsidR="00B3238C">
        <w:rPr>
          <w:rFonts w:ascii="Verdana" w:hAnsi="Verdana"/>
          <w:sz w:val="20"/>
          <w:szCs w:val="20"/>
        </w:rPr>
        <w:t>)</w:t>
      </w:r>
      <w:r w:rsidR="00461089" w:rsidRPr="00D96B68">
        <w:rPr>
          <w:rFonts w:ascii="Verdana" w:hAnsi="Verdana"/>
          <w:sz w:val="20"/>
          <w:szCs w:val="20"/>
        </w:rPr>
        <w:t xml:space="preserve">. Toronto: Inclusion </w:t>
      </w:r>
      <w:r w:rsidR="00B3238C">
        <w:rPr>
          <w:rFonts w:ascii="Verdana" w:hAnsi="Verdana"/>
          <w:sz w:val="20"/>
          <w:szCs w:val="20"/>
        </w:rPr>
        <w:t>Press.</w:t>
      </w:r>
      <w:r w:rsidR="00461089" w:rsidRPr="00D96B68">
        <w:rPr>
          <w:rFonts w:ascii="Verdana" w:hAnsi="Verdana"/>
          <w:sz w:val="20"/>
          <w:szCs w:val="20"/>
        </w:rPr>
        <w:t xml:space="preserve"> </w:t>
      </w:r>
    </w:p>
    <w:p w:rsidR="008926DE" w:rsidRPr="00D96B68" w:rsidRDefault="00CB45B7" w:rsidP="00CB45B7">
      <w:pPr>
        <w:spacing w:after="240"/>
        <w:rPr>
          <w:rFonts w:ascii="Verdana" w:hAnsi="Verdana"/>
          <w:sz w:val="20"/>
          <w:szCs w:val="20"/>
        </w:rPr>
      </w:pPr>
      <w:r>
        <w:rPr>
          <w:rFonts w:ascii="Verdana" w:hAnsi="Verdana"/>
          <w:sz w:val="20"/>
          <w:szCs w:val="20"/>
        </w:rPr>
        <w:t>Pitonyak, D. (2013)</w:t>
      </w:r>
      <w:r w:rsidR="006A7687">
        <w:rPr>
          <w:rFonts w:ascii="Verdana" w:hAnsi="Verdana"/>
          <w:sz w:val="20"/>
          <w:szCs w:val="20"/>
        </w:rPr>
        <w:t>.</w:t>
      </w:r>
      <w:r>
        <w:rPr>
          <w:rFonts w:ascii="Verdana" w:hAnsi="Verdana"/>
          <w:sz w:val="20"/>
          <w:szCs w:val="20"/>
        </w:rPr>
        <w:t xml:space="preserve"> </w:t>
      </w:r>
      <w:r w:rsidR="008926DE" w:rsidRPr="00CB45B7">
        <w:rPr>
          <w:rFonts w:ascii="Verdana" w:hAnsi="Verdana"/>
          <w:i/>
          <w:sz w:val="20"/>
          <w:szCs w:val="20"/>
        </w:rPr>
        <w:t xml:space="preserve">Loneliness is the </w:t>
      </w:r>
      <w:r w:rsidR="00024FE1" w:rsidRPr="00CB45B7">
        <w:rPr>
          <w:rFonts w:ascii="Verdana" w:hAnsi="Verdana"/>
          <w:i/>
          <w:sz w:val="20"/>
          <w:szCs w:val="20"/>
        </w:rPr>
        <w:t>o</w:t>
      </w:r>
      <w:r w:rsidR="008926DE" w:rsidRPr="00CB45B7">
        <w:rPr>
          <w:rFonts w:ascii="Verdana" w:hAnsi="Verdana"/>
          <w:i/>
          <w:sz w:val="20"/>
          <w:szCs w:val="20"/>
        </w:rPr>
        <w:t xml:space="preserve">nly </w:t>
      </w:r>
      <w:r w:rsidR="00024FE1" w:rsidRPr="00CB45B7">
        <w:rPr>
          <w:rFonts w:ascii="Verdana" w:hAnsi="Verdana"/>
          <w:i/>
          <w:sz w:val="20"/>
          <w:szCs w:val="20"/>
        </w:rPr>
        <w:t>r</w:t>
      </w:r>
      <w:r w:rsidR="008926DE" w:rsidRPr="00CB45B7">
        <w:rPr>
          <w:rFonts w:ascii="Verdana" w:hAnsi="Verdana"/>
          <w:i/>
          <w:sz w:val="20"/>
          <w:szCs w:val="20"/>
        </w:rPr>
        <w:t xml:space="preserve">eal </w:t>
      </w:r>
      <w:r w:rsidR="00024FE1" w:rsidRPr="00CB45B7">
        <w:rPr>
          <w:rFonts w:ascii="Verdana" w:hAnsi="Verdana"/>
          <w:i/>
          <w:sz w:val="20"/>
          <w:szCs w:val="20"/>
        </w:rPr>
        <w:t>disability: Implications and r</w:t>
      </w:r>
      <w:r w:rsidR="008926DE" w:rsidRPr="00CB45B7">
        <w:rPr>
          <w:rFonts w:ascii="Verdana" w:hAnsi="Verdana"/>
          <w:i/>
          <w:sz w:val="20"/>
          <w:szCs w:val="20"/>
        </w:rPr>
        <w:t xml:space="preserve">ecommendations for </w:t>
      </w:r>
      <w:r w:rsidR="00024FE1" w:rsidRPr="00CB45B7">
        <w:rPr>
          <w:rFonts w:ascii="Verdana" w:hAnsi="Verdana"/>
          <w:i/>
          <w:sz w:val="20"/>
          <w:szCs w:val="20"/>
        </w:rPr>
        <w:t>p</w:t>
      </w:r>
      <w:r w:rsidR="008926DE" w:rsidRPr="00CB45B7">
        <w:rPr>
          <w:rFonts w:ascii="Verdana" w:hAnsi="Verdana"/>
          <w:i/>
          <w:sz w:val="20"/>
          <w:szCs w:val="20"/>
        </w:rPr>
        <w:t xml:space="preserve">olicy </w:t>
      </w:r>
      <w:r w:rsidR="00024FE1" w:rsidRPr="00CB45B7">
        <w:rPr>
          <w:rFonts w:ascii="Verdana" w:hAnsi="Verdana"/>
          <w:i/>
          <w:sz w:val="20"/>
          <w:szCs w:val="20"/>
        </w:rPr>
        <w:t>m</w:t>
      </w:r>
      <w:r w:rsidRPr="00CB45B7">
        <w:rPr>
          <w:rFonts w:ascii="Verdana" w:hAnsi="Verdana"/>
          <w:i/>
          <w:sz w:val="20"/>
          <w:szCs w:val="20"/>
        </w:rPr>
        <w:t>akers</w:t>
      </w:r>
      <w:r w:rsidR="006A7687">
        <w:rPr>
          <w:rFonts w:ascii="Verdana" w:hAnsi="Verdana"/>
          <w:i/>
          <w:sz w:val="20"/>
          <w:szCs w:val="20"/>
        </w:rPr>
        <w:t>.</w:t>
      </w:r>
      <w:r w:rsidR="008926DE" w:rsidRPr="00D96B68">
        <w:rPr>
          <w:rFonts w:ascii="Verdana" w:hAnsi="Verdana"/>
          <w:sz w:val="20"/>
          <w:szCs w:val="20"/>
        </w:rPr>
        <w:t xml:space="preserve"> </w:t>
      </w:r>
      <w:r w:rsidR="00B3238C">
        <w:rPr>
          <w:rFonts w:ascii="Verdana" w:hAnsi="Verdana"/>
          <w:sz w:val="20"/>
          <w:szCs w:val="20"/>
        </w:rPr>
        <w:t>Retrieved 9</w:t>
      </w:r>
      <w:r w:rsidR="00B3238C" w:rsidRPr="00D96B68">
        <w:rPr>
          <w:rFonts w:ascii="Verdana" w:hAnsi="Verdana"/>
          <w:sz w:val="20"/>
          <w:szCs w:val="20"/>
        </w:rPr>
        <w:t xml:space="preserve"> </w:t>
      </w:r>
      <w:r w:rsidR="00B3238C">
        <w:rPr>
          <w:rFonts w:ascii="Verdana" w:hAnsi="Verdana"/>
          <w:sz w:val="20"/>
          <w:szCs w:val="20"/>
        </w:rPr>
        <w:t>November</w:t>
      </w:r>
      <w:r w:rsidR="00B3238C" w:rsidRPr="00D96B68">
        <w:rPr>
          <w:rFonts w:ascii="Verdana" w:hAnsi="Verdana"/>
          <w:sz w:val="20"/>
          <w:szCs w:val="20"/>
        </w:rPr>
        <w:t xml:space="preserve"> </w:t>
      </w:r>
      <w:r w:rsidR="00B3238C">
        <w:rPr>
          <w:rFonts w:ascii="Verdana" w:hAnsi="Verdana"/>
          <w:sz w:val="20"/>
          <w:szCs w:val="20"/>
        </w:rPr>
        <w:t>2015 from</w:t>
      </w:r>
      <w:r w:rsidR="00B3238C" w:rsidRPr="00D96B68">
        <w:rPr>
          <w:rFonts w:ascii="Verdana" w:hAnsi="Verdana"/>
          <w:sz w:val="20"/>
          <w:szCs w:val="20"/>
        </w:rPr>
        <w:t xml:space="preserve"> </w:t>
      </w:r>
      <w:hyperlink r:id="rId26" w:history="1">
        <w:r w:rsidR="008E5D1F" w:rsidRPr="00D96B68">
          <w:rPr>
            <w:rStyle w:val="Hyperlink"/>
            <w:rFonts w:ascii="Verdana" w:hAnsi="Verdana"/>
            <w:sz w:val="20"/>
            <w:szCs w:val="20"/>
          </w:rPr>
          <w:t>http://www.dimagine.com/NASDDS.pdf</w:t>
        </w:r>
      </w:hyperlink>
      <w:r w:rsidR="006A7687">
        <w:rPr>
          <w:rFonts w:ascii="Verdana" w:hAnsi="Verdana"/>
          <w:sz w:val="20"/>
          <w:szCs w:val="20"/>
        </w:rPr>
        <w:t xml:space="preserve">. </w:t>
      </w:r>
    </w:p>
    <w:p w:rsidR="00AB6E95" w:rsidRPr="00D96B68" w:rsidRDefault="00CB45B7" w:rsidP="00CB45B7">
      <w:pPr>
        <w:spacing w:after="240"/>
        <w:rPr>
          <w:rFonts w:ascii="Verdana" w:hAnsi="Verdana"/>
          <w:sz w:val="20"/>
          <w:szCs w:val="20"/>
        </w:rPr>
      </w:pPr>
      <w:r>
        <w:rPr>
          <w:rFonts w:ascii="Verdana" w:hAnsi="Verdana"/>
          <w:sz w:val="20"/>
          <w:szCs w:val="20"/>
        </w:rPr>
        <w:t>Rhodes, B. (2010)</w:t>
      </w:r>
      <w:r w:rsidR="006A7687">
        <w:rPr>
          <w:rFonts w:ascii="Verdana" w:hAnsi="Verdana"/>
          <w:sz w:val="20"/>
          <w:szCs w:val="20"/>
        </w:rPr>
        <w:t>.</w:t>
      </w:r>
      <w:r w:rsidR="00AB6E95" w:rsidRPr="00D96B68">
        <w:rPr>
          <w:rFonts w:ascii="Verdana" w:hAnsi="Verdana"/>
          <w:sz w:val="20"/>
          <w:szCs w:val="20"/>
        </w:rPr>
        <w:t xml:space="preserve"> </w:t>
      </w:r>
      <w:r w:rsidR="00AB6E95" w:rsidRPr="00D96B68">
        <w:rPr>
          <w:rFonts w:ascii="Verdana" w:hAnsi="Verdana"/>
          <w:i/>
          <w:sz w:val="20"/>
          <w:szCs w:val="20"/>
        </w:rPr>
        <w:t xml:space="preserve">Much </w:t>
      </w:r>
      <w:r w:rsidR="00024FE1" w:rsidRPr="00D96B68">
        <w:rPr>
          <w:rFonts w:ascii="Verdana" w:hAnsi="Verdana"/>
          <w:i/>
          <w:sz w:val="20"/>
          <w:szCs w:val="20"/>
        </w:rPr>
        <w:t>m</w:t>
      </w:r>
      <w:r w:rsidR="00AB6E95" w:rsidRPr="00D96B68">
        <w:rPr>
          <w:rFonts w:ascii="Verdana" w:hAnsi="Verdana"/>
          <w:i/>
          <w:sz w:val="20"/>
          <w:szCs w:val="20"/>
        </w:rPr>
        <w:t xml:space="preserve">ore to </w:t>
      </w:r>
      <w:r w:rsidR="00024FE1" w:rsidRPr="00D96B68">
        <w:rPr>
          <w:rFonts w:ascii="Verdana" w:hAnsi="Verdana"/>
          <w:i/>
          <w:sz w:val="20"/>
          <w:szCs w:val="20"/>
        </w:rPr>
        <w:t>l</w:t>
      </w:r>
      <w:r w:rsidR="00AB6E95" w:rsidRPr="00D96B68">
        <w:rPr>
          <w:rFonts w:ascii="Verdana" w:hAnsi="Verdana"/>
          <w:i/>
          <w:sz w:val="20"/>
          <w:szCs w:val="20"/>
        </w:rPr>
        <w:t xml:space="preserve">ife than </w:t>
      </w:r>
      <w:r w:rsidR="00024FE1" w:rsidRPr="00D96B68">
        <w:rPr>
          <w:rFonts w:ascii="Verdana" w:hAnsi="Verdana"/>
          <w:i/>
          <w:sz w:val="20"/>
          <w:szCs w:val="20"/>
        </w:rPr>
        <w:t>s</w:t>
      </w:r>
      <w:r w:rsidR="00AB6E95" w:rsidRPr="00D96B68">
        <w:rPr>
          <w:rFonts w:ascii="Verdana" w:hAnsi="Verdana"/>
          <w:i/>
          <w:sz w:val="20"/>
          <w:szCs w:val="20"/>
        </w:rPr>
        <w:t>ervices</w:t>
      </w:r>
      <w:r w:rsidR="00F72261">
        <w:rPr>
          <w:rFonts w:ascii="Verdana" w:hAnsi="Verdana"/>
          <w:sz w:val="20"/>
          <w:szCs w:val="20"/>
        </w:rPr>
        <w:t>. Peterborough</w:t>
      </w:r>
      <w:r w:rsidR="00AB6E95" w:rsidRPr="00D96B68">
        <w:rPr>
          <w:rFonts w:ascii="Verdana" w:hAnsi="Verdana"/>
          <w:sz w:val="20"/>
          <w:szCs w:val="20"/>
        </w:rPr>
        <w:t xml:space="preserve">: Fastprint Publishing. </w:t>
      </w:r>
    </w:p>
    <w:p w:rsidR="006833DC" w:rsidRPr="00D96B68" w:rsidRDefault="006833DC" w:rsidP="00CB45B7">
      <w:pPr>
        <w:spacing w:after="240"/>
        <w:rPr>
          <w:rFonts w:ascii="Verdana" w:hAnsi="Verdana"/>
          <w:sz w:val="20"/>
          <w:szCs w:val="20"/>
        </w:rPr>
      </w:pPr>
      <w:r w:rsidRPr="00D96B68">
        <w:rPr>
          <w:rFonts w:ascii="Verdana" w:hAnsi="Verdana"/>
          <w:sz w:val="20"/>
          <w:szCs w:val="20"/>
        </w:rPr>
        <w:t>Ritchie, P. (2002)</w:t>
      </w:r>
      <w:r w:rsidR="006A7687">
        <w:rPr>
          <w:rFonts w:ascii="Verdana" w:hAnsi="Verdana"/>
          <w:sz w:val="20"/>
          <w:szCs w:val="20"/>
        </w:rPr>
        <w:t>.</w:t>
      </w:r>
      <w:r w:rsidR="00CB45B7">
        <w:rPr>
          <w:rFonts w:ascii="Verdana" w:hAnsi="Verdana"/>
          <w:sz w:val="20"/>
          <w:szCs w:val="20"/>
        </w:rPr>
        <w:t xml:space="preserve"> </w:t>
      </w:r>
      <w:r w:rsidRPr="00D96B68">
        <w:rPr>
          <w:rFonts w:ascii="Verdana" w:hAnsi="Verdana"/>
          <w:sz w:val="20"/>
          <w:szCs w:val="20"/>
        </w:rPr>
        <w:t xml:space="preserve">A </w:t>
      </w:r>
      <w:r w:rsidR="00024FE1" w:rsidRPr="00D96B68">
        <w:rPr>
          <w:rFonts w:ascii="Verdana" w:hAnsi="Verdana"/>
          <w:sz w:val="20"/>
          <w:szCs w:val="20"/>
        </w:rPr>
        <w:t>turn for the b</w:t>
      </w:r>
      <w:r w:rsidR="00CB45B7">
        <w:rPr>
          <w:rFonts w:ascii="Verdana" w:hAnsi="Verdana"/>
          <w:sz w:val="20"/>
          <w:szCs w:val="20"/>
        </w:rPr>
        <w:t>etter</w:t>
      </w:r>
      <w:r w:rsidRPr="00D96B68">
        <w:rPr>
          <w:rFonts w:ascii="Verdana" w:hAnsi="Verdana"/>
          <w:sz w:val="20"/>
          <w:szCs w:val="20"/>
        </w:rPr>
        <w:t xml:space="preserve">. </w:t>
      </w:r>
      <w:r w:rsidR="00024FE1" w:rsidRPr="00D96B68">
        <w:rPr>
          <w:rFonts w:ascii="Verdana" w:hAnsi="Verdana"/>
          <w:sz w:val="20"/>
          <w:szCs w:val="20"/>
        </w:rPr>
        <w:t xml:space="preserve">In O’Brien, J. </w:t>
      </w:r>
      <w:r w:rsidR="00B3238C">
        <w:rPr>
          <w:rFonts w:ascii="Verdana" w:hAnsi="Verdana"/>
          <w:sz w:val="20"/>
          <w:szCs w:val="20"/>
        </w:rPr>
        <w:t>&amp;</w:t>
      </w:r>
      <w:r w:rsidR="00024FE1" w:rsidRPr="00D96B68">
        <w:rPr>
          <w:rFonts w:ascii="Verdana" w:hAnsi="Verdana"/>
          <w:sz w:val="20"/>
          <w:szCs w:val="20"/>
        </w:rPr>
        <w:t xml:space="preserve"> O’Brien, C. L. (</w:t>
      </w:r>
      <w:r w:rsidR="007057B2">
        <w:rPr>
          <w:rFonts w:ascii="Verdana" w:hAnsi="Verdana"/>
          <w:sz w:val="20"/>
          <w:szCs w:val="20"/>
        </w:rPr>
        <w:t>E</w:t>
      </w:r>
      <w:r w:rsidR="00024FE1" w:rsidRPr="00D96B68">
        <w:rPr>
          <w:rFonts w:ascii="Verdana" w:hAnsi="Verdana"/>
          <w:sz w:val="20"/>
          <w:szCs w:val="20"/>
        </w:rPr>
        <w:t>ds</w:t>
      </w:r>
      <w:r w:rsidR="00937ACA">
        <w:rPr>
          <w:rFonts w:ascii="Verdana" w:hAnsi="Verdana"/>
          <w:sz w:val="20"/>
          <w:szCs w:val="20"/>
        </w:rPr>
        <w:t>.</w:t>
      </w:r>
      <w:r w:rsidR="00024FE1" w:rsidRPr="00D96B68">
        <w:rPr>
          <w:rFonts w:ascii="Verdana" w:hAnsi="Verdana"/>
          <w:sz w:val="20"/>
          <w:szCs w:val="20"/>
        </w:rPr>
        <w:t>)</w:t>
      </w:r>
      <w:r w:rsidR="007057B2">
        <w:rPr>
          <w:rFonts w:ascii="Verdana" w:hAnsi="Verdana"/>
          <w:sz w:val="20"/>
          <w:szCs w:val="20"/>
        </w:rPr>
        <w:t>,</w:t>
      </w:r>
      <w:r w:rsidR="00024FE1" w:rsidRPr="00D96B68">
        <w:rPr>
          <w:rFonts w:ascii="Verdana" w:hAnsi="Verdana"/>
          <w:sz w:val="20"/>
          <w:szCs w:val="20"/>
        </w:rPr>
        <w:t xml:space="preserve"> </w:t>
      </w:r>
      <w:r w:rsidR="00024FE1" w:rsidRPr="00D96B68">
        <w:rPr>
          <w:rFonts w:ascii="Verdana" w:hAnsi="Verdana"/>
          <w:i/>
          <w:sz w:val="20"/>
          <w:szCs w:val="20"/>
        </w:rPr>
        <w:t>Implementing person-centred planning</w:t>
      </w:r>
      <w:r w:rsidR="007057B2" w:rsidRPr="007057B2">
        <w:rPr>
          <w:rFonts w:ascii="Verdana" w:hAnsi="Verdana"/>
          <w:sz w:val="20"/>
          <w:szCs w:val="20"/>
        </w:rPr>
        <w:t xml:space="preserve"> </w:t>
      </w:r>
      <w:r w:rsidR="007057B2">
        <w:rPr>
          <w:rFonts w:ascii="Verdana" w:hAnsi="Verdana"/>
          <w:sz w:val="20"/>
          <w:szCs w:val="20"/>
        </w:rPr>
        <w:t>(</w:t>
      </w:r>
      <w:r w:rsidR="007057B2" w:rsidRPr="00D96B68">
        <w:rPr>
          <w:rFonts w:ascii="Verdana" w:hAnsi="Verdana"/>
          <w:sz w:val="20"/>
          <w:szCs w:val="20"/>
        </w:rPr>
        <w:t>pp. 12-24</w:t>
      </w:r>
      <w:r w:rsidR="007057B2">
        <w:rPr>
          <w:rFonts w:ascii="Verdana" w:hAnsi="Verdana"/>
          <w:sz w:val="20"/>
          <w:szCs w:val="20"/>
        </w:rPr>
        <w:t>). Toronto: Inclusion Press</w:t>
      </w:r>
      <w:r w:rsidRPr="00D96B68">
        <w:rPr>
          <w:rFonts w:ascii="Verdana" w:hAnsi="Verdana"/>
          <w:sz w:val="20"/>
          <w:szCs w:val="20"/>
        </w:rPr>
        <w:t>.</w:t>
      </w:r>
    </w:p>
    <w:p w:rsidR="008131FF" w:rsidRPr="00D96B68" w:rsidRDefault="008131FF" w:rsidP="00CB45B7">
      <w:pPr>
        <w:spacing w:after="240"/>
        <w:rPr>
          <w:rFonts w:ascii="Verdana" w:hAnsi="Verdana"/>
          <w:sz w:val="20"/>
          <w:szCs w:val="20"/>
        </w:rPr>
      </w:pPr>
      <w:r w:rsidRPr="00D96B68">
        <w:rPr>
          <w:rFonts w:ascii="Verdana" w:hAnsi="Verdana"/>
          <w:sz w:val="20"/>
          <w:szCs w:val="20"/>
        </w:rPr>
        <w:t xml:space="preserve">Slasberg, C., Beresford, P. </w:t>
      </w:r>
      <w:r w:rsidR="00B60438">
        <w:rPr>
          <w:rFonts w:ascii="Verdana" w:hAnsi="Verdana"/>
          <w:sz w:val="20"/>
          <w:szCs w:val="20"/>
        </w:rPr>
        <w:t>&amp;</w:t>
      </w:r>
      <w:r w:rsidRPr="00D96B68">
        <w:rPr>
          <w:rFonts w:ascii="Verdana" w:hAnsi="Verdana"/>
          <w:sz w:val="20"/>
          <w:szCs w:val="20"/>
        </w:rPr>
        <w:t xml:space="preserve"> Schofield, P. (2013)</w:t>
      </w:r>
      <w:r w:rsidR="006A7687">
        <w:rPr>
          <w:rFonts w:ascii="Verdana" w:hAnsi="Verdana"/>
          <w:sz w:val="20"/>
          <w:szCs w:val="20"/>
        </w:rPr>
        <w:t>.</w:t>
      </w:r>
      <w:r w:rsidR="00CB45B7">
        <w:rPr>
          <w:rFonts w:ascii="Verdana" w:hAnsi="Verdana"/>
          <w:sz w:val="20"/>
          <w:szCs w:val="20"/>
        </w:rPr>
        <w:t xml:space="preserve"> </w:t>
      </w:r>
      <w:r w:rsidRPr="00D96B68">
        <w:rPr>
          <w:rFonts w:ascii="Verdana" w:hAnsi="Verdana"/>
          <w:sz w:val="20"/>
          <w:szCs w:val="20"/>
        </w:rPr>
        <w:t>The increasing evidence of how self-directed support is failing to deliver perso</w:t>
      </w:r>
      <w:r w:rsidR="00CB45B7">
        <w:rPr>
          <w:rFonts w:ascii="Verdana" w:hAnsi="Verdana"/>
          <w:sz w:val="20"/>
          <w:szCs w:val="20"/>
        </w:rPr>
        <w:t>nal budgets and personalisation</w:t>
      </w:r>
      <w:r w:rsidRPr="00D96B68">
        <w:rPr>
          <w:rFonts w:ascii="Verdana" w:hAnsi="Verdana"/>
          <w:sz w:val="20"/>
          <w:szCs w:val="20"/>
        </w:rPr>
        <w:t xml:space="preserve">. </w:t>
      </w:r>
      <w:r w:rsidRPr="00D96B68">
        <w:rPr>
          <w:rFonts w:ascii="Verdana" w:hAnsi="Verdana"/>
          <w:i/>
          <w:sz w:val="20"/>
          <w:szCs w:val="20"/>
        </w:rPr>
        <w:t>Research, Policy and Planning</w:t>
      </w:r>
      <w:r w:rsidRPr="00D96B68">
        <w:rPr>
          <w:rFonts w:ascii="Verdana" w:hAnsi="Verdana"/>
          <w:sz w:val="20"/>
          <w:szCs w:val="20"/>
        </w:rPr>
        <w:t xml:space="preserve">, </w:t>
      </w:r>
      <w:r w:rsidRPr="00B3238C">
        <w:rPr>
          <w:rFonts w:ascii="Verdana" w:hAnsi="Verdana"/>
          <w:i/>
          <w:sz w:val="20"/>
          <w:szCs w:val="20"/>
        </w:rPr>
        <w:t>30</w:t>
      </w:r>
      <w:r w:rsidRPr="00D96B68">
        <w:rPr>
          <w:rFonts w:ascii="Verdana" w:hAnsi="Verdana"/>
          <w:sz w:val="20"/>
          <w:szCs w:val="20"/>
        </w:rPr>
        <w:t xml:space="preserve"> (2), 91-105. </w:t>
      </w:r>
      <w:r w:rsidR="00B3238C">
        <w:rPr>
          <w:rFonts w:ascii="Verdana" w:hAnsi="Verdana"/>
          <w:sz w:val="20"/>
          <w:szCs w:val="20"/>
        </w:rPr>
        <w:t>Retrieved 9</w:t>
      </w:r>
      <w:r w:rsidR="00B3238C" w:rsidRPr="00D96B68">
        <w:rPr>
          <w:rFonts w:ascii="Verdana" w:hAnsi="Verdana"/>
          <w:sz w:val="20"/>
          <w:szCs w:val="20"/>
        </w:rPr>
        <w:t xml:space="preserve"> </w:t>
      </w:r>
      <w:r w:rsidR="00B3238C">
        <w:rPr>
          <w:rFonts w:ascii="Verdana" w:hAnsi="Verdana"/>
          <w:sz w:val="20"/>
          <w:szCs w:val="20"/>
        </w:rPr>
        <w:t>November</w:t>
      </w:r>
      <w:r w:rsidR="00B3238C" w:rsidRPr="00D96B68">
        <w:rPr>
          <w:rFonts w:ascii="Verdana" w:hAnsi="Verdana"/>
          <w:sz w:val="20"/>
          <w:szCs w:val="20"/>
        </w:rPr>
        <w:t xml:space="preserve"> </w:t>
      </w:r>
      <w:r w:rsidR="00B3238C">
        <w:rPr>
          <w:rFonts w:ascii="Verdana" w:hAnsi="Verdana"/>
          <w:sz w:val="20"/>
          <w:szCs w:val="20"/>
        </w:rPr>
        <w:t>2015 from</w:t>
      </w:r>
      <w:r w:rsidR="00B3238C" w:rsidRPr="00D96B68">
        <w:rPr>
          <w:rFonts w:ascii="Verdana" w:hAnsi="Verdana"/>
          <w:sz w:val="20"/>
          <w:szCs w:val="20"/>
        </w:rPr>
        <w:t xml:space="preserve"> </w:t>
      </w:r>
      <w:hyperlink r:id="rId27" w:history="1">
        <w:r w:rsidR="00C90DAA" w:rsidRPr="00D96B68">
          <w:rPr>
            <w:rStyle w:val="Hyperlink"/>
            <w:rFonts w:ascii="Verdana" w:hAnsi="Verdana"/>
            <w:sz w:val="20"/>
            <w:szCs w:val="20"/>
          </w:rPr>
          <w:t>http://ssrg.org.uk/wp-content/uploads/2012/01/SLASBERG-et-al-7Jan14.pdf</w:t>
        </w:r>
      </w:hyperlink>
      <w:r w:rsidR="007057B2">
        <w:rPr>
          <w:rFonts w:ascii="Verdana" w:hAnsi="Verdana"/>
          <w:sz w:val="20"/>
          <w:szCs w:val="20"/>
        </w:rPr>
        <w:t xml:space="preserve">. </w:t>
      </w:r>
    </w:p>
    <w:p w:rsidR="00F76590" w:rsidRPr="00D96B68" w:rsidRDefault="00F76590" w:rsidP="00CB45B7">
      <w:pPr>
        <w:spacing w:after="240"/>
        <w:rPr>
          <w:rFonts w:ascii="Verdana" w:hAnsi="Verdana"/>
          <w:sz w:val="20"/>
          <w:szCs w:val="20"/>
        </w:rPr>
      </w:pPr>
      <w:r w:rsidRPr="00D96B68">
        <w:rPr>
          <w:rFonts w:ascii="Verdana" w:hAnsi="Verdana"/>
          <w:sz w:val="20"/>
          <w:szCs w:val="20"/>
        </w:rPr>
        <w:t>Snow, J. (2002)</w:t>
      </w:r>
      <w:r w:rsidR="007057B2">
        <w:rPr>
          <w:rFonts w:ascii="Verdana" w:hAnsi="Verdana"/>
          <w:sz w:val="20"/>
          <w:szCs w:val="20"/>
        </w:rPr>
        <w:t>.</w:t>
      </w:r>
      <w:r w:rsidR="00CB45B7">
        <w:rPr>
          <w:rFonts w:ascii="Verdana" w:hAnsi="Verdana"/>
          <w:sz w:val="20"/>
          <w:szCs w:val="20"/>
        </w:rPr>
        <w:t xml:space="preserve"> </w:t>
      </w:r>
      <w:r w:rsidRPr="00D96B68">
        <w:rPr>
          <w:rFonts w:ascii="Verdana" w:hAnsi="Verdana"/>
          <w:sz w:val="20"/>
          <w:szCs w:val="20"/>
        </w:rPr>
        <w:t xml:space="preserve">Participation through </w:t>
      </w:r>
      <w:r w:rsidR="00A87518" w:rsidRPr="00D96B68">
        <w:rPr>
          <w:rFonts w:ascii="Verdana" w:hAnsi="Verdana"/>
          <w:sz w:val="20"/>
          <w:szCs w:val="20"/>
        </w:rPr>
        <w:t>support c</w:t>
      </w:r>
      <w:r w:rsidR="00CB45B7">
        <w:rPr>
          <w:rFonts w:ascii="Verdana" w:hAnsi="Verdana"/>
          <w:sz w:val="20"/>
          <w:szCs w:val="20"/>
        </w:rPr>
        <w:t>ircle</w:t>
      </w:r>
      <w:r w:rsidRPr="00D96B68">
        <w:rPr>
          <w:rFonts w:ascii="Verdana" w:hAnsi="Verdana"/>
          <w:sz w:val="20"/>
          <w:szCs w:val="20"/>
        </w:rPr>
        <w:t xml:space="preserve">. </w:t>
      </w:r>
      <w:r w:rsidR="00B3238C" w:rsidRPr="00D96B68">
        <w:rPr>
          <w:rFonts w:ascii="Verdana" w:hAnsi="Verdana"/>
          <w:sz w:val="20"/>
          <w:szCs w:val="20"/>
        </w:rPr>
        <w:t xml:space="preserve">In O’Brien, J. </w:t>
      </w:r>
      <w:r w:rsidR="00B3238C">
        <w:rPr>
          <w:rFonts w:ascii="Verdana" w:hAnsi="Verdana"/>
          <w:sz w:val="20"/>
          <w:szCs w:val="20"/>
        </w:rPr>
        <w:t>&amp;</w:t>
      </w:r>
      <w:r w:rsidR="00B3238C" w:rsidRPr="00D96B68">
        <w:rPr>
          <w:rFonts w:ascii="Verdana" w:hAnsi="Verdana"/>
          <w:sz w:val="20"/>
          <w:szCs w:val="20"/>
        </w:rPr>
        <w:t xml:space="preserve"> O’Brien, C. L. (</w:t>
      </w:r>
      <w:r w:rsidR="00B3238C">
        <w:rPr>
          <w:rFonts w:ascii="Verdana" w:hAnsi="Verdana"/>
          <w:sz w:val="20"/>
          <w:szCs w:val="20"/>
        </w:rPr>
        <w:t>E</w:t>
      </w:r>
      <w:r w:rsidR="00B3238C" w:rsidRPr="00D96B68">
        <w:rPr>
          <w:rFonts w:ascii="Verdana" w:hAnsi="Verdana"/>
          <w:sz w:val="20"/>
          <w:szCs w:val="20"/>
        </w:rPr>
        <w:t>ds</w:t>
      </w:r>
      <w:r w:rsidR="00937ACA">
        <w:rPr>
          <w:rFonts w:ascii="Verdana" w:hAnsi="Verdana"/>
          <w:sz w:val="20"/>
          <w:szCs w:val="20"/>
        </w:rPr>
        <w:t>.</w:t>
      </w:r>
      <w:r w:rsidR="00B3238C" w:rsidRPr="00D96B68">
        <w:rPr>
          <w:rFonts w:ascii="Verdana" w:hAnsi="Verdana"/>
          <w:sz w:val="20"/>
          <w:szCs w:val="20"/>
        </w:rPr>
        <w:t>)</w:t>
      </w:r>
      <w:r w:rsidR="00B3238C">
        <w:rPr>
          <w:rFonts w:ascii="Verdana" w:hAnsi="Verdana"/>
          <w:sz w:val="20"/>
          <w:szCs w:val="20"/>
        </w:rPr>
        <w:t>,</w:t>
      </w:r>
      <w:r w:rsidR="00B3238C" w:rsidRPr="00D96B68">
        <w:rPr>
          <w:rFonts w:ascii="Verdana" w:hAnsi="Verdana"/>
          <w:sz w:val="20"/>
          <w:szCs w:val="20"/>
        </w:rPr>
        <w:t xml:space="preserve"> </w:t>
      </w:r>
      <w:r w:rsidR="00B3238C" w:rsidRPr="00D96B68">
        <w:rPr>
          <w:rFonts w:ascii="Verdana" w:hAnsi="Verdana"/>
          <w:i/>
          <w:sz w:val="20"/>
          <w:szCs w:val="20"/>
        </w:rPr>
        <w:t>Implementing person-centred planning</w:t>
      </w:r>
      <w:r w:rsidR="00B3238C" w:rsidRPr="007057B2">
        <w:rPr>
          <w:rFonts w:ascii="Verdana" w:hAnsi="Verdana"/>
          <w:sz w:val="20"/>
          <w:szCs w:val="20"/>
        </w:rPr>
        <w:t xml:space="preserve"> </w:t>
      </w:r>
      <w:r w:rsidR="00B3238C">
        <w:rPr>
          <w:rFonts w:ascii="Verdana" w:hAnsi="Verdana"/>
          <w:sz w:val="20"/>
          <w:szCs w:val="20"/>
        </w:rPr>
        <w:t>(</w:t>
      </w:r>
      <w:r w:rsidR="00B3238C" w:rsidRPr="00D96B68">
        <w:rPr>
          <w:rFonts w:ascii="Verdana" w:hAnsi="Verdana"/>
          <w:sz w:val="20"/>
          <w:szCs w:val="20"/>
        </w:rPr>
        <w:t>pp. 83-87</w:t>
      </w:r>
      <w:r w:rsidR="00B3238C">
        <w:rPr>
          <w:rFonts w:ascii="Verdana" w:hAnsi="Verdana"/>
          <w:sz w:val="20"/>
          <w:szCs w:val="20"/>
        </w:rPr>
        <w:t>). Toronto: Inclusion Press</w:t>
      </w:r>
      <w:r w:rsidRPr="00D96B68">
        <w:rPr>
          <w:rFonts w:ascii="Verdana" w:hAnsi="Verdana"/>
          <w:sz w:val="20"/>
          <w:szCs w:val="20"/>
        </w:rPr>
        <w:t>.</w:t>
      </w:r>
    </w:p>
    <w:p w:rsidR="00664CD5" w:rsidRDefault="00664CD5" w:rsidP="00CB45B7">
      <w:pPr>
        <w:spacing w:after="240"/>
        <w:rPr>
          <w:rFonts w:ascii="Verdana" w:hAnsi="Verdana"/>
          <w:sz w:val="20"/>
          <w:szCs w:val="20"/>
        </w:rPr>
      </w:pPr>
      <w:r w:rsidRPr="00D96B68">
        <w:rPr>
          <w:rFonts w:ascii="Verdana" w:hAnsi="Verdana"/>
          <w:sz w:val="20"/>
          <w:szCs w:val="20"/>
        </w:rPr>
        <w:t>Sobsey, D. (2004)</w:t>
      </w:r>
      <w:r w:rsidR="007057B2">
        <w:rPr>
          <w:rFonts w:ascii="Verdana" w:hAnsi="Verdana"/>
          <w:sz w:val="20"/>
          <w:szCs w:val="20"/>
        </w:rPr>
        <w:t>.</w:t>
      </w:r>
      <w:r w:rsidR="00CB45B7">
        <w:rPr>
          <w:rFonts w:ascii="Verdana" w:hAnsi="Verdana"/>
          <w:sz w:val="20"/>
          <w:szCs w:val="20"/>
        </w:rPr>
        <w:t xml:space="preserve"> </w:t>
      </w:r>
      <w:r w:rsidRPr="00D96B68">
        <w:rPr>
          <w:rFonts w:ascii="Verdana" w:hAnsi="Verdana"/>
          <w:bCs/>
          <w:sz w:val="20"/>
          <w:szCs w:val="20"/>
        </w:rPr>
        <w:t>Marital stability and marital satisfaction in families of children with disabilities: Chicken or egg?</w:t>
      </w:r>
      <w:r w:rsidR="00B3238C">
        <w:rPr>
          <w:rFonts w:ascii="Verdana" w:hAnsi="Verdana"/>
          <w:bCs/>
          <w:sz w:val="20"/>
          <w:szCs w:val="20"/>
        </w:rPr>
        <w:t xml:space="preserve"> </w:t>
      </w:r>
      <w:r w:rsidRPr="00D96B68">
        <w:rPr>
          <w:rFonts w:ascii="Verdana" w:hAnsi="Verdana"/>
          <w:i/>
          <w:sz w:val="20"/>
          <w:szCs w:val="20"/>
        </w:rPr>
        <w:t>Developmental Disabilities Bulletin</w:t>
      </w:r>
      <w:r w:rsidR="00CB45B7">
        <w:rPr>
          <w:rFonts w:ascii="Verdana" w:hAnsi="Verdana"/>
          <w:sz w:val="20"/>
          <w:szCs w:val="20"/>
        </w:rPr>
        <w:t xml:space="preserve">, </w:t>
      </w:r>
      <w:r w:rsidR="00CB45B7" w:rsidRPr="00B3238C">
        <w:rPr>
          <w:rFonts w:ascii="Verdana" w:hAnsi="Verdana"/>
          <w:i/>
          <w:sz w:val="20"/>
          <w:szCs w:val="20"/>
        </w:rPr>
        <w:t>32</w:t>
      </w:r>
      <w:r w:rsidR="00CB45B7">
        <w:rPr>
          <w:rFonts w:ascii="Verdana" w:hAnsi="Verdana"/>
          <w:sz w:val="20"/>
          <w:szCs w:val="20"/>
        </w:rPr>
        <w:t>(1)</w:t>
      </w:r>
      <w:r w:rsidR="00B3238C">
        <w:rPr>
          <w:rFonts w:ascii="Verdana" w:hAnsi="Verdana"/>
          <w:sz w:val="20"/>
          <w:szCs w:val="20"/>
        </w:rPr>
        <w:t>,</w:t>
      </w:r>
      <w:r w:rsidRPr="00D96B68">
        <w:rPr>
          <w:rFonts w:ascii="Verdana" w:hAnsi="Verdana"/>
          <w:sz w:val="20"/>
          <w:szCs w:val="20"/>
        </w:rPr>
        <w:t xml:space="preserve"> 62-83.</w:t>
      </w:r>
    </w:p>
    <w:p w:rsidR="00096A59" w:rsidRPr="00D96B68" w:rsidRDefault="00B60438" w:rsidP="00CB45B7">
      <w:pPr>
        <w:spacing w:after="240"/>
        <w:rPr>
          <w:rFonts w:ascii="Verdana" w:hAnsi="Verdana"/>
          <w:sz w:val="20"/>
          <w:szCs w:val="20"/>
        </w:rPr>
      </w:pPr>
      <w:r>
        <w:rPr>
          <w:rFonts w:ascii="Verdana" w:hAnsi="Verdana"/>
          <w:sz w:val="20"/>
          <w:szCs w:val="20"/>
          <w:lang w:val="en"/>
        </w:rPr>
        <w:t>Summers, J.A., Behr, S.K.</w:t>
      </w:r>
      <w:r w:rsidR="00096A59" w:rsidRPr="00096A59">
        <w:rPr>
          <w:rFonts w:ascii="Verdana" w:hAnsi="Verdana"/>
          <w:sz w:val="20"/>
          <w:szCs w:val="20"/>
          <w:lang w:val="en"/>
        </w:rPr>
        <w:t xml:space="preserve"> </w:t>
      </w:r>
      <w:r>
        <w:rPr>
          <w:rFonts w:ascii="Verdana" w:hAnsi="Verdana"/>
          <w:sz w:val="20"/>
          <w:szCs w:val="20"/>
          <w:lang w:val="en"/>
        </w:rPr>
        <w:t>&amp;</w:t>
      </w:r>
      <w:r w:rsidR="008D2D16">
        <w:rPr>
          <w:rFonts w:ascii="Verdana" w:hAnsi="Verdana"/>
          <w:sz w:val="20"/>
          <w:szCs w:val="20"/>
          <w:lang w:val="en"/>
        </w:rPr>
        <w:t xml:space="preserve"> Turnbull, A.P. (1988)</w:t>
      </w:r>
      <w:r w:rsidR="00B3238C">
        <w:rPr>
          <w:rFonts w:ascii="Verdana" w:hAnsi="Verdana"/>
          <w:sz w:val="20"/>
          <w:szCs w:val="20"/>
          <w:lang w:val="en"/>
        </w:rPr>
        <w:t>.</w:t>
      </w:r>
      <w:r w:rsidR="00096A59" w:rsidRPr="00096A59">
        <w:rPr>
          <w:rFonts w:ascii="Verdana" w:hAnsi="Verdana"/>
          <w:sz w:val="20"/>
          <w:szCs w:val="20"/>
          <w:lang w:val="en"/>
        </w:rPr>
        <w:t xml:space="preserve"> Positive adaptation and coping strengths of families who have children with disabilities. In G.H.S. Singer &amp; L.K. Irvin (Eds.), </w:t>
      </w:r>
      <w:r w:rsidR="00096A59" w:rsidRPr="008D2D16">
        <w:rPr>
          <w:rFonts w:ascii="Verdana" w:hAnsi="Verdana"/>
          <w:i/>
          <w:sz w:val="20"/>
          <w:szCs w:val="20"/>
          <w:lang w:val="en"/>
        </w:rPr>
        <w:t>Support for caregiving families: Enabling positive adaptation to disability</w:t>
      </w:r>
      <w:r w:rsidR="00B3238C">
        <w:rPr>
          <w:rFonts w:ascii="Verdana" w:hAnsi="Verdana"/>
          <w:sz w:val="20"/>
          <w:szCs w:val="20"/>
          <w:lang w:val="en"/>
        </w:rPr>
        <w:t xml:space="preserve"> (pp. 27-40</w:t>
      </w:r>
      <w:r w:rsidR="007057B2">
        <w:rPr>
          <w:rFonts w:ascii="Verdana" w:hAnsi="Verdana"/>
          <w:sz w:val="20"/>
          <w:szCs w:val="20"/>
          <w:lang w:val="en"/>
        </w:rPr>
        <w:t xml:space="preserve">. </w:t>
      </w:r>
      <w:r w:rsidR="00096A59" w:rsidRPr="00096A59">
        <w:rPr>
          <w:rFonts w:ascii="Verdana" w:hAnsi="Verdana"/>
          <w:sz w:val="20"/>
          <w:szCs w:val="20"/>
          <w:lang w:val="en"/>
        </w:rPr>
        <w:t>Baltimore: Brookes.</w:t>
      </w:r>
    </w:p>
    <w:p w:rsidR="00020D80" w:rsidRPr="00D96B68" w:rsidRDefault="00020D80" w:rsidP="00CB45B7">
      <w:pPr>
        <w:spacing w:after="240"/>
        <w:rPr>
          <w:rFonts w:ascii="Verdana" w:hAnsi="Verdana"/>
          <w:sz w:val="20"/>
          <w:szCs w:val="20"/>
        </w:rPr>
      </w:pPr>
      <w:r w:rsidRPr="00D96B68">
        <w:rPr>
          <w:rFonts w:ascii="Verdana" w:hAnsi="Verdana"/>
          <w:sz w:val="20"/>
          <w:szCs w:val="20"/>
        </w:rPr>
        <w:t>Statistics New Zeala</w:t>
      </w:r>
      <w:r w:rsidR="00CB45B7">
        <w:rPr>
          <w:rFonts w:ascii="Verdana" w:hAnsi="Verdana"/>
          <w:sz w:val="20"/>
          <w:szCs w:val="20"/>
        </w:rPr>
        <w:t>nd (2008)</w:t>
      </w:r>
      <w:r w:rsidR="00B3238C">
        <w:rPr>
          <w:rFonts w:ascii="Verdana" w:hAnsi="Verdana"/>
          <w:sz w:val="20"/>
          <w:szCs w:val="20"/>
        </w:rPr>
        <w:t>.</w:t>
      </w:r>
      <w:r w:rsidR="00CB45B7">
        <w:rPr>
          <w:rFonts w:ascii="Verdana" w:hAnsi="Verdana"/>
          <w:sz w:val="20"/>
          <w:szCs w:val="20"/>
        </w:rPr>
        <w:t xml:space="preserve"> </w:t>
      </w:r>
      <w:r w:rsidR="00A87518" w:rsidRPr="00CB45B7">
        <w:rPr>
          <w:rFonts w:ascii="Verdana" w:hAnsi="Verdana"/>
          <w:i/>
          <w:sz w:val="20"/>
          <w:szCs w:val="20"/>
        </w:rPr>
        <w:t>Disability and the labour m</w:t>
      </w:r>
      <w:r w:rsidR="00CB45B7" w:rsidRPr="00CB45B7">
        <w:rPr>
          <w:rFonts w:ascii="Verdana" w:hAnsi="Verdana"/>
          <w:i/>
          <w:sz w:val="20"/>
          <w:szCs w:val="20"/>
        </w:rPr>
        <w:t>arket in New Zealand in 2006</w:t>
      </w:r>
      <w:r w:rsidRPr="00D96B68">
        <w:rPr>
          <w:rFonts w:ascii="Verdana" w:hAnsi="Verdana"/>
          <w:sz w:val="20"/>
          <w:szCs w:val="20"/>
        </w:rPr>
        <w:t xml:space="preserve">. Wellington: Statistics New Zealand. </w:t>
      </w:r>
      <w:r w:rsidR="00B3238C">
        <w:rPr>
          <w:rFonts w:ascii="Verdana" w:hAnsi="Verdana"/>
          <w:sz w:val="20"/>
          <w:szCs w:val="20"/>
        </w:rPr>
        <w:t>Retrieved 9</w:t>
      </w:r>
      <w:r w:rsidR="00B3238C" w:rsidRPr="00D96B68">
        <w:rPr>
          <w:rFonts w:ascii="Verdana" w:hAnsi="Verdana"/>
          <w:sz w:val="20"/>
          <w:szCs w:val="20"/>
        </w:rPr>
        <w:t xml:space="preserve"> </w:t>
      </w:r>
      <w:r w:rsidR="00B3238C">
        <w:rPr>
          <w:rFonts w:ascii="Verdana" w:hAnsi="Verdana"/>
          <w:sz w:val="20"/>
          <w:szCs w:val="20"/>
        </w:rPr>
        <w:t>November</w:t>
      </w:r>
      <w:r w:rsidR="00B3238C" w:rsidRPr="00D96B68">
        <w:rPr>
          <w:rFonts w:ascii="Verdana" w:hAnsi="Verdana"/>
          <w:sz w:val="20"/>
          <w:szCs w:val="20"/>
        </w:rPr>
        <w:t xml:space="preserve"> </w:t>
      </w:r>
      <w:r w:rsidR="00B3238C">
        <w:rPr>
          <w:rFonts w:ascii="Verdana" w:hAnsi="Verdana"/>
          <w:sz w:val="20"/>
          <w:szCs w:val="20"/>
        </w:rPr>
        <w:t>2015 from</w:t>
      </w:r>
      <w:r w:rsidR="00B3238C" w:rsidRPr="00D96B68">
        <w:rPr>
          <w:rFonts w:ascii="Verdana" w:hAnsi="Verdana"/>
          <w:sz w:val="20"/>
          <w:szCs w:val="20"/>
        </w:rPr>
        <w:t xml:space="preserve"> </w:t>
      </w:r>
      <w:hyperlink r:id="rId28" w:history="1">
        <w:r w:rsidRPr="00D96B68">
          <w:rPr>
            <w:rStyle w:val="Hyperlink"/>
            <w:rFonts w:ascii="Verdana" w:hAnsi="Verdana"/>
            <w:sz w:val="20"/>
            <w:szCs w:val="20"/>
          </w:rPr>
          <w:t>http://www.stats.govt.nz/browse_for_stats/health/disabilities/disability-and-the-labour-market-in-nz-2006.aspx</w:t>
        </w:r>
      </w:hyperlink>
    </w:p>
    <w:p w:rsidR="008A04B7" w:rsidRPr="00D96B68" w:rsidRDefault="008A04B7" w:rsidP="00CB45B7">
      <w:pPr>
        <w:spacing w:after="240"/>
        <w:rPr>
          <w:rFonts w:ascii="Verdana" w:hAnsi="Verdana"/>
          <w:sz w:val="20"/>
          <w:szCs w:val="20"/>
        </w:rPr>
      </w:pPr>
      <w:r w:rsidRPr="00D96B68">
        <w:rPr>
          <w:rFonts w:ascii="Verdana" w:hAnsi="Verdana"/>
          <w:sz w:val="20"/>
          <w:szCs w:val="20"/>
        </w:rPr>
        <w:t xml:space="preserve">Sullivan, L. (2010) </w:t>
      </w:r>
      <w:r w:rsidRPr="00D96B68">
        <w:rPr>
          <w:rFonts w:ascii="Verdana" w:hAnsi="Verdana"/>
          <w:i/>
          <w:sz w:val="20"/>
          <w:szCs w:val="20"/>
        </w:rPr>
        <w:t xml:space="preserve">Believing in </w:t>
      </w:r>
      <w:r w:rsidR="00A87518" w:rsidRPr="00D96B68">
        <w:rPr>
          <w:rFonts w:ascii="Verdana" w:hAnsi="Verdana"/>
          <w:i/>
          <w:sz w:val="20"/>
          <w:szCs w:val="20"/>
        </w:rPr>
        <w:t>b</w:t>
      </w:r>
      <w:r w:rsidRPr="00D96B68">
        <w:rPr>
          <w:rFonts w:ascii="Verdana" w:hAnsi="Verdana"/>
          <w:i/>
          <w:sz w:val="20"/>
          <w:szCs w:val="20"/>
        </w:rPr>
        <w:t xml:space="preserve">etter: Steps to an ordinary life for your family member with a disability. </w:t>
      </w:r>
      <w:r w:rsidRPr="00D96B68">
        <w:rPr>
          <w:rFonts w:ascii="Verdana" w:hAnsi="Verdana"/>
          <w:sz w:val="20"/>
          <w:szCs w:val="20"/>
        </w:rPr>
        <w:t>Tauranga: Belonging Initiative.</w:t>
      </w:r>
    </w:p>
    <w:p w:rsidR="00906E7B" w:rsidRPr="00D96B68" w:rsidRDefault="00A87518" w:rsidP="00CB45B7">
      <w:pPr>
        <w:spacing w:after="240"/>
        <w:rPr>
          <w:rFonts w:ascii="Verdana" w:hAnsi="Verdana"/>
          <w:sz w:val="20"/>
          <w:szCs w:val="20"/>
        </w:rPr>
      </w:pPr>
      <w:r w:rsidRPr="00D96B68">
        <w:rPr>
          <w:rFonts w:ascii="Verdana" w:hAnsi="Verdana"/>
          <w:sz w:val="20"/>
          <w:szCs w:val="20"/>
        </w:rPr>
        <w:t>Van Eden, K. (2013)</w:t>
      </w:r>
      <w:r w:rsidR="00B3238C">
        <w:rPr>
          <w:rFonts w:ascii="Verdana" w:hAnsi="Verdana"/>
          <w:sz w:val="20"/>
          <w:szCs w:val="20"/>
        </w:rPr>
        <w:t>.</w:t>
      </w:r>
      <w:r w:rsidR="00CB45B7">
        <w:rPr>
          <w:rFonts w:ascii="Verdana" w:hAnsi="Verdana"/>
          <w:sz w:val="20"/>
          <w:szCs w:val="20"/>
        </w:rPr>
        <w:t xml:space="preserve"> </w:t>
      </w:r>
      <w:r w:rsidRPr="00CB45B7">
        <w:rPr>
          <w:rFonts w:ascii="Verdana" w:hAnsi="Verdana"/>
          <w:i/>
          <w:sz w:val="20"/>
          <w:szCs w:val="20"/>
        </w:rPr>
        <w:t>Putting p</w:t>
      </w:r>
      <w:r w:rsidR="00906E7B" w:rsidRPr="00CB45B7">
        <w:rPr>
          <w:rFonts w:ascii="Verdana" w:hAnsi="Verdana"/>
          <w:i/>
          <w:sz w:val="20"/>
          <w:szCs w:val="20"/>
        </w:rPr>
        <w:t>eo</w:t>
      </w:r>
      <w:r w:rsidRPr="00CB45B7">
        <w:rPr>
          <w:rFonts w:ascii="Verdana" w:hAnsi="Verdana"/>
          <w:i/>
          <w:sz w:val="20"/>
          <w:szCs w:val="20"/>
        </w:rPr>
        <w:t>ple first: A r</w:t>
      </w:r>
      <w:r w:rsidR="00906E7B" w:rsidRPr="00CB45B7">
        <w:rPr>
          <w:rFonts w:ascii="Verdana" w:hAnsi="Verdana"/>
          <w:i/>
          <w:sz w:val="20"/>
          <w:szCs w:val="20"/>
        </w:rPr>
        <w:t>eview of Disability Support Services</w:t>
      </w:r>
      <w:r w:rsidR="007057B2">
        <w:rPr>
          <w:rFonts w:ascii="Verdana" w:hAnsi="Verdana"/>
          <w:i/>
          <w:sz w:val="20"/>
          <w:szCs w:val="20"/>
        </w:rPr>
        <w:t xml:space="preserve"> </w:t>
      </w:r>
      <w:r w:rsidRPr="00CB45B7">
        <w:rPr>
          <w:rFonts w:ascii="Verdana" w:hAnsi="Verdana"/>
          <w:i/>
          <w:sz w:val="20"/>
          <w:szCs w:val="20"/>
        </w:rPr>
        <w:t>performance and quality management processes for p</w:t>
      </w:r>
      <w:r w:rsidR="00906E7B" w:rsidRPr="00CB45B7">
        <w:rPr>
          <w:rFonts w:ascii="Verdana" w:hAnsi="Verdana"/>
          <w:i/>
          <w:sz w:val="20"/>
          <w:szCs w:val="20"/>
        </w:rPr>
        <w:t xml:space="preserve">urchased </w:t>
      </w:r>
      <w:r w:rsidRPr="00CB45B7">
        <w:rPr>
          <w:rFonts w:ascii="Verdana" w:hAnsi="Verdana"/>
          <w:i/>
          <w:sz w:val="20"/>
          <w:szCs w:val="20"/>
        </w:rPr>
        <w:t>provider services</w:t>
      </w:r>
      <w:r w:rsidR="00B3238C" w:rsidRPr="00B3238C">
        <w:rPr>
          <w:rFonts w:ascii="Verdana" w:hAnsi="Verdana"/>
          <w:i/>
          <w:sz w:val="20"/>
          <w:szCs w:val="20"/>
        </w:rPr>
        <w:t>:</w:t>
      </w:r>
      <w:r w:rsidRPr="00B3238C">
        <w:rPr>
          <w:rFonts w:ascii="Verdana" w:hAnsi="Verdana"/>
          <w:i/>
          <w:sz w:val="20"/>
          <w:szCs w:val="20"/>
        </w:rPr>
        <w:t xml:space="preserve"> Report p</w:t>
      </w:r>
      <w:r w:rsidR="00906E7B" w:rsidRPr="00B3238C">
        <w:rPr>
          <w:rFonts w:ascii="Verdana" w:hAnsi="Verdana"/>
          <w:i/>
          <w:sz w:val="20"/>
          <w:szCs w:val="20"/>
        </w:rPr>
        <w:t>repared for Hon Tony Ryall, Minister of Health</w:t>
      </w:r>
      <w:r w:rsidR="00B3238C">
        <w:rPr>
          <w:rFonts w:ascii="Verdana" w:hAnsi="Verdana"/>
          <w:i/>
          <w:sz w:val="20"/>
          <w:szCs w:val="20"/>
        </w:rPr>
        <w:t>.</w:t>
      </w:r>
      <w:r w:rsidR="00CB45B7">
        <w:rPr>
          <w:rFonts w:ascii="Verdana" w:hAnsi="Verdana"/>
          <w:sz w:val="20"/>
          <w:szCs w:val="20"/>
        </w:rPr>
        <w:t xml:space="preserve"> </w:t>
      </w:r>
      <w:r w:rsidR="00B3238C">
        <w:rPr>
          <w:rFonts w:ascii="Verdana" w:hAnsi="Verdana"/>
          <w:sz w:val="20"/>
          <w:szCs w:val="20"/>
        </w:rPr>
        <w:t>Retrieved 9</w:t>
      </w:r>
      <w:r w:rsidR="00B3238C" w:rsidRPr="00D96B68">
        <w:rPr>
          <w:rFonts w:ascii="Verdana" w:hAnsi="Verdana"/>
          <w:sz w:val="20"/>
          <w:szCs w:val="20"/>
        </w:rPr>
        <w:t xml:space="preserve"> </w:t>
      </w:r>
      <w:r w:rsidR="00B3238C">
        <w:rPr>
          <w:rFonts w:ascii="Verdana" w:hAnsi="Verdana"/>
          <w:sz w:val="20"/>
          <w:szCs w:val="20"/>
        </w:rPr>
        <w:t>November</w:t>
      </w:r>
      <w:r w:rsidR="00B3238C" w:rsidRPr="00D96B68">
        <w:rPr>
          <w:rFonts w:ascii="Verdana" w:hAnsi="Verdana"/>
          <w:sz w:val="20"/>
          <w:szCs w:val="20"/>
        </w:rPr>
        <w:t xml:space="preserve"> </w:t>
      </w:r>
      <w:r w:rsidR="00B3238C">
        <w:rPr>
          <w:rFonts w:ascii="Verdana" w:hAnsi="Verdana"/>
          <w:sz w:val="20"/>
          <w:szCs w:val="20"/>
        </w:rPr>
        <w:t>2015 from</w:t>
      </w:r>
      <w:r w:rsidR="00B3238C" w:rsidRPr="00D96B68">
        <w:rPr>
          <w:rFonts w:ascii="Verdana" w:hAnsi="Verdana"/>
          <w:sz w:val="20"/>
          <w:szCs w:val="20"/>
        </w:rPr>
        <w:t xml:space="preserve"> </w:t>
      </w:r>
      <w:hyperlink r:id="rId29" w:history="1">
        <w:r w:rsidR="00906E7B" w:rsidRPr="00D96B68">
          <w:rPr>
            <w:rStyle w:val="Hyperlink"/>
            <w:rFonts w:ascii="Verdana" w:hAnsi="Verdana"/>
            <w:sz w:val="20"/>
            <w:szCs w:val="20"/>
          </w:rPr>
          <w:t>http://www.health.govt.nz/system/files/documents/publications/putting-people-first-review-of-disability-support-services-dec13.pdf</w:t>
        </w:r>
      </w:hyperlink>
      <w:r w:rsidR="00906E7B" w:rsidRPr="00D96B68">
        <w:rPr>
          <w:rFonts w:ascii="Verdana" w:hAnsi="Verdana"/>
          <w:sz w:val="20"/>
          <w:szCs w:val="20"/>
        </w:rPr>
        <w:t xml:space="preserve"> </w:t>
      </w:r>
    </w:p>
    <w:p w:rsidR="00130DFF" w:rsidRPr="00987C28" w:rsidRDefault="00C409AF" w:rsidP="00B162F4">
      <w:pPr>
        <w:rPr>
          <w:rFonts w:ascii="Verdana" w:hAnsi="Verdana"/>
          <w:sz w:val="20"/>
          <w:szCs w:val="20"/>
        </w:rPr>
      </w:pPr>
      <w:r w:rsidRPr="00D96B68">
        <w:rPr>
          <w:rFonts w:ascii="Verdana" w:hAnsi="Verdana"/>
          <w:sz w:val="20"/>
          <w:szCs w:val="20"/>
        </w:rPr>
        <w:t>Wetherow,</w:t>
      </w:r>
      <w:r w:rsidR="00A87518" w:rsidRPr="00D96B68">
        <w:rPr>
          <w:rFonts w:ascii="Verdana" w:hAnsi="Verdana"/>
          <w:sz w:val="20"/>
          <w:szCs w:val="20"/>
        </w:rPr>
        <w:t xml:space="preserve"> </w:t>
      </w:r>
      <w:r w:rsidRPr="00D96B68">
        <w:rPr>
          <w:rFonts w:ascii="Verdana" w:hAnsi="Verdana"/>
          <w:sz w:val="20"/>
          <w:szCs w:val="20"/>
        </w:rPr>
        <w:t>D</w:t>
      </w:r>
      <w:r w:rsidR="00A87518" w:rsidRPr="00D96B68">
        <w:rPr>
          <w:rFonts w:ascii="Verdana" w:hAnsi="Verdana"/>
          <w:sz w:val="20"/>
          <w:szCs w:val="20"/>
        </w:rPr>
        <w:t>.</w:t>
      </w:r>
      <w:r w:rsidR="00B3238C">
        <w:rPr>
          <w:rFonts w:ascii="Verdana" w:hAnsi="Verdana"/>
          <w:sz w:val="20"/>
          <w:szCs w:val="20"/>
        </w:rPr>
        <w:t xml:space="preserve"> &amp; </w:t>
      </w:r>
      <w:r w:rsidRPr="00D96B68">
        <w:rPr>
          <w:rFonts w:ascii="Verdana" w:hAnsi="Verdana"/>
          <w:sz w:val="20"/>
          <w:szCs w:val="20"/>
        </w:rPr>
        <w:t>Wetherow, F. (2002)</w:t>
      </w:r>
      <w:r w:rsidR="00B3238C">
        <w:rPr>
          <w:rFonts w:ascii="Verdana" w:hAnsi="Verdana"/>
          <w:sz w:val="20"/>
          <w:szCs w:val="20"/>
        </w:rPr>
        <w:t>.</w:t>
      </w:r>
      <w:r w:rsidR="00CB45B7">
        <w:rPr>
          <w:rFonts w:ascii="Verdana" w:hAnsi="Verdana"/>
          <w:sz w:val="20"/>
          <w:szCs w:val="20"/>
        </w:rPr>
        <w:t xml:space="preserve"> </w:t>
      </w:r>
      <w:r w:rsidR="00A87518" w:rsidRPr="00D96B68">
        <w:rPr>
          <w:rFonts w:ascii="Verdana" w:hAnsi="Verdana"/>
          <w:sz w:val="20"/>
          <w:szCs w:val="20"/>
        </w:rPr>
        <w:t>Community-building and commitment-b</w:t>
      </w:r>
      <w:r w:rsidR="00CB45B7">
        <w:rPr>
          <w:rFonts w:ascii="Verdana" w:hAnsi="Verdana"/>
          <w:sz w:val="20"/>
          <w:szCs w:val="20"/>
        </w:rPr>
        <w:t>uilding</w:t>
      </w:r>
      <w:r w:rsidRPr="00D96B68">
        <w:rPr>
          <w:rFonts w:ascii="Verdana" w:hAnsi="Verdana"/>
          <w:sz w:val="20"/>
          <w:szCs w:val="20"/>
        </w:rPr>
        <w:t xml:space="preserve">. </w:t>
      </w:r>
      <w:r w:rsidR="00B3238C" w:rsidRPr="00D96B68">
        <w:rPr>
          <w:rFonts w:ascii="Verdana" w:hAnsi="Verdana"/>
          <w:sz w:val="20"/>
          <w:szCs w:val="20"/>
        </w:rPr>
        <w:t xml:space="preserve">In O’Brien, J. </w:t>
      </w:r>
      <w:r w:rsidR="00B3238C">
        <w:rPr>
          <w:rFonts w:ascii="Verdana" w:hAnsi="Verdana"/>
          <w:sz w:val="20"/>
          <w:szCs w:val="20"/>
        </w:rPr>
        <w:t>&amp;</w:t>
      </w:r>
      <w:r w:rsidR="00B3238C" w:rsidRPr="00D96B68">
        <w:rPr>
          <w:rFonts w:ascii="Verdana" w:hAnsi="Verdana"/>
          <w:sz w:val="20"/>
          <w:szCs w:val="20"/>
        </w:rPr>
        <w:t xml:space="preserve"> O’Brien, C. L. (</w:t>
      </w:r>
      <w:r w:rsidR="00B3238C">
        <w:rPr>
          <w:rFonts w:ascii="Verdana" w:hAnsi="Verdana"/>
          <w:sz w:val="20"/>
          <w:szCs w:val="20"/>
        </w:rPr>
        <w:t>E</w:t>
      </w:r>
      <w:r w:rsidR="00B3238C" w:rsidRPr="00D96B68">
        <w:rPr>
          <w:rFonts w:ascii="Verdana" w:hAnsi="Verdana"/>
          <w:sz w:val="20"/>
          <w:szCs w:val="20"/>
        </w:rPr>
        <w:t>ds</w:t>
      </w:r>
      <w:r w:rsidR="00937ACA">
        <w:rPr>
          <w:rFonts w:ascii="Verdana" w:hAnsi="Verdana"/>
          <w:sz w:val="20"/>
          <w:szCs w:val="20"/>
        </w:rPr>
        <w:t>.</w:t>
      </w:r>
      <w:r w:rsidR="00B3238C" w:rsidRPr="00D96B68">
        <w:rPr>
          <w:rFonts w:ascii="Verdana" w:hAnsi="Verdana"/>
          <w:sz w:val="20"/>
          <w:szCs w:val="20"/>
        </w:rPr>
        <w:t>)</w:t>
      </w:r>
      <w:r w:rsidR="00B3238C">
        <w:rPr>
          <w:rFonts w:ascii="Verdana" w:hAnsi="Verdana"/>
          <w:sz w:val="20"/>
          <w:szCs w:val="20"/>
        </w:rPr>
        <w:t>,</w:t>
      </w:r>
      <w:r w:rsidR="00B3238C" w:rsidRPr="00D96B68">
        <w:rPr>
          <w:rFonts w:ascii="Verdana" w:hAnsi="Verdana"/>
          <w:sz w:val="20"/>
          <w:szCs w:val="20"/>
        </w:rPr>
        <w:t xml:space="preserve"> </w:t>
      </w:r>
      <w:r w:rsidR="00B3238C" w:rsidRPr="00D96B68">
        <w:rPr>
          <w:rFonts w:ascii="Verdana" w:hAnsi="Verdana"/>
          <w:i/>
          <w:sz w:val="20"/>
          <w:szCs w:val="20"/>
        </w:rPr>
        <w:t>Implementing person-centred planning</w:t>
      </w:r>
      <w:r w:rsidR="00B3238C" w:rsidRPr="007057B2">
        <w:rPr>
          <w:rFonts w:ascii="Verdana" w:hAnsi="Verdana"/>
          <w:sz w:val="20"/>
          <w:szCs w:val="20"/>
        </w:rPr>
        <w:t xml:space="preserve"> </w:t>
      </w:r>
      <w:r w:rsidR="00B3238C">
        <w:rPr>
          <w:rFonts w:ascii="Verdana" w:hAnsi="Verdana"/>
          <w:sz w:val="20"/>
          <w:szCs w:val="20"/>
        </w:rPr>
        <w:t>(</w:t>
      </w:r>
      <w:r w:rsidR="00B3238C" w:rsidRPr="00D96B68">
        <w:rPr>
          <w:rFonts w:ascii="Verdana" w:hAnsi="Verdana"/>
          <w:sz w:val="20"/>
          <w:szCs w:val="20"/>
        </w:rPr>
        <w:t>pp. 63-74</w:t>
      </w:r>
      <w:r w:rsidR="00B3238C">
        <w:rPr>
          <w:rFonts w:ascii="Verdana" w:hAnsi="Verdana"/>
          <w:sz w:val="20"/>
          <w:szCs w:val="20"/>
        </w:rPr>
        <w:t>). Toronto: Inclusion Press.</w:t>
      </w:r>
    </w:p>
    <w:p w:rsidR="00130DFF" w:rsidRPr="00B162F4" w:rsidRDefault="00130DFF" w:rsidP="00B162F4"/>
    <w:sectPr w:rsidR="00130DFF" w:rsidRPr="00B162F4" w:rsidSect="00893E36">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63B" w:rsidRDefault="00A7463B" w:rsidP="00EF3519">
      <w:pPr>
        <w:spacing w:before="0"/>
      </w:pPr>
      <w:r>
        <w:separator/>
      </w:r>
    </w:p>
  </w:endnote>
  <w:endnote w:type="continuationSeparator" w:id="0">
    <w:p w:rsidR="00A7463B" w:rsidRDefault="00A7463B" w:rsidP="00EF35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5239"/>
      <w:docPartObj>
        <w:docPartGallery w:val="Page Numbers (Bottom of Page)"/>
        <w:docPartUnique/>
      </w:docPartObj>
    </w:sdtPr>
    <w:sdtEndPr>
      <w:rPr>
        <w:noProof/>
      </w:rPr>
    </w:sdtEndPr>
    <w:sdtContent>
      <w:p w:rsidR="00F07FD0" w:rsidRDefault="00F07FD0">
        <w:pPr>
          <w:pStyle w:val="Footer"/>
          <w:jc w:val="right"/>
        </w:pPr>
        <w:r>
          <w:fldChar w:fldCharType="begin"/>
        </w:r>
        <w:r>
          <w:instrText xml:space="preserve"> PAGE   \* MERGEFORMAT </w:instrText>
        </w:r>
        <w:r>
          <w:fldChar w:fldCharType="separate"/>
        </w:r>
        <w:r w:rsidR="0025383F">
          <w:rPr>
            <w:noProof/>
          </w:rPr>
          <w:t>2</w:t>
        </w:r>
        <w:r>
          <w:rPr>
            <w:noProof/>
          </w:rPr>
          <w:fldChar w:fldCharType="end"/>
        </w:r>
      </w:p>
    </w:sdtContent>
  </w:sdt>
  <w:p w:rsidR="00F07FD0" w:rsidRDefault="00F07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63B" w:rsidRDefault="00A7463B" w:rsidP="00EF3519">
      <w:pPr>
        <w:spacing w:before="0"/>
      </w:pPr>
      <w:r>
        <w:separator/>
      </w:r>
    </w:p>
  </w:footnote>
  <w:footnote w:type="continuationSeparator" w:id="0">
    <w:p w:rsidR="00A7463B" w:rsidRDefault="00A7463B" w:rsidP="00EF3519">
      <w:pPr>
        <w:spacing w:before="0"/>
      </w:pPr>
      <w:r>
        <w:continuationSeparator/>
      </w:r>
    </w:p>
  </w:footnote>
  <w:footnote w:id="1">
    <w:p w:rsidR="00F07FD0" w:rsidRPr="007E6856" w:rsidRDefault="00F07FD0">
      <w:pPr>
        <w:pStyle w:val="FootnoteText"/>
        <w:rPr>
          <w:rFonts w:ascii="Verdana" w:hAnsi="Verdana"/>
          <w:sz w:val="18"/>
          <w:szCs w:val="18"/>
        </w:rPr>
      </w:pPr>
      <w:r w:rsidRPr="007E6856">
        <w:rPr>
          <w:rStyle w:val="FootnoteReference"/>
          <w:rFonts w:ascii="Verdana" w:hAnsi="Verdana"/>
          <w:sz w:val="18"/>
          <w:szCs w:val="18"/>
        </w:rPr>
        <w:footnoteRef/>
      </w:r>
      <w:r w:rsidRPr="007E6856">
        <w:rPr>
          <w:rFonts w:ascii="Verdana" w:hAnsi="Verdana"/>
          <w:sz w:val="18"/>
          <w:szCs w:val="18"/>
        </w:rPr>
        <w:t xml:space="preserve"> See </w:t>
      </w:r>
      <w:hyperlink r:id="rId1" w:history="1">
        <w:r w:rsidRPr="007E6856">
          <w:rPr>
            <w:rStyle w:val="Hyperlink"/>
            <w:rFonts w:ascii="Verdana" w:hAnsi="Verdana"/>
            <w:sz w:val="18"/>
            <w:szCs w:val="18"/>
          </w:rPr>
          <w:t>http://www.adhc.nsw.gov.au/about_us/strategies/life_my_way/getting_prepared</w:t>
        </w:r>
      </w:hyperlink>
      <w:r w:rsidRPr="007E6856">
        <w:rPr>
          <w:rFonts w:ascii="Verdana" w:hAnsi="Verdana"/>
          <w:sz w:val="18"/>
          <w:szCs w:val="18"/>
        </w:rPr>
        <w:t xml:space="preserve"> </w:t>
      </w:r>
    </w:p>
  </w:footnote>
  <w:footnote w:id="2">
    <w:p w:rsidR="00F07FD0" w:rsidRDefault="00F07FD0" w:rsidP="00D37BC3">
      <w:pPr>
        <w:pStyle w:val="FootnoteText"/>
      </w:pPr>
      <w:r w:rsidRPr="007E6856">
        <w:rPr>
          <w:rStyle w:val="FootnoteReference"/>
          <w:rFonts w:ascii="Verdana" w:hAnsi="Verdana"/>
          <w:sz w:val="18"/>
          <w:szCs w:val="18"/>
        </w:rPr>
        <w:footnoteRef/>
      </w:r>
      <w:r w:rsidRPr="007E6856">
        <w:rPr>
          <w:rFonts w:ascii="Verdana" w:hAnsi="Verdana"/>
          <w:sz w:val="18"/>
          <w:szCs w:val="18"/>
        </w:rPr>
        <w:t xml:space="preserve"> </w:t>
      </w:r>
      <w:hyperlink r:id="rId2" w:history="1">
        <w:r w:rsidRPr="007E6856">
          <w:rPr>
            <w:rStyle w:val="Hyperlink"/>
            <w:rFonts w:ascii="Verdana" w:hAnsi="Verdana"/>
            <w:sz w:val="18"/>
            <w:szCs w:val="18"/>
          </w:rPr>
          <w:t>http://www.maoridictionary.co.nz</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0BA19F"/>
    <w:multiLevelType w:val="hybridMultilevel"/>
    <w:tmpl w:val="C9DE12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3">
    <w:nsid w:val="03557C28"/>
    <w:multiLevelType w:val="hybridMultilevel"/>
    <w:tmpl w:val="FCF61F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A9B7D65"/>
    <w:multiLevelType w:val="hybridMultilevel"/>
    <w:tmpl w:val="B6C88C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0ABB52C4"/>
    <w:multiLevelType w:val="hybridMultilevel"/>
    <w:tmpl w:val="CB96AF7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0ABD13A3"/>
    <w:multiLevelType w:val="hybridMultilevel"/>
    <w:tmpl w:val="160076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0C4D22D4"/>
    <w:multiLevelType w:val="hybridMultilevel"/>
    <w:tmpl w:val="D30E53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0DBE573A"/>
    <w:multiLevelType w:val="hybridMultilevel"/>
    <w:tmpl w:val="217295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49476C"/>
    <w:multiLevelType w:val="hybridMultilevel"/>
    <w:tmpl w:val="BF001D90"/>
    <w:lvl w:ilvl="0" w:tplc="04090003">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1">
    <w:nsid w:val="18010384"/>
    <w:multiLevelType w:val="hybridMultilevel"/>
    <w:tmpl w:val="FF1EBC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nsid w:val="19A20306"/>
    <w:multiLevelType w:val="hybridMultilevel"/>
    <w:tmpl w:val="54E663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25295CF7"/>
    <w:multiLevelType w:val="hybridMultilevel"/>
    <w:tmpl w:val="794CBE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27953433"/>
    <w:multiLevelType w:val="hybridMultilevel"/>
    <w:tmpl w:val="AD1EF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C6027A3"/>
    <w:multiLevelType w:val="hybridMultilevel"/>
    <w:tmpl w:val="ACE424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nsid w:val="2ED31A3D"/>
    <w:multiLevelType w:val="hybridMultilevel"/>
    <w:tmpl w:val="86A02F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345D7F46"/>
    <w:multiLevelType w:val="hybridMultilevel"/>
    <w:tmpl w:val="D69A82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3C6D537E"/>
    <w:multiLevelType w:val="hybridMultilevel"/>
    <w:tmpl w:val="90D26F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3DAA61DA"/>
    <w:multiLevelType w:val="hybridMultilevel"/>
    <w:tmpl w:val="711E01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3F026586"/>
    <w:multiLevelType w:val="hybridMultilevel"/>
    <w:tmpl w:val="1F94B8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40D87191"/>
    <w:multiLevelType w:val="hybridMultilevel"/>
    <w:tmpl w:val="1284CE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420F7156"/>
    <w:multiLevelType w:val="hybridMultilevel"/>
    <w:tmpl w:val="C43825E6"/>
    <w:lvl w:ilvl="0" w:tplc="47F8741C">
      <w:numFmt w:val="bullet"/>
      <w:lvlText w:val="-"/>
      <w:lvlJc w:val="left"/>
      <w:pPr>
        <w:ind w:left="720" w:hanging="360"/>
      </w:pPr>
      <w:rPr>
        <w:rFonts w:ascii="Arial Mäori" w:eastAsiaTheme="minorHAnsi" w:hAnsi="Arial Mäo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4EE1BE4"/>
    <w:multiLevelType w:val="hybridMultilevel"/>
    <w:tmpl w:val="5AB2EED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4C1633D7"/>
    <w:multiLevelType w:val="hybridMultilevel"/>
    <w:tmpl w:val="E3DE67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5545099D"/>
    <w:multiLevelType w:val="multilevel"/>
    <w:tmpl w:val="E1088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8BF622D"/>
    <w:multiLevelType w:val="hybridMultilevel"/>
    <w:tmpl w:val="4A0640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C104EA"/>
    <w:multiLevelType w:val="hybridMultilevel"/>
    <w:tmpl w:val="539AC7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696345B1"/>
    <w:multiLevelType w:val="multilevel"/>
    <w:tmpl w:val="B576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EA5E96"/>
    <w:multiLevelType w:val="hybridMultilevel"/>
    <w:tmpl w:val="D90650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nsid w:val="7AB96749"/>
    <w:multiLevelType w:val="hybridMultilevel"/>
    <w:tmpl w:val="5742F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D7C510E"/>
    <w:multiLevelType w:val="hybridMultilevel"/>
    <w:tmpl w:val="7E2CF4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
  </w:num>
  <w:num w:numId="7">
    <w:abstractNumId w:val="3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7"/>
  </w:num>
  <w:num w:numId="12">
    <w:abstractNumId w:val="6"/>
  </w:num>
  <w:num w:numId="13">
    <w:abstractNumId w:val="13"/>
  </w:num>
  <w:num w:numId="14">
    <w:abstractNumId w:val="31"/>
  </w:num>
  <w:num w:numId="15">
    <w:abstractNumId w:val="26"/>
  </w:num>
  <w:num w:numId="16">
    <w:abstractNumId w:val="27"/>
  </w:num>
  <w:num w:numId="17">
    <w:abstractNumId w:val="2"/>
  </w:num>
  <w:num w:numId="18">
    <w:abstractNumId w:val="0"/>
  </w:num>
  <w:num w:numId="19">
    <w:abstractNumId w:val="33"/>
  </w:num>
  <w:num w:numId="20">
    <w:abstractNumId w:val="32"/>
  </w:num>
  <w:num w:numId="21">
    <w:abstractNumId w:val="21"/>
  </w:num>
  <w:num w:numId="22">
    <w:abstractNumId w:val="4"/>
  </w:num>
  <w:num w:numId="23">
    <w:abstractNumId w:val="8"/>
  </w:num>
  <w:num w:numId="24">
    <w:abstractNumId w:val="10"/>
  </w:num>
  <w:num w:numId="25">
    <w:abstractNumId w:val="11"/>
  </w:num>
  <w:num w:numId="26">
    <w:abstractNumId w:val="16"/>
  </w:num>
  <w:num w:numId="27">
    <w:abstractNumId w:val="20"/>
  </w:num>
  <w:num w:numId="28">
    <w:abstractNumId w:val="14"/>
  </w:num>
  <w:num w:numId="29">
    <w:abstractNumId w:val="25"/>
  </w:num>
  <w:num w:numId="30">
    <w:abstractNumId w:val="3"/>
  </w:num>
  <w:num w:numId="31">
    <w:abstractNumId w:val="5"/>
  </w:num>
  <w:num w:numId="32">
    <w:abstractNumId w:val="24"/>
  </w:num>
  <w:num w:numId="33">
    <w:abstractNumId w:val="28"/>
  </w:num>
  <w:num w:numId="34">
    <w:abstractNumId w:val="35"/>
  </w:num>
  <w:num w:numId="35">
    <w:abstractNumId w:val="19"/>
  </w:num>
  <w:num w:numId="36">
    <w:abstractNumId w:val="22"/>
  </w:num>
  <w:num w:numId="37">
    <w:abstractNumId w:val="23"/>
  </w:num>
  <w:num w:numId="38">
    <w:abstractNumId w:val="15"/>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62F4"/>
    <w:rsid w:val="00000B4C"/>
    <w:rsid w:val="00002900"/>
    <w:rsid w:val="00003C30"/>
    <w:rsid w:val="00004117"/>
    <w:rsid w:val="000106D0"/>
    <w:rsid w:val="0001520A"/>
    <w:rsid w:val="0001780E"/>
    <w:rsid w:val="00020D80"/>
    <w:rsid w:val="00024AFC"/>
    <w:rsid w:val="00024FE1"/>
    <w:rsid w:val="000311F8"/>
    <w:rsid w:val="0003777A"/>
    <w:rsid w:val="00037CB0"/>
    <w:rsid w:val="0004108D"/>
    <w:rsid w:val="000451E7"/>
    <w:rsid w:val="00055E66"/>
    <w:rsid w:val="00070816"/>
    <w:rsid w:val="000748E2"/>
    <w:rsid w:val="000805EF"/>
    <w:rsid w:val="00081349"/>
    <w:rsid w:val="0008191B"/>
    <w:rsid w:val="00082E30"/>
    <w:rsid w:val="00084B6F"/>
    <w:rsid w:val="00085154"/>
    <w:rsid w:val="000855BE"/>
    <w:rsid w:val="00090FB8"/>
    <w:rsid w:val="000911A9"/>
    <w:rsid w:val="000969D1"/>
    <w:rsid w:val="00096A59"/>
    <w:rsid w:val="000A0577"/>
    <w:rsid w:val="000A1DE3"/>
    <w:rsid w:val="000A7773"/>
    <w:rsid w:val="000B0569"/>
    <w:rsid w:val="000B1892"/>
    <w:rsid w:val="000B1E5A"/>
    <w:rsid w:val="000B2E9D"/>
    <w:rsid w:val="000B4178"/>
    <w:rsid w:val="000B7076"/>
    <w:rsid w:val="000C31B0"/>
    <w:rsid w:val="000C600D"/>
    <w:rsid w:val="000D10A8"/>
    <w:rsid w:val="000D115D"/>
    <w:rsid w:val="000D1D07"/>
    <w:rsid w:val="000D61BC"/>
    <w:rsid w:val="000D68BD"/>
    <w:rsid w:val="000E07A0"/>
    <w:rsid w:val="000E1AF0"/>
    <w:rsid w:val="000E3BB9"/>
    <w:rsid w:val="000F0BCE"/>
    <w:rsid w:val="000F16FC"/>
    <w:rsid w:val="000F7577"/>
    <w:rsid w:val="00106AED"/>
    <w:rsid w:val="00112250"/>
    <w:rsid w:val="00114925"/>
    <w:rsid w:val="00115FBD"/>
    <w:rsid w:val="00122BBA"/>
    <w:rsid w:val="00124B3D"/>
    <w:rsid w:val="00124F59"/>
    <w:rsid w:val="00125C9E"/>
    <w:rsid w:val="00127F43"/>
    <w:rsid w:val="00130DFF"/>
    <w:rsid w:val="0013182F"/>
    <w:rsid w:val="00134661"/>
    <w:rsid w:val="00135042"/>
    <w:rsid w:val="00141E22"/>
    <w:rsid w:val="001422A8"/>
    <w:rsid w:val="0014320F"/>
    <w:rsid w:val="00146B00"/>
    <w:rsid w:val="00153DC8"/>
    <w:rsid w:val="0015740D"/>
    <w:rsid w:val="00163C5F"/>
    <w:rsid w:val="0016533B"/>
    <w:rsid w:val="001665A9"/>
    <w:rsid w:val="00167157"/>
    <w:rsid w:val="001741AB"/>
    <w:rsid w:val="00176D89"/>
    <w:rsid w:val="00176E17"/>
    <w:rsid w:val="00176F17"/>
    <w:rsid w:val="001803A3"/>
    <w:rsid w:val="00182AA8"/>
    <w:rsid w:val="00184471"/>
    <w:rsid w:val="00185E1B"/>
    <w:rsid w:val="001872CF"/>
    <w:rsid w:val="00191726"/>
    <w:rsid w:val="00194484"/>
    <w:rsid w:val="00194947"/>
    <w:rsid w:val="001952FC"/>
    <w:rsid w:val="001B6F78"/>
    <w:rsid w:val="001C037A"/>
    <w:rsid w:val="001C0B32"/>
    <w:rsid w:val="001C2062"/>
    <w:rsid w:val="001C58C2"/>
    <w:rsid w:val="001C6461"/>
    <w:rsid w:val="001D3744"/>
    <w:rsid w:val="001E40A3"/>
    <w:rsid w:val="001E4F27"/>
    <w:rsid w:val="001E664B"/>
    <w:rsid w:val="001F071F"/>
    <w:rsid w:val="001F1852"/>
    <w:rsid w:val="001F24D3"/>
    <w:rsid w:val="001F3874"/>
    <w:rsid w:val="001F56B6"/>
    <w:rsid w:val="00203064"/>
    <w:rsid w:val="002112E3"/>
    <w:rsid w:val="00213DA6"/>
    <w:rsid w:val="00216302"/>
    <w:rsid w:val="00221319"/>
    <w:rsid w:val="00221CF8"/>
    <w:rsid w:val="002229B4"/>
    <w:rsid w:val="00231073"/>
    <w:rsid w:val="00231365"/>
    <w:rsid w:val="00233863"/>
    <w:rsid w:val="00234064"/>
    <w:rsid w:val="00234CD4"/>
    <w:rsid w:val="00235323"/>
    <w:rsid w:val="00235F23"/>
    <w:rsid w:val="00237EEF"/>
    <w:rsid w:val="0024303A"/>
    <w:rsid w:val="00243670"/>
    <w:rsid w:val="00245A2B"/>
    <w:rsid w:val="0024705E"/>
    <w:rsid w:val="0025383F"/>
    <w:rsid w:val="002538D3"/>
    <w:rsid w:val="00261D74"/>
    <w:rsid w:val="00262148"/>
    <w:rsid w:val="00263472"/>
    <w:rsid w:val="00266731"/>
    <w:rsid w:val="00267354"/>
    <w:rsid w:val="00271332"/>
    <w:rsid w:val="00272FAA"/>
    <w:rsid w:val="00275E15"/>
    <w:rsid w:val="00280528"/>
    <w:rsid w:val="002823B1"/>
    <w:rsid w:val="00285F93"/>
    <w:rsid w:val="00287794"/>
    <w:rsid w:val="00290D5A"/>
    <w:rsid w:val="00290DD6"/>
    <w:rsid w:val="00291DB7"/>
    <w:rsid w:val="00292FE1"/>
    <w:rsid w:val="002957D9"/>
    <w:rsid w:val="002961E9"/>
    <w:rsid w:val="00296587"/>
    <w:rsid w:val="0029794E"/>
    <w:rsid w:val="00297B97"/>
    <w:rsid w:val="002A14AA"/>
    <w:rsid w:val="002B6780"/>
    <w:rsid w:val="002B7DAA"/>
    <w:rsid w:val="002D1C62"/>
    <w:rsid w:val="002D319B"/>
    <w:rsid w:val="002D4615"/>
    <w:rsid w:val="002D6D3A"/>
    <w:rsid w:val="002E04D5"/>
    <w:rsid w:val="002E111B"/>
    <w:rsid w:val="002E1397"/>
    <w:rsid w:val="002E3388"/>
    <w:rsid w:val="002E7F7D"/>
    <w:rsid w:val="002F32BF"/>
    <w:rsid w:val="002F55BD"/>
    <w:rsid w:val="002F7EC5"/>
    <w:rsid w:val="003008A9"/>
    <w:rsid w:val="00304AA8"/>
    <w:rsid w:val="00316239"/>
    <w:rsid w:val="0031649D"/>
    <w:rsid w:val="003172BA"/>
    <w:rsid w:val="0031795D"/>
    <w:rsid w:val="003211EF"/>
    <w:rsid w:val="003219C2"/>
    <w:rsid w:val="003221E4"/>
    <w:rsid w:val="00323355"/>
    <w:rsid w:val="00326816"/>
    <w:rsid w:val="00327201"/>
    <w:rsid w:val="00327EEF"/>
    <w:rsid w:val="00330E9D"/>
    <w:rsid w:val="003325ED"/>
    <w:rsid w:val="00333052"/>
    <w:rsid w:val="003341D5"/>
    <w:rsid w:val="00334250"/>
    <w:rsid w:val="00342CD2"/>
    <w:rsid w:val="00344AFA"/>
    <w:rsid w:val="00346D6B"/>
    <w:rsid w:val="0034758A"/>
    <w:rsid w:val="00347C17"/>
    <w:rsid w:val="00354EC2"/>
    <w:rsid w:val="00360957"/>
    <w:rsid w:val="00360B6D"/>
    <w:rsid w:val="00376836"/>
    <w:rsid w:val="00376BD8"/>
    <w:rsid w:val="00380FED"/>
    <w:rsid w:val="0038524F"/>
    <w:rsid w:val="003874BF"/>
    <w:rsid w:val="00391EE4"/>
    <w:rsid w:val="003977A6"/>
    <w:rsid w:val="003A0B33"/>
    <w:rsid w:val="003A0C12"/>
    <w:rsid w:val="003A0C5E"/>
    <w:rsid w:val="003A21FC"/>
    <w:rsid w:val="003A2ED8"/>
    <w:rsid w:val="003A6118"/>
    <w:rsid w:val="003A6C1B"/>
    <w:rsid w:val="003B1CDD"/>
    <w:rsid w:val="003B2FCA"/>
    <w:rsid w:val="003B7BD4"/>
    <w:rsid w:val="003C0CF0"/>
    <w:rsid w:val="003C3290"/>
    <w:rsid w:val="003D1426"/>
    <w:rsid w:val="003D353D"/>
    <w:rsid w:val="003D46D0"/>
    <w:rsid w:val="003D5264"/>
    <w:rsid w:val="003E2CD5"/>
    <w:rsid w:val="003F038D"/>
    <w:rsid w:val="003F06A0"/>
    <w:rsid w:val="003F2CB8"/>
    <w:rsid w:val="003F37ED"/>
    <w:rsid w:val="004054D3"/>
    <w:rsid w:val="00407147"/>
    <w:rsid w:val="0041431B"/>
    <w:rsid w:val="00414E36"/>
    <w:rsid w:val="00421A1E"/>
    <w:rsid w:val="004227ED"/>
    <w:rsid w:val="004237C3"/>
    <w:rsid w:val="00426956"/>
    <w:rsid w:val="0043150B"/>
    <w:rsid w:val="00431871"/>
    <w:rsid w:val="0043268E"/>
    <w:rsid w:val="004330A5"/>
    <w:rsid w:val="00433AED"/>
    <w:rsid w:val="00443517"/>
    <w:rsid w:val="00445BCE"/>
    <w:rsid w:val="004524F5"/>
    <w:rsid w:val="00453D83"/>
    <w:rsid w:val="00454F25"/>
    <w:rsid w:val="00455A59"/>
    <w:rsid w:val="00460E17"/>
    <w:rsid w:val="00461089"/>
    <w:rsid w:val="0046375E"/>
    <w:rsid w:val="004644F0"/>
    <w:rsid w:val="00467E31"/>
    <w:rsid w:val="004704CE"/>
    <w:rsid w:val="004736ED"/>
    <w:rsid w:val="004761C1"/>
    <w:rsid w:val="00477AA8"/>
    <w:rsid w:val="00477B5D"/>
    <w:rsid w:val="00477E00"/>
    <w:rsid w:val="00492882"/>
    <w:rsid w:val="004942D7"/>
    <w:rsid w:val="00494A41"/>
    <w:rsid w:val="00496397"/>
    <w:rsid w:val="00497E62"/>
    <w:rsid w:val="004A0072"/>
    <w:rsid w:val="004A149A"/>
    <w:rsid w:val="004A48C0"/>
    <w:rsid w:val="004A4F1A"/>
    <w:rsid w:val="004B1DC0"/>
    <w:rsid w:val="004B350A"/>
    <w:rsid w:val="004B5D1C"/>
    <w:rsid w:val="004C47C3"/>
    <w:rsid w:val="004C5F6E"/>
    <w:rsid w:val="004C6335"/>
    <w:rsid w:val="004D10BF"/>
    <w:rsid w:val="004D28CB"/>
    <w:rsid w:val="004D32C2"/>
    <w:rsid w:val="004D3C45"/>
    <w:rsid w:val="004D406F"/>
    <w:rsid w:val="004D4AB4"/>
    <w:rsid w:val="004D7C9C"/>
    <w:rsid w:val="004E3E87"/>
    <w:rsid w:val="004E6C75"/>
    <w:rsid w:val="004E7AB2"/>
    <w:rsid w:val="004F4F3F"/>
    <w:rsid w:val="004F68AB"/>
    <w:rsid w:val="005027AD"/>
    <w:rsid w:val="00503FF9"/>
    <w:rsid w:val="00505773"/>
    <w:rsid w:val="0050795D"/>
    <w:rsid w:val="00510AC5"/>
    <w:rsid w:val="00516C6F"/>
    <w:rsid w:val="00517AD9"/>
    <w:rsid w:val="005221CF"/>
    <w:rsid w:val="00522A30"/>
    <w:rsid w:val="00523659"/>
    <w:rsid w:val="00525402"/>
    <w:rsid w:val="0053100F"/>
    <w:rsid w:val="00533E65"/>
    <w:rsid w:val="00533EB0"/>
    <w:rsid w:val="00540CA8"/>
    <w:rsid w:val="005418AB"/>
    <w:rsid w:val="0054254E"/>
    <w:rsid w:val="0054342B"/>
    <w:rsid w:val="00551FE9"/>
    <w:rsid w:val="00556460"/>
    <w:rsid w:val="00560635"/>
    <w:rsid w:val="0056073B"/>
    <w:rsid w:val="00560CC0"/>
    <w:rsid w:val="00560F24"/>
    <w:rsid w:val="005648E9"/>
    <w:rsid w:val="0056683E"/>
    <w:rsid w:val="00572AA9"/>
    <w:rsid w:val="00573D2B"/>
    <w:rsid w:val="00574CE9"/>
    <w:rsid w:val="00576E77"/>
    <w:rsid w:val="00580403"/>
    <w:rsid w:val="005958EE"/>
    <w:rsid w:val="00595906"/>
    <w:rsid w:val="005A5782"/>
    <w:rsid w:val="005A7D24"/>
    <w:rsid w:val="005B11F9"/>
    <w:rsid w:val="005B40E6"/>
    <w:rsid w:val="005B43DE"/>
    <w:rsid w:val="005C12C3"/>
    <w:rsid w:val="005C2913"/>
    <w:rsid w:val="005C3664"/>
    <w:rsid w:val="005C367B"/>
    <w:rsid w:val="005C628E"/>
    <w:rsid w:val="005D0417"/>
    <w:rsid w:val="005D2CFC"/>
    <w:rsid w:val="005D351D"/>
    <w:rsid w:val="005D4BC7"/>
    <w:rsid w:val="005E07E6"/>
    <w:rsid w:val="005E30A2"/>
    <w:rsid w:val="005E348A"/>
    <w:rsid w:val="005E7E9D"/>
    <w:rsid w:val="005F18D6"/>
    <w:rsid w:val="005F6426"/>
    <w:rsid w:val="006016E1"/>
    <w:rsid w:val="006045F4"/>
    <w:rsid w:val="0060462C"/>
    <w:rsid w:val="00611593"/>
    <w:rsid w:val="00615AC1"/>
    <w:rsid w:val="00625BF6"/>
    <w:rsid w:val="00631D73"/>
    <w:rsid w:val="00636B94"/>
    <w:rsid w:val="006371C7"/>
    <w:rsid w:val="006379FE"/>
    <w:rsid w:val="0064087F"/>
    <w:rsid w:val="0064309D"/>
    <w:rsid w:val="0064571A"/>
    <w:rsid w:val="006466C2"/>
    <w:rsid w:val="006506B6"/>
    <w:rsid w:val="0065167F"/>
    <w:rsid w:val="00654A6E"/>
    <w:rsid w:val="00664CD5"/>
    <w:rsid w:val="0066679A"/>
    <w:rsid w:val="00675290"/>
    <w:rsid w:val="00675BCE"/>
    <w:rsid w:val="006830E1"/>
    <w:rsid w:val="00683130"/>
    <w:rsid w:val="006833DC"/>
    <w:rsid w:val="006A02DC"/>
    <w:rsid w:val="006A1347"/>
    <w:rsid w:val="006A3DEF"/>
    <w:rsid w:val="006A7687"/>
    <w:rsid w:val="006B3071"/>
    <w:rsid w:val="006C04B4"/>
    <w:rsid w:val="006C1D2B"/>
    <w:rsid w:val="006C22B1"/>
    <w:rsid w:val="006C33F5"/>
    <w:rsid w:val="006C5D44"/>
    <w:rsid w:val="006D1D52"/>
    <w:rsid w:val="006E123E"/>
    <w:rsid w:val="006E1D59"/>
    <w:rsid w:val="006E3EE0"/>
    <w:rsid w:val="006F03CE"/>
    <w:rsid w:val="006F2476"/>
    <w:rsid w:val="006F4458"/>
    <w:rsid w:val="006F5EA1"/>
    <w:rsid w:val="00702B5E"/>
    <w:rsid w:val="007057B2"/>
    <w:rsid w:val="00705E80"/>
    <w:rsid w:val="00706F3A"/>
    <w:rsid w:val="007176FF"/>
    <w:rsid w:val="00717968"/>
    <w:rsid w:val="007219B5"/>
    <w:rsid w:val="007220C6"/>
    <w:rsid w:val="00723694"/>
    <w:rsid w:val="00731EBF"/>
    <w:rsid w:val="00732247"/>
    <w:rsid w:val="007367B8"/>
    <w:rsid w:val="007425A2"/>
    <w:rsid w:val="00743559"/>
    <w:rsid w:val="00745922"/>
    <w:rsid w:val="007510AB"/>
    <w:rsid w:val="00751FE9"/>
    <w:rsid w:val="00752CBB"/>
    <w:rsid w:val="007534E2"/>
    <w:rsid w:val="00753961"/>
    <w:rsid w:val="00757E3A"/>
    <w:rsid w:val="007638E8"/>
    <w:rsid w:val="00766EAB"/>
    <w:rsid w:val="0076713B"/>
    <w:rsid w:val="00774669"/>
    <w:rsid w:val="007757EB"/>
    <w:rsid w:val="007759C5"/>
    <w:rsid w:val="00782D5E"/>
    <w:rsid w:val="00783B79"/>
    <w:rsid w:val="00786E4E"/>
    <w:rsid w:val="007935CE"/>
    <w:rsid w:val="00794187"/>
    <w:rsid w:val="007A5D8A"/>
    <w:rsid w:val="007B1C5F"/>
    <w:rsid w:val="007B201A"/>
    <w:rsid w:val="007C29BA"/>
    <w:rsid w:val="007C79BE"/>
    <w:rsid w:val="007D22A7"/>
    <w:rsid w:val="007D240B"/>
    <w:rsid w:val="007E4C25"/>
    <w:rsid w:val="007E6856"/>
    <w:rsid w:val="007E7102"/>
    <w:rsid w:val="007F354E"/>
    <w:rsid w:val="007F6E28"/>
    <w:rsid w:val="0080072E"/>
    <w:rsid w:val="008009E5"/>
    <w:rsid w:val="008026A5"/>
    <w:rsid w:val="0080498F"/>
    <w:rsid w:val="0080687E"/>
    <w:rsid w:val="008131FF"/>
    <w:rsid w:val="00833457"/>
    <w:rsid w:val="00835BE6"/>
    <w:rsid w:val="00836887"/>
    <w:rsid w:val="0084035F"/>
    <w:rsid w:val="008434B6"/>
    <w:rsid w:val="00844C6D"/>
    <w:rsid w:val="00846FEA"/>
    <w:rsid w:val="00856C07"/>
    <w:rsid w:val="00860654"/>
    <w:rsid w:val="00863349"/>
    <w:rsid w:val="008637EF"/>
    <w:rsid w:val="00870285"/>
    <w:rsid w:val="00875AC8"/>
    <w:rsid w:val="00880677"/>
    <w:rsid w:val="008844A4"/>
    <w:rsid w:val="00890981"/>
    <w:rsid w:val="008918FB"/>
    <w:rsid w:val="0089258C"/>
    <w:rsid w:val="008926DE"/>
    <w:rsid w:val="008938B0"/>
    <w:rsid w:val="00893E36"/>
    <w:rsid w:val="008A020C"/>
    <w:rsid w:val="008A04B7"/>
    <w:rsid w:val="008A0DE4"/>
    <w:rsid w:val="008A1698"/>
    <w:rsid w:val="008A437B"/>
    <w:rsid w:val="008A6011"/>
    <w:rsid w:val="008A6711"/>
    <w:rsid w:val="008B1CC1"/>
    <w:rsid w:val="008B2485"/>
    <w:rsid w:val="008B4761"/>
    <w:rsid w:val="008B642A"/>
    <w:rsid w:val="008B6CED"/>
    <w:rsid w:val="008C173E"/>
    <w:rsid w:val="008C78D3"/>
    <w:rsid w:val="008D168A"/>
    <w:rsid w:val="008D233C"/>
    <w:rsid w:val="008D2D16"/>
    <w:rsid w:val="008D5434"/>
    <w:rsid w:val="008D7FDF"/>
    <w:rsid w:val="008E05CC"/>
    <w:rsid w:val="008E36DE"/>
    <w:rsid w:val="008E5D1F"/>
    <w:rsid w:val="008F268C"/>
    <w:rsid w:val="008F3156"/>
    <w:rsid w:val="008F52EB"/>
    <w:rsid w:val="00903467"/>
    <w:rsid w:val="0090424A"/>
    <w:rsid w:val="00904E8A"/>
    <w:rsid w:val="00905A17"/>
    <w:rsid w:val="0090659E"/>
    <w:rsid w:val="00906B00"/>
    <w:rsid w:val="00906E7B"/>
    <w:rsid w:val="00906EAA"/>
    <w:rsid w:val="00910933"/>
    <w:rsid w:val="0091095D"/>
    <w:rsid w:val="0091155A"/>
    <w:rsid w:val="00911970"/>
    <w:rsid w:val="0091515B"/>
    <w:rsid w:val="00920E38"/>
    <w:rsid w:val="00921A92"/>
    <w:rsid w:val="00923EF2"/>
    <w:rsid w:val="00924CFD"/>
    <w:rsid w:val="00926181"/>
    <w:rsid w:val="00927DEA"/>
    <w:rsid w:val="00937ACA"/>
    <w:rsid w:val="00937D53"/>
    <w:rsid w:val="00940981"/>
    <w:rsid w:val="00943327"/>
    <w:rsid w:val="00943E46"/>
    <w:rsid w:val="009444D4"/>
    <w:rsid w:val="00944ECD"/>
    <w:rsid w:val="00946969"/>
    <w:rsid w:val="009525F6"/>
    <w:rsid w:val="00953D4B"/>
    <w:rsid w:val="009621CE"/>
    <w:rsid w:val="00965C90"/>
    <w:rsid w:val="00970DD2"/>
    <w:rsid w:val="00971534"/>
    <w:rsid w:val="0097285D"/>
    <w:rsid w:val="00975896"/>
    <w:rsid w:val="00977E71"/>
    <w:rsid w:val="00985650"/>
    <w:rsid w:val="00987C28"/>
    <w:rsid w:val="009951B1"/>
    <w:rsid w:val="00996E6D"/>
    <w:rsid w:val="00997BEA"/>
    <w:rsid w:val="009A4DE4"/>
    <w:rsid w:val="009A78C4"/>
    <w:rsid w:val="009B02A9"/>
    <w:rsid w:val="009B0B67"/>
    <w:rsid w:val="009C16AA"/>
    <w:rsid w:val="009C4C56"/>
    <w:rsid w:val="009C579B"/>
    <w:rsid w:val="009C602D"/>
    <w:rsid w:val="009C72A6"/>
    <w:rsid w:val="009C7DD3"/>
    <w:rsid w:val="009D15F1"/>
    <w:rsid w:val="009D1786"/>
    <w:rsid w:val="009D1F2F"/>
    <w:rsid w:val="009D2B10"/>
    <w:rsid w:val="009D31C5"/>
    <w:rsid w:val="009D3BC5"/>
    <w:rsid w:val="009D4B3E"/>
    <w:rsid w:val="009E135F"/>
    <w:rsid w:val="009E1735"/>
    <w:rsid w:val="009E3B62"/>
    <w:rsid w:val="009E44F9"/>
    <w:rsid w:val="009E63C6"/>
    <w:rsid w:val="009E6E34"/>
    <w:rsid w:val="009F0AD8"/>
    <w:rsid w:val="009F2B81"/>
    <w:rsid w:val="009F3174"/>
    <w:rsid w:val="009F344A"/>
    <w:rsid w:val="009F4DD6"/>
    <w:rsid w:val="00A01360"/>
    <w:rsid w:val="00A0235F"/>
    <w:rsid w:val="00A02A4F"/>
    <w:rsid w:val="00A07411"/>
    <w:rsid w:val="00A1145E"/>
    <w:rsid w:val="00A14AA3"/>
    <w:rsid w:val="00A174FC"/>
    <w:rsid w:val="00A20AA9"/>
    <w:rsid w:val="00A2139D"/>
    <w:rsid w:val="00A24BFA"/>
    <w:rsid w:val="00A25ECA"/>
    <w:rsid w:val="00A26ABF"/>
    <w:rsid w:val="00A328F3"/>
    <w:rsid w:val="00A34165"/>
    <w:rsid w:val="00A34354"/>
    <w:rsid w:val="00A47FE2"/>
    <w:rsid w:val="00A524BF"/>
    <w:rsid w:val="00A57C1D"/>
    <w:rsid w:val="00A603DE"/>
    <w:rsid w:val="00A6244E"/>
    <w:rsid w:val="00A64FA1"/>
    <w:rsid w:val="00A65AF5"/>
    <w:rsid w:val="00A7463B"/>
    <w:rsid w:val="00A77044"/>
    <w:rsid w:val="00A770F7"/>
    <w:rsid w:val="00A84743"/>
    <w:rsid w:val="00A85775"/>
    <w:rsid w:val="00A87518"/>
    <w:rsid w:val="00A91E9E"/>
    <w:rsid w:val="00A93022"/>
    <w:rsid w:val="00AA3D55"/>
    <w:rsid w:val="00AA5087"/>
    <w:rsid w:val="00AA62BB"/>
    <w:rsid w:val="00AB1126"/>
    <w:rsid w:val="00AB3BF0"/>
    <w:rsid w:val="00AB4952"/>
    <w:rsid w:val="00AB6E95"/>
    <w:rsid w:val="00AC0650"/>
    <w:rsid w:val="00AC6470"/>
    <w:rsid w:val="00AC688C"/>
    <w:rsid w:val="00AD6354"/>
    <w:rsid w:val="00AD69A8"/>
    <w:rsid w:val="00AD6B9D"/>
    <w:rsid w:val="00AE01A1"/>
    <w:rsid w:val="00AE35BD"/>
    <w:rsid w:val="00AE4B12"/>
    <w:rsid w:val="00AE670F"/>
    <w:rsid w:val="00AE6B9B"/>
    <w:rsid w:val="00AE726D"/>
    <w:rsid w:val="00AE7F2B"/>
    <w:rsid w:val="00AF40EF"/>
    <w:rsid w:val="00B041C1"/>
    <w:rsid w:val="00B10880"/>
    <w:rsid w:val="00B15E80"/>
    <w:rsid w:val="00B16279"/>
    <w:rsid w:val="00B162F4"/>
    <w:rsid w:val="00B209C1"/>
    <w:rsid w:val="00B20B97"/>
    <w:rsid w:val="00B3238C"/>
    <w:rsid w:val="00B33062"/>
    <w:rsid w:val="00B40418"/>
    <w:rsid w:val="00B41635"/>
    <w:rsid w:val="00B41FA7"/>
    <w:rsid w:val="00B423B1"/>
    <w:rsid w:val="00B42D3F"/>
    <w:rsid w:val="00B47E1B"/>
    <w:rsid w:val="00B5357A"/>
    <w:rsid w:val="00B54C23"/>
    <w:rsid w:val="00B57053"/>
    <w:rsid w:val="00B6013A"/>
    <w:rsid w:val="00B60438"/>
    <w:rsid w:val="00B6691B"/>
    <w:rsid w:val="00B72D70"/>
    <w:rsid w:val="00B76E22"/>
    <w:rsid w:val="00B806DD"/>
    <w:rsid w:val="00B8424E"/>
    <w:rsid w:val="00B84EFA"/>
    <w:rsid w:val="00B9397A"/>
    <w:rsid w:val="00BA305D"/>
    <w:rsid w:val="00BA6163"/>
    <w:rsid w:val="00BB11D9"/>
    <w:rsid w:val="00BB2454"/>
    <w:rsid w:val="00BC4A82"/>
    <w:rsid w:val="00BD02A0"/>
    <w:rsid w:val="00BD06DC"/>
    <w:rsid w:val="00BD0C82"/>
    <w:rsid w:val="00BD10E0"/>
    <w:rsid w:val="00BD3098"/>
    <w:rsid w:val="00BD4593"/>
    <w:rsid w:val="00BD6EE0"/>
    <w:rsid w:val="00BE21A2"/>
    <w:rsid w:val="00BE2363"/>
    <w:rsid w:val="00BE331D"/>
    <w:rsid w:val="00BE59ED"/>
    <w:rsid w:val="00BE6DE6"/>
    <w:rsid w:val="00BE7A29"/>
    <w:rsid w:val="00BF05F0"/>
    <w:rsid w:val="00BF1BB6"/>
    <w:rsid w:val="00BF391F"/>
    <w:rsid w:val="00BF6F66"/>
    <w:rsid w:val="00C02BAB"/>
    <w:rsid w:val="00C14B78"/>
    <w:rsid w:val="00C14DFC"/>
    <w:rsid w:val="00C158F2"/>
    <w:rsid w:val="00C1614F"/>
    <w:rsid w:val="00C16272"/>
    <w:rsid w:val="00C16FD3"/>
    <w:rsid w:val="00C17C5B"/>
    <w:rsid w:val="00C20AB1"/>
    <w:rsid w:val="00C25481"/>
    <w:rsid w:val="00C277D8"/>
    <w:rsid w:val="00C409AF"/>
    <w:rsid w:val="00C412C9"/>
    <w:rsid w:val="00C467E6"/>
    <w:rsid w:val="00C47C6F"/>
    <w:rsid w:val="00C52112"/>
    <w:rsid w:val="00C5215F"/>
    <w:rsid w:val="00C52791"/>
    <w:rsid w:val="00C53AF1"/>
    <w:rsid w:val="00C60066"/>
    <w:rsid w:val="00C60D74"/>
    <w:rsid w:val="00C66B22"/>
    <w:rsid w:val="00C739ED"/>
    <w:rsid w:val="00C75D94"/>
    <w:rsid w:val="00C83246"/>
    <w:rsid w:val="00C838E0"/>
    <w:rsid w:val="00C85CB7"/>
    <w:rsid w:val="00C8699C"/>
    <w:rsid w:val="00C90DAA"/>
    <w:rsid w:val="00C91CA6"/>
    <w:rsid w:val="00C9598B"/>
    <w:rsid w:val="00CA033F"/>
    <w:rsid w:val="00CA3425"/>
    <w:rsid w:val="00CA4000"/>
    <w:rsid w:val="00CA54FE"/>
    <w:rsid w:val="00CA7090"/>
    <w:rsid w:val="00CA7A79"/>
    <w:rsid w:val="00CB2788"/>
    <w:rsid w:val="00CB45B7"/>
    <w:rsid w:val="00CB4A28"/>
    <w:rsid w:val="00CB4B2C"/>
    <w:rsid w:val="00CC1C34"/>
    <w:rsid w:val="00CC2702"/>
    <w:rsid w:val="00CC3FFF"/>
    <w:rsid w:val="00CC6D59"/>
    <w:rsid w:val="00CD3EBE"/>
    <w:rsid w:val="00CD598B"/>
    <w:rsid w:val="00CE2DB0"/>
    <w:rsid w:val="00CF2125"/>
    <w:rsid w:val="00CF215D"/>
    <w:rsid w:val="00CF2EF9"/>
    <w:rsid w:val="00CF38FC"/>
    <w:rsid w:val="00CF6DFE"/>
    <w:rsid w:val="00D00B8F"/>
    <w:rsid w:val="00D04DA3"/>
    <w:rsid w:val="00D0540E"/>
    <w:rsid w:val="00D05C8D"/>
    <w:rsid w:val="00D126C5"/>
    <w:rsid w:val="00D14156"/>
    <w:rsid w:val="00D31652"/>
    <w:rsid w:val="00D31F16"/>
    <w:rsid w:val="00D34EA0"/>
    <w:rsid w:val="00D37904"/>
    <w:rsid w:val="00D37BC3"/>
    <w:rsid w:val="00D418EB"/>
    <w:rsid w:val="00D43081"/>
    <w:rsid w:val="00D436A5"/>
    <w:rsid w:val="00D46188"/>
    <w:rsid w:val="00D464C4"/>
    <w:rsid w:val="00D46E52"/>
    <w:rsid w:val="00D504C7"/>
    <w:rsid w:val="00D51E30"/>
    <w:rsid w:val="00D5244A"/>
    <w:rsid w:val="00D552DA"/>
    <w:rsid w:val="00D57682"/>
    <w:rsid w:val="00D61FDB"/>
    <w:rsid w:val="00D63737"/>
    <w:rsid w:val="00D676D4"/>
    <w:rsid w:val="00D70A37"/>
    <w:rsid w:val="00D74DD2"/>
    <w:rsid w:val="00D750E3"/>
    <w:rsid w:val="00D7689F"/>
    <w:rsid w:val="00D7695F"/>
    <w:rsid w:val="00D800C1"/>
    <w:rsid w:val="00D80A2D"/>
    <w:rsid w:val="00D84B10"/>
    <w:rsid w:val="00D87F35"/>
    <w:rsid w:val="00D9145A"/>
    <w:rsid w:val="00D91590"/>
    <w:rsid w:val="00D959B0"/>
    <w:rsid w:val="00D963BD"/>
    <w:rsid w:val="00D96B68"/>
    <w:rsid w:val="00D97567"/>
    <w:rsid w:val="00DA1E68"/>
    <w:rsid w:val="00DA3123"/>
    <w:rsid w:val="00DB07CB"/>
    <w:rsid w:val="00DB1D56"/>
    <w:rsid w:val="00DB572A"/>
    <w:rsid w:val="00DC031B"/>
    <w:rsid w:val="00DC6FF1"/>
    <w:rsid w:val="00DD6366"/>
    <w:rsid w:val="00DD7526"/>
    <w:rsid w:val="00DE4337"/>
    <w:rsid w:val="00DF06CE"/>
    <w:rsid w:val="00DF58EE"/>
    <w:rsid w:val="00E01E52"/>
    <w:rsid w:val="00E06651"/>
    <w:rsid w:val="00E13236"/>
    <w:rsid w:val="00E1771D"/>
    <w:rsid w:val="00E22153"/>
    <w:rsid w:val="00E231F6"/>
    <w:rsid w:val="00E27836"/>
    <w:rsid w:val="00E37C89"/>
    <w:rsid w:val="00E400A8"/>
    <w:rsid w:val="00E40AEE"/>
    <w:rsid w:val="00E40F8A"/>
    <w:rsid w:val="00E428D8"/>
    <w:rsid w:val="00E4554D"/>
    <w:rsid w:val="00E54350"/>
    <w:rsid w:val="00E5626B"/>
    <w:rsid w:val="00E62D93"/>
    <w:rsid w:val="00E65FEE"/>
    <w:rsid w:val="00E671C3"/>
    <w:rsid w:val="00E70950"/>
    <w:rsid w:val="00E76331"/>
    <w:rsid w:val="00E76B95"/>
    <w:rsid w:val="00E77384"/>
    <w:rsid w:val="00E77EB6"/>
    <w:rsid w:val="00E816F8"/>
    <w:rsid w:val="00E85556"/>
    <w:rsid w:val="00E8775C"/>
    <w:rsid w:val="00E90142"/>
    <w:rsid w:val="00E90DA7"/>
    <w:rsid w:val="00E9269E"/>
    <w:rsid w:val="00EA186D"/>
    <w:rsid w:val="00EA20F1"/>
    <w:rsid w:val="00EA3D89"/>
    <w:rsid w:val="00EA3E92"/>
    <w:rsid w:val="00EA47FC"/>
    <w:rsid w:val="00EA4D65"/>
    <w:rsid w:val="00EA5F8A"/>
    <w:rsid w:val="00EA772B"/>
    <w:rsid w:val="00EB2456"/>
    <w:rsid w:val="00EB4301"/>
    <w:rsid w:val="00EC0731"/>
    <w:rsid w:val="00EC3B56"/>
    <w:rsid w:val="00EC7ACE"/>
    <w:rsid w:val="00ED08C9"/>
    <w:rsid w:val="00ED26EF"/>
    <w:rsid w:val="00ED2700"/>
    <w:rsid w:val="00ED663F"/>
    <w:rsid w:val="00EE13E4"/>
    <w:rsid w:val="00EE3B96"/>
    <w:rsid w:val="00EE6A15"/>
    <w:rsid w:val="00EE7A80"/>
    <w:rsid w:val="00EF0C58"/>
    <w:rsid w:val="00EF3519"/>
    <w:rsid w:val="00EF3EC1"/>
    <w:rsid w:val="00EF7160"/>
    <w:rsid w:val="00F01787"/>
    <w:rsid w:val="00F04C6C"/>
    <w:rsid w:val="00F06417"/>
    <w:rsid w:val="00F06907"/>
    <w:rsid w:val="00F06EE8"/>
    <w:rsid w:val="00F07349"/>
    <w:rsid w:val="00F07FD0"/>
    <w:rsid w:val="00F10316"/>
    <w:rsid w:val="00F1252E"/>
    <w:rsid w:val="00F13296"/>
    <w:rsid w:val="00F137F0"/>
    <w:rsid w:val="00F162B2"/>
    <w:rsid w:val="00F1661D"/>
    <w:rsid w:val="00F172A8"/>
    <w:rsid w:val="00F206D3"/>
    <w:rsid w:val="00F22AE5"/>
    <w:rsid w:val="00F22C11"/>
    <w:rsid w:val="00F23094"/>
    <w:rsid w:val="00F26041"/>
    <w:rsid w:val="00F32549"/>
    <w:rsid w:val="00F419E8"/>
    <w:rsid w:val="00F50CDD"/>
    <w:rsid w:val="00F53E98"/>
    <w:rsid w:val="00F55A91"/>
    <w:rsid w:val="00F5643A"/>
    <w:rsid w:val="00F56EE1"/>
    <w:rsid w:val="00F60C20"/>
    <w:rsid w:val="00F629B8"/>
    <w:rsid w:val="00F62B8A"/>
    <w:rsid w:val="00F62E96"/>
    <w:rsid w:val="00F66488"/>
    <w:rsid w:val="00F71ACE"/>
    <w:rsid w:val="00F72261"/>
    <w:rsid w:val="00F7340E"/>
    <w:rsid w:val="00F736FA"/>
    <w:rsid w:val="00F76590"/>
    <w:rsid w:val="00F76A85"/>
    <w:rsid w:val="00F86418"/>
    <w:rsid w:val="00F903B9"/>
    <w:rsid w:val="00F9125C"/>
    <w:rsid w:val="00F924E8"/>
    <w:rsid w:val="00F93C16"/>
    <w:rsid w:val="00F93F08"/>
    <w:rsid w:val="00F9440C"/>
    <w:rsid w:val="00F94A09"/>
    <w:rsid w:val="00F94FB7"/>
    <w:rsid w:val="00F965D3"/>
    <w:rsid w:val="00FA27AF"/>
    <w:rsid w:val="00FA2C21"/>
    <w:rsid w:val="00FA3BFD"/>
    <w:rsid w:val="00FA673E"/>
    <w:rsid w:val="00FA727B"/>
    <w:rsid w:val="00FB050F"/>
    <w:rsid w:val="00FB3324"/>
    <w:rsid w:val="00FB3916"/>
    <w:rsid w:val="00FB5B8C"/>
    <w:rsid w:val="00FB6E75"/>
    <w:rsid w:val="00FB7097"/>
    <w:rsid w:val="00FC1A78"/>
    <w:rsid w:val="00FD0352"/>
    <w:rsid w:val="00FD2443"/>
    <w:rsid w:val="00FD7874"/>
    <w:rsid w:val="00FE1234"/>
    <w:rsid w:val="00FE393D"/>
    <w:rsid w:val="00FE5AB3"/>
    <w:rsid w:val="00FF248A"/>
    <w:rsid w:val="00FF6C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rsid w:val="001D374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character" w:styleId="Hyperlink">
    <w:name w:val="Hyperlink"/>
    <w:basedOn w:val="DefaultParagraphFont"/>
    <w:uiPriority w:val="99"/>
    <w:semiHidden/>
    <w:rsid w:val="00D04DA3"/>
    <w:rPr>
      <w:color w:val="0000FF" w:themeColor="hyperlink"/>
      <w:u w:val="single"/>
    </w:rPr>
  </w:style>
  <w:style w:type="paragraph" w:customStyle="1" w:styleId="Default">
    <w:name w:val="Default"/>
    <w:rsid w:val="00FB39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rsid w:val="00EF3519"/>
    <w:pPr>
      <w:tabs>
        <w:tab w:val="center" w:pos="4513"/>
        <w:tab w:val="right" w:pos="9026"/>
      </w:tabs>
      <w:spacing w:before="0"/>
    </w:pPr>
  </w:style>
  <w:style w:type="character" w:customStyle="1" w:styleId="HeaderChar">
    <w:name w:val="Header Char"/>
    <w:basedOn w:val="DefaultParagraphFont"/>
    <w:link w:val="Header"/>
    <w:uiPriority w:val="99"/>
    <w:semiHidden/>
    <w:rsid w:val="00EF3519"/>
    <w:rPr>
      <w:rFonts w:ascii="Arial Mäori" w:hAnsi="Arial Mäori"/>
    </w:rPr>
  </w:style>
  <w:style w:type="paragraph" w:styleId="Footer">
    <w:name w:val="footer"/>
    <w:basedOn w:val="Normal"/>
    <w:link w:val="FooterChar"/>
    <w:uiPriority w:val="99"/>
    <w:rsid w:val="00EF3519"/>
    <w:pPr>
      <w:tabs>
        <w:tab w:val="center" w:pos="4513"/>
        <w:tab w:val="right" w:pos="9026"/>
      </w:tabs>
      <w:spacing w:before="0"/>
    </w:pPr>
  </w:style>
  <w:style w:type="character" w:customStyle="1" w:styleId="FooterChar">
    <w:name w:val="Footer Char"/>
    <w:basedOn w:val="DefaultParagraphFont"/>
    <w:link w:val="Footer"/>
    <w:uiPriority w:val="99"/>
    <w:rsid w:val="00EF3519"/>
    <w:rPr>
      <w:rFonts w:ascii="Arial Mäori" w:hAnsi="Arial Mäori"/>
    </w:rPr>
  </w:style>
  <w:style w:type="paragraph" w:styleId="BalloonText">
    <w:name w:val="Balloon Text"/>
    <w:basedOn w:val="Normal"/>
    <w:link w:val="BalloonTextChar"/>
    <w:uiPriority w:val="99"/>
    <w:semiHidden/>
    <w:rsid w:val="00EF35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519"/>
    <w:rPr>
      <w:rFonts w:ascii="Tahoma" w:hAnsi="Tahoma" w:cs="Tahoma"/>
      <w:sz w:val="16"/>
      <w:szCs w:val="16"/>
    </w:rPr>
  </w:style>
  <w:style w:type="paragraph" w:styleId="Caption">
    <w:name w:val="caption"/>
    <w:basedOn w:val="Normal"/>
    <w:next w:val="Normal"/>
    <w:uiPriority w:val="35"/>
    <w:semiHidden/>
    <w:qFormat/>
    <w:rsid w:val="00AA3D55"/>
    <w:pPr>
      <w:spacing w:before="0" w:after="200"/>
    </w:pPr>
    <w:rPr>
      <w:b/>
      <w:bCs/>
      <w:color w:val="4F81BD" w:themeColor="accent1"/>
      <w:sz w:val="18"/>
      <w:szCs w:val="18"/>
    </w:rPr>
  </w:style>
  <w:style w:type="paragraph" w:styleId="FootnoteText">
    <w:name w:val="footnote text"/>
    <w:basedOn w:val="Normal"/>
    <w:link w:val="FootnoteTextChar"/>
    <w:uiPriority w:val="99"/>
    <w:semiHidden/>
    <w:rsid w:val="009C16AA"/>
    <w:pPr>
      <w:spacing w:before="0"/>
    </w:pPr>
    <w:rPr>
      <w:sz w:val="20"/>
      <w:szCs w:val="20"/>
    </w:rPr>
  </w:style>
  <w:style w:type="character" w:customStyle="1" w:styleId="FootnoteTextChar">
    <w:name w:val="Footnote Text Char"/>
    <w:basedOn w:val="DefaultParagraphFont"/>
    <w:link w:val="FootnoteText"/>
    <w:uiPriority w:val="99"/>
    <w:semiHidden/>
    <w:rsid w:val="009C16AA"/>
    <w:rPr>
      <w:rFonts w:ascii="Arial Mäori" w:hAnsi="Arial Mäori"/>
      <w:sz w:val="20"/>
      <w:szCs w:val="20"/>
    </w:rPr>
  </w:style>
  <w:style w:type="character" w:styleId="FootnoteReference">
    <w:name w:val="footnote reference"/>
    <w:basedOn w:val="DefaultParagraphFont"/>
    <w:uiPriority w:val="99"/>
    <w:semiHidden/>
    <w:rsid w:val="009C16AA"/>
    <w:rPr>
      <w:vertAlign w:val="superscript"/>
    </w:rPr>
  </w:style>
  <w:style w:type="character" w:styleId="HTMLCite">
    <w:name w:val="HTML Cite"/>
    <w:basedOn w:val="DefaultParagraphFont"/>
    <w:uiPriority w:val="99"/>
    <w:semiHidden/>
    <w:unhideWhenUsed/>
    <w:rsid w:val="00E76331"/>
    <w:rPr>
      <w:i/>
      <w:iCs/>
    </w:rPr>
  </w:style>
  <w:style w:type="character" w:styleId="FollowedHyperlink">
    <w:name w:val="FollowedHyperlink"/>
    <w:basedOn w:val="DefaultParagraphFont"/>
    <w:uiPriority w:val="99"/>
    <w:semiHidden/>
    <w:rsid w:val="00492882"/>
    <w:rPr>
      <w:color w:val="800080" w:themeColor="followedHyperlink"/>
      <w:u w:val="single"/>
    </w:rPr>
  </w:style>
  <w:style w:type="character" w:customStyle="1" w:styleId="maintitle">
    <w:name w:val="maintitle"/>
    <w:basedOn w:val="DefaultParagraphFont"/>
    <w:rsid w:val="004A0072"/>
  </w:style>
  <w:style w:type="character" w:styleId="CommentReference">
    <w:name w:val="annotation reference"/>
    <w:basedOn w:val="DefaultParagraphFont"/>
    <w:uiPriority w:val="99"/>
    <w:semiHidden/>
    <w:rsid w:val="00C85CB7"/>
    <w:rPr>
      <w:sz w:val="16"/>
      <w:szCs w:val="16"/>
    </w:rPr>
  </w:style>
  <w:style w:type="paragraph" w:styleId="CommentText">
    <w:name w:val="annotation text"/>
    <w:basedOn w:val="Normal"/>
    <w:link w:val="CommentTextChar"/>
    <w:uiPriority w:val="99"/>
    <w:semiHidden/>
    <w:rsid w:val="00C85CB7"/>
    <w:rPr>
      <w:sz w:val="20"/>
      <w:szCs w:val="20"/>
    </w:rPr>
  </w:style>
  <w:style w:type="character" w:customStyle="1" w:styleId="CommentTextChar">
    <w:name w:val="Comment Text Char"/>
    <w:basedOn w:val="DefaultParagraphFont"/>
    <w:link w:val="CommentText"/>
    <w:uiPriority w:val="99"/>
    <w:semiHidden/>
    <w:rsid w:val="00C85CB7"/>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C85CB7"/>
    <w:rPr>
      <w:b/>
      <w:bCs/>
    </w:rPr>
  </w:style>
  <w:style w:type="character" w:customStyle="1" w:styleId="CommentSubjectChar">
    <w:name w:val="Comment Subject Char"/>
    <w:basedOn w:val="CommentTextChar"/>
    <w:link w:val="CommentSubject"/>
    <w:uiPriority w:val="99"/>
    <w:semiHidden/>
    <w:rsid w:val="00C85CB7"/>
    <w:rPr>
      <w:rFonts w:ascii="Arial Mäori" w:hAnsi="Arial Mäo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rsid w:val="001D374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character" w:styleId="Hyperlink">
    <w:name w:val="Hyperlink"/>
    <w:basedOn w:val="DefaultParagraphFont"/>
    <w:uiPriority w:val="99"/>
    <w:semiHidden/>
    <w:rsid w:val="00D04DA3"/>
    <w:rPr>
      <w:color w:val="0000FF" w:themeColor="hyperlink"/>
      <w:u w:val="single"/>
    </w:rPr>
  </w:style>
  <w:style w:type="paragraph" w:customStyle="1" w:styleId="Default">
    <w:name w:val="Default"/>
    <w:rsid w:val="00FB39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rsid w:val="00EF3519"/>
    <w:pPr>
      <w:tabs>
        <w:tab w:val="center" w:pos="4513"/>
        <w:tab w:val="right" w:pos="9026"/>
      </w:tabs>
      <w:spacing w:before="0"/>
    </w:pPr>
  </w:style>
  <w:style w:type="character" w:customStyle="1" w:styleId="HeaderChar">
    <w:name w:val="Header Char"/>
    <w:basedOn w:val="DefaultParagraphFont"/>
    <w:link w:val="Header"/>
    <w:uiPriority w:val="99"/>
    <w:semiHidden/>
    <w:rsid w:val="00EF3519"/>
    <w:rPr>
      <w:rFonts w:ascii="Arial Mäori" w:hAnsi="Arial Mäori"/>
    </w:rPr>
  </w:style>
  <w:style w:type="paragraph" w:styleId="Footer">
    <w:name w:val="footer"/>
    <w:basedOn w:val="Normal"/>
    <w:link w:val="FooterChar"/>
    <w:uiPriority w:val="99"/>
    <w:rsid w:val="00EF3519"/>
    <w:pPr>
      <w:tabs>
        <w:tab w:val="center" w:pos="4513"/>
        <w:tab w:val="right" w:pos="9026"/>
      </w:tabs>
      <w:spacing w:before="0"/>
    </w:pPr>
  </w:style>
  <w:style w:type="character" w:customStyle="1" w:styleId="FooterChar">
    <w:name w:val="Footer Char"/>
    <w:basedOn w:val="DefaultParagraphFont"/>
    <w:link w:val="Footer"/>
    <w:uiPriority w:val="99"/>
    <w:rsid w:val="00EF3519"/>
    <w:rPr>
      <w:rFonts w:ascii="Arial Mäori" w:hAnsi="Arial Mäori"/>
    </w:rPr>
  </w:style>
  <w:style w:type="paragraph" w:styleId="BalloonText">
    <w:name w:val="Balloon Text"/>
    <w:basedOn w:val="Normal"/>
    <w:link w:val="BalloonTextChar"/>
    <w:uiPriority w:val="99"/>
    <w:semiHidden/>
    <w:rsid w:val="00EF35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519"/>
    <w:rPr>
      <w:rFonts w:ascii="Tahoma" w:hAnsi="Tahoma" w:cs="Tahoma"/>
      <w:sz w:val="16"/>
      <w:szCs w:val="16"/>
    </w:rPr>
  </w:style>
  <w:style w:type="paragraph" w:styleId="Caption">
    <w:name w:val="caption"/>
    <w:basedOn w:val="Normal"/>
    <w:next w:val="Normal"/>
    <w:uiPriority w:val="35"/>
    <w:semiHidden/>
    <w:qFormat/>
    <w:rsid w:val="00AA3D55"/>
    <w:pPr>
      <w:spacing w:before="0" w:after="200"/>
    </w:pPr>
    <w:rPr>
      <w:b/>
      <w:bCs/>
      <w:color w:val="4F81BD" w:themeColor="accent1"/>
      <w:sz w:val="18"/>
      <w:szCs w:val="18"/>
    </w:rPr>
  </w:style>
  <w:style w:type="paragraph" w:styleId="FootnoteText">
    <w:name w:val="footnote text"/>
    <w:basedOn w:val="Normal"/>
    <w:link w:val="FootnoteTextChar"/>
    <w:uiPriority w:val="99"/>
    <w:semiHidden/>
    <w:rsid w:val="009C16AA"/>
    <w:pPr>
      <w:spacing w:before="0"/>
    </w:pPr>
    <w:rPr>
      <w:sz w:val="20"/>
      <w:szCs w:val="20"/>
    </w:rPr>
  </w:style>
  <w:style w:type="character" w:customStyle="1" w:styleId="FootnoteTextChar">
    <w:name w:val="Footnote Text Char"/>
    <w:basedOn w:val="DefaultParagraphFont"/>
    <w:link w:val="FootnoteText"/>
    <w:uiPriority w:val="99"/>
    <w:semiHidden/>
    <w:rsid w:val="009C16AA"/>
    <w:rPr>
      <w:rFonts w:ascii="Arial Mäori" w:hAnsi="Arial Mäori"/>
      <w:sz w:val="20"/>
      <w:szCs w:val="20"/>
    </w:rPr>
  </w:style>
  <w:style w:type="character" w:styleId="FootnoteReference">
    <w:name w:val="footnote reference"/>
    <w:basedOn w:val="DefaultParagraphFont"/>
    <w:uiPriority w:val="99"/>
    <w:semiHidden/>
    <w:rsid w:val="009C16AA"/>
    <w:rPr>
      <w:vertAlign w:val="superscript"/>
    </w:rPr>
  </w:style>
  <w:style w:type="character" w:styleId="HTMLCite">
    <w:name w:val="HTML Cite"/>
    <w:basedOn w:val="DefaultParagraphFont"/>
    <w:uiPriority w:val="99"/>
    <w:semiHidden/>
    <w:unhideWhenUsed/>
    <w:rsid w:val="00E76331"/>
    <w:rPr>
      <w:i/>
      <w:iCs/>
    </w:rPr>
  </w:style>
  <w:style w:type="character" w:styleId="FollowedHyperlink">
    <w:name w:val="FollowedHyperlink"/>
    <w:basedOn w:val="DefaultParagraphFont"/>
    <w:uiPriority w:val="99"/>
    <w:semiHidden/>
    <w:rsid w:val="00492882"/>
    <w:rPr>
      <w:color w:val="800080" w:themeColor="followedHyperlink"/>
      <w:u w:val="single"/>
    </w:rPr>
  </w:style>
  <w:style w:type="character" w:customStyle="1" w:styleId="maintitle">
    <w:name w:val="maintitle"/>
    <w:basedOn w:val="DefaultParagraphFont"/>
    <w:rsid w:val="004A0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16883">
      <w:bodyDiv w:val="1"/>
      <w:marLeft w:val="0"/>
      <w:marRight w:val="0"/>
      <w:marTop w:val="0"/>
      <w:marBottom w:val="0"/>
      <w:divBdr>
        <w:top w:val="none" w:sz="0" w:space="0" w:color="auto"/>
        <w:left w:val="none" w:sz="0" w:space="0" w:color="auto"/>
        <w:bottom w:val="none" w:sz="0" w:space="0" w:color="auto"/>
        <w:right w:val="none" w:sz="0" w:space="0" w:color="auto"/>
      </w:divBdr>
      <w:divsChild>
        <w:div w:id="1434324743">
          <w:marLeft w:val="0"/>
          <w:marRight w:val="0"/>
          <w:marTop w:val="0"/>
          <w:marBottom w:val="0"/>
          <w:divBdr>
            <w:top w:val="none" w:sz="0" w:space="0" w:color="auto"/>
            <w:left w:val="none" w:sz="0" w:space="0" w:color="auto"/>
            <w:bottom w:val="none" w:sz="0" w:space="0" w:color="auto"/>
            <w:right w:val="none" w:sz="0" w:space="0" w:color="auto"/>
          </w:divBdr>
          <w:divsChild>
            <w:div w:id="440951040">
              <w:marLeft w:val="0"/>
              <w:marRight w:val="0"/>
              <w:marTop w:val="0"/>
              <w:marBottom w:val="0"/>
              <w:divBdr>
                <w:top w:val="none" w:sz="0" w:space="0" w:color="auto"/>
                <w:left w:val="none" w:sz="0" w:space="0" w:color="auto"/>
                <w:bottom w:val="none" w:sz="0" w:space="0" w:color="auto"/>
                <w:right w:val="none" w:sz="0" w:space="0" w:color="auto"/>
              </w:divBdr>
              <w:divsChild>
                <w:div w:id="604116791">
                  <w:marLeft w:val="0"/>
                  <w:marRight w:val="0"/>
                  <w:marTop w:val="0"/>
                  <w:marBottom w:val="0"/>
                  <w:divBdr>
                    <w:top w:val="none" w:sz="0" w:space="0" w:color="auto"/>
                    <w:left w:val="none" w:sz="0" w:space="0" w:color="auto"/>
                    <w:bottom w:val="none" w:sz="0" w:space="0" w:color="auto"/>
                    <w:right w:val="none" w:sz="0" w:space="0" w:color="auto"/>
                  </w:divBdr>
                  <w:divsChild>
                    <w:div w:id="1904290029">
                      <w:marLeft w:val="0"/>
                      <w:marRight w:val="0"/>
                      <w:marTop w:val="0"/>
                      <w:marBottom w:val="0"/>
                      <w:divBdr>
                        <w:top w:val="none" w:sz="0" w:space="0" w:color="auto"/>
                        <w:left w:val="none" w:sz="0" w:space="0" w:color="auto"/>
                        <w:bottom w:val="none" w:sz="0" w:space="0" w:color="auto"/>
                        <w:right w:val="none" w:sz="0" w:space="0" w:color="auto"/>
                      </w:divBdr>
                      <w:divsChild>
                        <w:div w:id="1425758434">
                          <w:marLeft w:val="0"/>
                          <w:marRight w:val="0"/>
                          <w:marTop w:val="0"/>
                          <w:marBottom w:val="0"/>
                          <w:divBdr>
                            <w:top w:val="none" w:sz="0" w:space="0" w:color="auto"/>
                            <w:left w:val="none" w:sz="0" w:space="0" w:color="auto"/>
                            <w:bottom w:val="none" w:sz="0" w:space="0" w:color="auto"/>
                            <w:right w:val="none" w:sz="0" w:space="0" w:color="auto"/>
                          </w:divBdr>
                          <w:divsChild>
                            <w:div w:id="1972589610">
                              <w:marLeft w:val="0"/>
                              <w:marRight w:val="0"/>
                              <w:marTop w:val="0"/>
                              <w:marBottom w:val="0"/>
                              <w:divBdr>
                                <w:top w:val="none" w:sz="0" w:space="0" w:color="auto"/>
                                <w:left w:val="none" w:sz="0" w:space="0" w:color="auto"/>
                                <w:bottom w:val="none" w:sz="0" w:space="0" w:color="auto"/>
                                <w:right w:val="none" w:sz="0" w:space="0" w:color="auto"/>
                              </w:divBdr>
                              <w:divsChild>
                                <w:div w:id="142432662">
                                  <w:marLeft w:val="0"/>
                                  <w:marRight w:val="0"/>
                                  <w:marTop w:val="0"/>
                                  <w:marBottom w:val="0"/>
                                  <w:divBdr>
                                    <w:top w:val="none" w:sz="0" w:space="0" w:color="auto"/>
                                    <w:left w:val="none" w:sz="0" w:space="0" w:color="auto"/>
                                    <w:bottom w:val="none" w:sz="0" w:space="0" w:color="auto"/>
                                    <w:right w:val="none" w:sz="0" w:space="0" w:color="auto"/>
                                  </w:divBdr>
                                </w:div>
                              </w:divsChild>
                            </w:div>
                            <w:div w:id="4752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13183">
      <w:bodyDiv w:val="1"/>
      <w:marLeft w:val="0"/>
      <w:marRight w:val="0"/>
      <w:marTop w:val="0"/>
      <w:marBottom w:val="0"/>
      <w:divBdr>
        <w:top w:val="none" w:sz="0" w:space="0" w:color="auto"/>
        <w:left w:val="none" w:sz="0" w:space="0" w:color="auto"/>
        <w:bottom w:val="none" w:sz="0" w:space="0" w:color="auto"/>
        <w:right w:val="none" w:sz="0" w:space="0" w:color="auto"/>
      </w:divBdr>
    </w:div>
    <w:div w:id="1168136365">
      <w:bodyDiv w:val="1"/>
      <w:marLeft w:val="0"/>
      <w:marRight w:val="0"/>
      <w:marTop w:val="0"/>
      <w:marBottom w:val="0"/>
      <w:divBdr>
        <w:top w:val="none" w:sz="0" w:space="0" w:color="auto"/>
        <w:left w:val="none" w:sz="0" w:space="0" w:color="auto"/>
        <w:bottom w:val="none" w:sz="0" w:space="0" w:color="auto"/>
        <w:right w:val="none" w:sz="0" w:space="0" w:color="auto"/>
      </w:divBdr>
      <w:divsChild>
        <w:div w:id="689179680">
          <w:marLeft w:val="0"/>
          <w:marRight w:val="0"/>
          <w:marTop w:val="0"/>
          <w:marBottom w:val="0"/>
          <w:divBdr>
            <w:top w:val="none" w:sz="0" w:space="0" w:color="auto"/>
            <w:left w:val="none" w:sz="0" w:space="0" w:color="auto"/>
            <w:bottom w:val="none" w:sz="0" w:space="0" w:color="auto"/>
            <w:right w:val="none" w:sz="0" w:space="0" w:color="auto"/>
          </w:divBdr>
          <w:divsChild>
            <w:div w:id="1791244857">
              <w:marLeft w:val="0"/>
              <w:marRight w:val="450"/>
              <w:marTop w:val="0"/>
              <w:marBottom w:val="750"/>
              <w:divBdr>
                <w:top w:val="none" w:sz="0" w:space="0" w:color="auto"/>
                <w:left w:val="none" w:sz="0" w:space="0" w:color="auto"/>
                <w:bottom w:val="none" w:sz="0" w:space="0" w:color="auto"/>
                <w:right w:val="none" w:sz="0" w:space="0" w:color="auto"/>
              </w:divBdr>
            </w:div>
          </w:divsChild>
        </w:div>
      </w:divsChild>
    </w:div>
    <w:div w:id="1338191327">
      <w:bodyDiv w:val="1"/>
      <w:marLeft w:val="0"/>
      <w:marRight w:val="0"/>
      <w:marTop w:val="0"/>
      <w:marBottom w:val="0"/>
      <w:divBdr>
        <w:top w:val="none" w:sz="0" w:space="0" w:color="auto"/>
        <w:left w:val="none" w:sz="0" w:space="0" w:color="auto"/>
        <w:bottom w:val="none" w:sz="0" w:space="0" w:color="auto"/>
        <w:right w:val="none" w:sz="0" w:space="0" w:color="auto"/>
      </w:divBdr>
      <w:divsChild>
        <w:div w:id="1845584798">
          <w:marLeft w:val="0"/>
          <w:marRight w:val="0"/>
          <w:marTop w:val="0"/>
          <w:marBottom w:val="0"/>
          <w:divBdr>
            <w:top w:val="none" w:sz="0" w:space="0" w:color="auto"/>
            <w:left w:val="none" w:sz="0" w:space="0" w:color="auto"/>
            <w:bottom w:val="none" w:sz="0" w:space="0" w:color="auto"/>
            <w:right w:val="none" w:sz="0" w:space="0" w:color="auto"/>
          </w:divBdr>
          <w:divsChild>
            <w:div w:id="243608835">
              <w:marLeft w:val="0"/>
              <w:marRight w:val="0"/>
              <w:marTop w:val="0"/>
              <w:marBottom w:val="0"/>
              <w:divBdr>
                <w:top w:val="none" w:sz="0" w:space="0" w:color="auto"/>
                <w:left w:val="none" w:sz="0" w:space="0" w:color="auto"/>
                <w:bottom w:val="none" w:sz="0" w:space="0" w:color="auto"/>
                <w:right w:val="none" w:sz="0" w:space="0" w:color="auto"/>
              </w:divBdr>
              <w:divsChild>
                <w:div w:id="16278275">
                  <w:marLeft w:val="0"/>
                  <w:marRight w:val="0"/>
                  <w:marTop w:val="0"/>
                  <w:marBottom w:val="0"/>
                  <w:divBdr>
                    <w:top w:val="none" w:sz="0" w:space="0" w:color="auto"/>
                    <w:left w:val="none" w:sz="0" w:space="0" w:color="auto"/>
                    <w:bottom w:val="none" w:sz="0" w:space="0" w:color="auto"/>
                    <w:right w:val="none" w:sz="0" w:space="0" w:color="auto"/>
                  </w:divBdr>
                  <w:divsChild>
                    <w:div w:id="177618368">
                      <w:marLeft w:val="0"/>
                      <w:marRight w:val="0"/>
                      <w:marTop w:val="0"/>
                      <w:marBottom w:val="0"/>
                      <w:divBdr>
                        <w:top w:val="none" w:sz="0" w:space="0" w:color="auto"/>
                        <w:left w:val="none" w:sz="0" w:space="0" w:color="auto"/>
                        <w:bottom w:val="none" w:sz="0" w:space="0" w:color="auto"/>
                        <w:right w:val="none" w:sz="0" w:space="0" w:color="auto"/>
                      </w:divBdr>
                      <w:divsChild>
                        <w:div w:id="1301962575">
                          <w:marLeft w:val="0"/>
                          <w:marRight w:val="0"/>
                          <w:marTop w:val="0"/>
                          <w:marBottom w:val="0"/>
                          <w:divBdr>
                            <w:top w:val="none" w:sz="0" w:space="0" w:color="auto"/>
                            <w:left w:val="none" w:sz="0" w:space="0" w:color="auto"/>
                            <w:bottom w:val="none" w:sz="0" w:space="0" w:color="auto"/>
                            <w:right w:val="none" w:sz="0" w:space="0" w:color="auto"/>
                          </w:divBdr>
                          <w:divsChild>
                            <w:div w:id="138547069">
                              <w:marLeft w:val="0"/>
                              <w:marRight w:val="0"/>
                              <w:marTop w:val="0"/>
                              <w:marBottom w:val="0"/>
                              <w:divBdr>
                                <w:top w:val="none" w:sz="0" w:space="0" w:color="auto"/>
                                <w:left w:val="none" w:sz="0" w:space="0" w:color="auto"/>
                                <w:bottom w:val="none" w:sz="0" w:space="0" w:color="auto"/>
                                <w:right w:val="none" w:sz="0" w:space="0" w:color="auto"/>
                              </w:divBdr>
                              <w:divsChild>
                                <w:div w:id="843663011">
                                  <w:marLeft w:val="0"/>
                                  <w:marRight w:val="0"/>
                                  <w:marTop w:val="0"/>
                                  <w:marBottom w:val="0"/>
                                  <w:divBdr>
                                    <w:top w:val="none" w:sz="0" w:space="0" w:color="auto"/>
                                    <w:left w:val="none" w:sz="0" w:space="0" w:color="auto"/>
                                    <w:bottom w:val="none" w:sz="0" w:space="0" w:color="auto"/>
                                    <w:right w:val="none" w:sz="0" w:space="0" w:color="auto"/>
                                  </w:divBdr>
                                  <w:divsChild>
                                    <w:div w:id="1420174463">
                                      <w:marLeft w:val="0"/>
                                      <w:marRight w:val="0"/>
                                      <w:marTop w:val="0"/>
                                      <w:marBottom w:val="0"/>
                                      <w:divBdr>
                                        <w:top w:val="none" w:sz="0" w:space="0" w:color="auto"/>
                                        <w:left w:val="none" w:sz="0" w:space="0" w:color="auto"/>
                                        <w:bottom w:val="none" w:sz="0" w:space="0" w:color="auto"/>
                                        <w:right w:val="none" w:sz="0" w:space="0" w:color="auto"/>
                                      </w:divBdr>
                                      <w:divsChild>
                                        <w:div w:id="1706175076">
                                          <w:marLeft w:val="0"/>
                                          <w:marRight w:val="0"/>
                                          <w:marTop w:val="0"/>
                                          <w:marBottom w:val="0"/>
                                          <w:divBdr>
                                            <w:top w:val="none" w:sz="0" w:space="0" w:color="auto"/>
                                            <w:left w:val="none" w:sz="0" w:space="0" w:color="auto"/>
                                            <w:bottom w:val="none" w:sz="0" w:space="0" w:color="auto"/>
                                            <w:right w:val="none" w:sz="0" w:space="0" w:color="auto"/>
                                          </w:divBdr>
                                          <w:divsChild>
                                            <w:div w:id="178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070192">
      <w:bodyDiv w:val="1"/>
      <w:marLeft w:val="0"/>
      <w:marRight w:val="0"/>
      <w:marTop w:val="0"/>
      <w:marBottom w:val="0"/>
      <w:divBdr>
        <w:top w:val="none" w:sz="0" w:space="0" w:color="auto"/>
        <w:left w:val="none" w:sz="0" w:space="0" w:color="auto"/>
        <w:bottom w:val="none" w:sz="0" w:space="0" w:color="auto"/>
        <w:right w:val="none" w:sz="0" w:space="0" w:color="auto"/>
      </w:divBdr>
      <w:divsChild>
        <w:div w:id="468934438">
          <w:marLeft w:val="0"/>
          <w:marRight w:val="0"/>
          <w:marTop w:val="0"/>
          <w:marBottom w:val="0"/>
          <w:divBdr>
            <w:top w:val="none" w:sz="0" w:space="0" w:color="auto"/>
            <w:left w:val="none" w:sz="0" w:space="0" w:color="auto"/>
            <w:bottom w:val="none" w:sz="0" w:space="0" w:color="auto"/>
            <w:right w:val="none" w:sz="0" w:space="0" w:color="auto"/>
          </w:divBdr>
          <w:divsChild>
            <w:div w:id="1443919441">
              <w:marLeft w:val="0"/>
              <w:marRight w:val="450"/>
              <w:marTop w:val="0"/>
              <w:marBottom w:val="750"/>
              <w:divBdr>
                <w:top w:val="none" w:sz="0" w:space="0" w:color="auto"/>
                <w:left w:val="none" w:sz="0" w:space="0" w:color="auto"/>
                <w:bottom w:val="none" w:sz="0" w:space="0" w:color="auto"/>
                <w:right w:val="none" w:sz="0" w:space="0" w:color="auto"/>
              </w:divBdr>
            </w:div>
          </w:divsChild>
        </w:div>
      </w:divsChild>
    </w:div>
    <w:div w:id="1724058617">
      <w:bodyDiv w:val="1"/>
      <w:marLeft w:val="0"/>
      <w:marRight w:val="0"/>
      <w:marTop w:val="0"/>
      <w:marBottom w:val="0"/>
      <w:divBdr>
        <w:top w:val="none" w:sz="0" w:space="0" w:color="auto"/>
        <w:left w:val="none" w:sz="0" w:space="0" w:color="auto"/>
        <w:bottom w:val="none" w:sz="0" w:space="0" w:color="auto"/>
        <w:right w:val="none" w:sz="0" w:space="0" w:color="auto"/>
      </w:divBdr>
      <w:divsChild>
        <w:div w:id="842167684">
          <w:marLeft w:val="0"/>
          <w:marRight w:val="0"/>
          <w:marTop w:val="0"/>
          <w:marBottom w:val="0"/>
          <w:divBdr>
            <w:top w:val="none" w:sz="0" w:space="0" w:color="auto"/>
            <w:left w:val="none" w:sz="0" w:space="0" w:color="auto"/>
            <w:bottom w:val="none" w:sz="0" w:space="0" w:color="auto"/>
            <w:right w:val="none" w:sz="0" w:space="0" w:color="auto"/>
          </w:divBdr>
          <w:divsChild>
            <w:div w:id="613908407">
              <w:marLeft w:val="0"/>
              <w:marRight w:val="0"/>
              <w:marTop w:val="0"/>
              <w:marBottom w:val="0"/>
              <w:divBdr>
                <w:top w:val="none" w:sz="0" w:space="0" w:color="auto"/>
                <w:left w:val="none" w:sz="0" w:space="0" w:color="auto"/>
                <w:bottom w:val="none" w:sz="0" w:space="0" w:color="auto"/>
                <w:right w:val="none" w:sz="0" w:space="0" w:color="auto"/>
              </w:divBdr>
              <w:divsChild>
                <w:div w:id="1427072034">
                  <w:marLeft w:val="0"/>
                  <w:marRight w:val="0"/>
                  <w:marTop w:val="0"/>
                  <w:marBottom w:val="0"/>
                  <w:divBdr>
                    <w:top w:val="none" w:sz="0" w:space="0" w:color="auto"/>
                    <w:left w:val="none" w:sz="0" w:space="0" w:color="auto"/>
                    <w:bottom w:val="none" w:sz="0" w:space="0" w:color="auto"/>
                    <w:right w:val="none" w:sz="0" w:space="0" w:color="auto"/>
                  </w:divBdr>
                  <w:divsChild>
                    <w:div w:id="1387222348">
                      <w:marLeft w:val="0"/>
                      <w:marRight w:val="0"/>
                      <w:marTop w:val="0"/>
                      <w:marBottom w:val="0"/>
                      <w:divBdr>
                        <w:top w:val="none" w:sz="0" w:space="0" w:color="auto"/>
                        <w:left w:val="none" w:sz="0" w:space="0" w:color="auto"/>
                        <w:bottom w:val="none" w:sz="0" w:space="0" w:color="auto"/>
                        <w:right w:val="none" w:sz="0" w:space="0" w:color="auto"/>
                      </w:divBdr>
                      <w:divsChild>
                        <w:div w:id="926424131">
                          <w:marLeft w:val="0"/>
                          <w:marRight w:val="0"/>
                          <w:marTop w:val="0"/>
                          <w:marBottom w:val="0"/>
                          <w:divBdr>
                            <w:top w:val="none" w:sz="0" w:space="0" w:color="auto"/>
                            <w:left w:val="none" w:sz="0" w:space="0" w:color="auto"/>
                            <w:bottom w:val="none" w:sz="0" w:space="0" w:color="auto"/>
                            <w:right w:val="none" w:sz="0" w:space="0" w:color="auto"/>
                          </w:divBdr>
                          <w:divsChild>
                            <w:div w:id="874804597">
                              <w:marLeft w:val="0"/>
                              <w:marRight w:val="0"/>
                              <w:marTop w:val="0"/>
                              <w:marBottom w:val="0"/>
                              <w:divBdr>
                                <w:top w:val="none" w:sz="0" w:space="0" w:color="auto"/>
                                <w:left w:val="none" w:sz="0" w:space="0" w:color="auto"/>
                                <w:bottom w:val="none" w:sz="0" w:space="0" w:color="auto"/>
                                <w:right w:val="none" w:sz="0" w:space="0" w:color="auto"/>
                              </w:divBdr>
                              <w:divsChild>
                                <w:div w:id="187451178">
                                  <w:marLeft w:val="0"/>
                                  <w:marRight w:val="0"/>
                                  <w:marTop w:val="0"/>
                                  <w:marBottom w:val="0"/>
                                  <w:divBdr>
                                    <w:top w:val="none" w:sz="0" w:space="0" w:color="auto"/>
                                    <w:left w:val="none" w:sz="0" w:space="0" w:color="auto"/>
                                    <w:bottom w:val="none" w:sz="0" w:space="0" w:color="auto"/>
                                    <w:right w:val="none" w:sz="0" w:space="0" w:color="auto"/>
                                  </w:divBdr>
                                  <w:divsChild>
                                    <w:div w:id="1936984592">
                                      <w:marLeft w:val="0"/>
                                      <w:marRight w:val="0"/>
                                      <w:marTop w:val="0"/>
                                      <w:marBottom w:val="0"/>
                                      <w:divBdr>
                                        <w:top w:val="none" w:sz="0" w:space="0" w:color="auto"/>
                                        <w:left w:val="none" w:sz="0" w:space="0" w:color="auto"/>
                                        <w:bottom w:val="none" w:sz="0" w:space="0" w:color="auto"/>
                                        <w:right w:val="none" w:sz="0" w:space="0" w:color="auto"/>
                                      </w:divBdr>
                                      <w:divsChild>
                                        <w:div w:id="1047535127">
                                          <w:marLeft w:val="0"/>
                                          <w:marRight w:val="0"/>
                                          <w:marTop w:val="0"/>
                                          <w:marBottom w:val="0"/>
                                          <w:divBdr>
                                            <w:top w:val="none" w:sz="0" w:space="0" w:color="auto"/>
                                            <w:left w:val="none" w:sz="0" w:space="0" w:color="auto"/>
                                            <w:bottom w:val="none" w:sz="0" w:space="0" w:color="auto"/>
                                            <w:right w:val="none" w:sz="0" w:space="0" w:color="auto"/>
                                          </w:divBdr>
                                          <w:divsChild>
                                            <w:div w:id="6576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784340">
      <w:marLeft w:val="0"/>
      <w:marRight w:val="0"/>
      <w:marTop w:val="0"/>
      <w:marBottom w:val="0"/>
      <w:divBdr>
        <w:top w:val="none" w:sz="0" w:space="0" w:color="auto"/>
        <w:left w:val="none" w:sz="0" w:space="0" w:color="auto"/>
        <w:bottom w:val="none" w:sz="0" w:space="0" w:color="auto"/>
        <w:right w:val="none" w:sz="0" w:space="0" w:color="auto"/>
      </w:divBdr>
    </w:div>
    <w:div w:id="1783525550">
      <w:bodyDiv w:val="1"/>
      <w:marLeft w:val="0"/>
      <w:marRight w:val="0"/>
      <w:marTop w:val="0"/>
      <w:marBottom w:val="0"/>
      <w:divBdr>
        <w:top w:val="none" w:sz="0" w:space="0" w:color="auto"/>
        <w:left w:val="none" w:sz="0" w:space="0" w:color="auto"/>
        <w:bottom w:val="none" w:sz="0" w:space="0" w:color="auto"/>
        <w:right w:val="none" w:sz="0" w:space="0" w:color="auto"/>
      </w:divBdr>
    </w:div>
    <w:div w:id="1832090163">
      <w:bodyDiv w:val="1"/>
      <w:marLeft w:val="0"/>
      <w:marRight w:val="0"/>
      <w:marTop w:val="0"/>
      <w:marBottom w:val="0"/>
      <w:divBdr>
        <w:top w:val="none" w:sz="0" w:space="0" w:color="auto"/>
        <w:left w:val="none" w:sz="0" w:space="0" w:color="auto"/>
        <w:bottom w:val="none" w:sz="0" w:space="0" w:color="auto"/>
        <w:right w:val="none" w:sz="0" w:space="0" w:color="auto"/>
      </w:divBdr>
    </w:div>
    <w:div w:id="1933053196">
      <w:bodyDiv w:val="1"/>
      <w:marLeft w:val="0"/>
      <w:marRight w:val="0"/>
      <w:marTop w:val="0"/>
      <w:marBottom w:val="0"/>
      <w:divBdr>
        <w:top w:val="none" w:sz="0" w:space="0" w:color="auto"/>
        <w:left w:val="none" w:sz="0" w:space="0" w:color="auto"/>
        <w:bottom w:val="none" w:sz="0" w:space="0" w:color="FFFFFF"/>
        <w:right w:val="none" w:sz="0" w:space="0" w:color="auto"/>
      </w:divBdr>
      <w:divsChild>
        <w:div w:id="808547302">
          <w:marLeft w:val="0"/>
          <w:marRight w:val="0"/>
          <w:marTop w:val="0"/>
          <w:marBottom w:val="0"/>
          <w:divBdr>
            <w:top w:val="single" w:sz="36" w:space="0" w:color="C1B2C1"/>
            <w:left w:val="single" w:sz="36" w:space="0" w:color="C1B2C1"/>
            <w:bottom w:val="single" w:sz="36" w:space="0" w:color="C1B2C1"/>
            <w:right w:val="single" w:sz="36" w:space="0" w:color="C1B2C1"/>
          </w:divBdr>
          <w:divsChild>
            <w:div w:id="1814638596">
              <w:marLeft w:val="0"/>
              <w:marRight w:val="0"/>
              <w:marTop w:val="0"/>
              <w:marBottom w:val="0"/>
              <w:divBdr>
                <w:top w:val="none" w:sz="0" w:space="0" w:color="auto"/>
                <w:left w:val="none" w:sz="0" w:space="0" w:color="auto"/>
                <w:bottom w:val="none" w:sz="0" w:space="0" w:color="auto"/>
                <w:right w:val="none" w:sz="0" w:space="0" w:color="auto"/>
              </w:divBdr>
              <w:divsChild>
                <w:div w:id="1285963353">
                  <w:marLeft w:val="2775"/>
                  <w:marRight w:val="0"/>
                  <w:marTop w:val="0"/>
                  <w:marBottom w:val="0"/>
                  <w:divBdr>
                    <w:top w:val="none" w:sz="0" w:space="0" w:color="auto"/>
                    <w:left w:val="none" w:sz="0" w:space="0" w:color="auto"/>
                    <w:bottom w:val="none" w:sz="0" w:space="0" w:color="auto"/>
                    <w:right w:val="none" w:sz="0" w:space="0" w:color="auto"/>
                  </w:divBdr>
                  <w:divsChild>
                    <w:div w:id="350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25866">
      <w:bodyDiv w:val="1"/>
      <w:marLeft w:val="0"/>
      <w:marRight w:val="0"/>
      <w:marTop w:val="0"/>
      <w:marBottom w:val="0"/>
      <w:divBdr>
        <w:top w:val="none" w:sz="0" w:space="0" w:color="auto"/>
        <w:left w:val="none" w:sz="0" w:space="0" w:color="auto"/>
        <w:bottom w:val="none" w:sz="0" w:space="0" w:color="FFFFFF"/>
        <w:right w:val="none" w:sz="0" w:space="0" w:color="auto"/>
      </w:divBdr>
      <w:divsChild>
        <w:div w:id="923537208">
          <w:marLeft w:val="0"/>
          <w:marRight w:val="0"/>
          <w:marTop w:val="0"/>
          <w:marBottom w:val="0"/>
          <w:divBdr>
            <w:top w:val="single" w:sz="36" w:space="0" w:color="C1B2C1"/>
            <w:left w:val="single" w:sz="36" w:space="0" w:color="C1B2C1"/>
            <w:bottom w:val="single" w:sz="36" w:space="0" w:color="C1B2C1"/>
            <w:right w:val="single" w:sz="36" w:space="0" w:color="C1B2C1"/>
          </w:divBdr>
          <w:divsChild>
            <w:div w:id="1141385907">
              <w:marLeft w:val="0"/>
              <w:marRight w:val="0"/>
              <w:marTop w:val="0"/>
              <w:marBottom w:val="0"/>
              <w:divBdr>
                <w:top w:val="none" w:sz="0" w:space="0" w:color="auto"/>
                <w:left w:val="none" w:sz="0" w:space="0" w:color="auto"/>
                <w:bottom w:val="none" w:sz="0" w:space="0" w:color="auto"/>
                <w:right w:val="none" w:sz="0" w:space="0" w:color="auto"/>
              </w:divBdr>
              <w:divsChild>
                <w:div w:id="851187051">
                  <w:marLeft w:val="2775"/>
                  <w:marRight w:val="0"/>
                  <w:marTop w:val="0"/>
                  <w:marBottom w:val="0"/>
                  <w:divBdr>
                    <w:top w:val="none" w:sz="0" w:space="0" w:color="auto"/>
                    <w:left w:val="none" w:sz="0" w:space="0" w:color="auto"/>
                    <w:bottom w:val="none" w:sz="0" w:space="0" w:color="auto"/>
                    <w:right w:val="none" w:sz="0" w:space="0" w:color="auto"/>
                  </w:divBdr>
                  <w:divsChild>
                    <w:div w:id="9769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eforwelfarereform.org/uploads/attachment/359/travelling-hopefully.pdf" TargetMode="External"/><Relationship Id="rId18" Type="http://schemas.openxmlformats.org/officeDocument/2006/relationships/hyperlink" Target="http://www.sams.org.nz/assets/Uploads/SAMS-Evaluation-2009-Executive-Summary.pdf" TargetMode="External"/><Relationship Id="rId26" Type="http://schemas.openxmlformats.org/officeDocument/2006/relationships/hyperlink" Target="http://www.dimagine.com/NASDDS.pdf" TargetMode="External"/><Relationship Id="rId3" Type="http://schemas.openxmlformats.org/officeDocument/2006/relationships/styles" Target="styles.xml"/><Relationship Id="rId21" Type="http://schemas.openxmlformats.org/officeDocument/2006/relationships/hyperlink" Target="http://www.in-control.org.uk/media/131598/understanding_the_ras%20-%20final%20for%20print.pdf" TargetMode="External"/><Relationship Id="rId7" Type="http://schemas.openxmlformats.org/officeDocument/2006/relationships/footnotes" Target="footnotes.xml"/><Relationship Id="rId12" Type="http://schemas.openxmlformats.org/officeDocument/2006/relationships/hyperlink" Target="http://www.stuff.co.nz/national/health/7926324/Disabled-seek-sex-life-choice" TargetMode="External"/><Relationship Id="rId17" Type="http://schemas.openxmlformats.org/officeDocument/2006/relationships/hyperlink" Target="http://www.in-control.org.uk/media/161498/support%20and%20aspiration%20personal%20budgets%20oct13.pdf" TargetMode="External"/><Relationship Id="rId25" Type="http://schemas.openxmlformats.org/officeDocument/2006/relationships/hyperlink" Target="http://www.centreforwelfarereform.org/uploads/attachment/402/the-trouble-with-personcentred-planning.pdf" TargetMode="External"/><Relationship Id="rId2" Type="http://schemas.openxmlformats.org/officeDocument/2006/relationships/numbering" Target="numbering.xml"/><Relationship Id="rId16" Type="http://schemas.openxmlformats.org/officeDocument/2006/relationships/hyperlink" Target="http://www.homeswest.org.au/The%20Homes%20West%20Experience.pdf" TargetMode="External"/><Relationship Id="rId20" Type="http://schemas.openxmlformats.org/officeDocument/2006/relationships/hyperlink" Target="http://locality.org.uk/blog/saving-money/" TargetMode="External"/><Relationship Id="rId29" Type="http://schemas.openxmlformats.org/officeDocument/2006/relationships/hyperlink" Target="http://www.health.govt.nz/system/files/documents/publications/putting-people-first-review-of-disability-support-services-dec13.pdf%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f.govt.nz/documents/about-us/publications/cyf-why-you-should-care-19-08.pdf" TargetMode="External"/><Relationship Id="rId24" Type="http://schemas.openxmlformats.org/officeDocument/2006/relationships/hyperlink" Target="http://www.productivity.govt.nz/inquiry-content/2032?stage=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enio.ie/system/files/publications/Evaluation_of_family_support_programmes_Genio__March_2013.pdf" TargetMode="External"/><Relationship Id="rId23" Type="http://schemas.openxmlformats.org/officeDocument/2006/relationships/hyperlink" Target="http://www.ncpwd.files.wordpress.com/2009/07/dpoadvocacyskillsfinaldraft.doc" TargetMode="External"/><Relationship Id="rId28" Type="http://schemas.openxmlformats.org/officeDocument/2006/relationships/hyperlink" Target="http://www.stats.govt.nz/browse_for_stats/health/disabilities/disability-and-the-labour-market-in-nz-2006.aspx" TargetMode="External"/><Relationship Id="rId10" Type="http://schemas.openxmlformats.org/officeDocument/2006/relationships/hyperlink" Target="http://www.scie.org.uk/publications/guides/guide47/files/guide47.pdf" TargetMode="External"/><Relationship Id="rId19" Type="http://schemas.openxmlformats.org/officeDocument/2006/relationships/hyperlink" Target="http://www.jrmckenzie.org.nz/stories/imagine-bette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di.govt.nz/what-we-do/improving-disability-supports/enabling-good-lives/" TargetMode="External"/><Relationship Id="rId14" Type="http://schemas.openxmlformats.org/officeDocument/2006/relationships/hyperlink" Target="http://www.centreforwelfarereform.org/uploads/attachment/238/shouldwebanbrokerage.pdf" TargetMode="External"/><Relationship Id="rId22" Type="http://schemas.openxmlformats.org/officeDocument/2006/relationships/hyperlink" Target="http://www.donaldbeasley.org.nz/assets/Uploads/publications/NHC-Relations.pdf" TargetMode="External"/><Relationship Id="rId27" Type="http://schemas.openxmlformats.org/officeDocument/2006/relationships/hyperlink" Target="http://ssrg.org.uk/wp-content/uploads/2012/01/SLASBERG-et-al-7Jan14.pdf"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maoridictionary.co.nz" TargetMode="External"/><Relationship Id="rId1" Type="http://schemas.openxmlformats.org/officeDocument/2006/relationships/hyperlink" Target="http://www.adhc.nsw.gov.au/about_us/strategies/life_my_way/getting_prepa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9A9B-0DE4-4AE0-9A04-D6AC7454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7169</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Harcourt</dc:creator>
  <cp:lastModifiedBy>Esther Harcourt</cp:lastModifiedBy>
  <cp:revision>4</cp:revision>
  <cp:lastPrinted>2015-12-09T21:00:00Z</cp:lastPrinted>
  <dcterms:created xsi:type="dcterms:W3CDTF">2015-12-14T22:57:00Z</dcterms:created>
  <dcterms:modified xsi:type="dcterms:W3CDTF">2015-12-14T22:57:00Z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A8547288</vt:lpwstr>
  </property>
  <property fmtid="{D5CDD505-2E9C-101B-9397-08002B2CF9AE}" pid="4" name="Objective-Title">
    <vt:lpwstr>2015-12-11 FINAL What helps disabled people and families take control</vt:lpwstr>
  </property>
  <property fmtid="{D5CDD505-2E9C-101B-9397-08002B2CF9AE}" pid="5" name="Objective-Comment">
    <vt:lpwstr/>
  </property>
  <property fmtid="{D5CDD505-2E9C-101B-9397-08002B2CF9AE}" pid="6" name="Objective-CreationStamp">
    <vt:filetime>2015-12-10T20:07:24Z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2015-12-10T22:12:19Z</vt:filetime>
  </property>
  <property fmtid="{D5CDD505-2E9C-101B-9397-08002B2CF9AE}" pid="10" name="Objective-ModificationStamp">
    <vt:filetime>2015-12-10T22:12:19Z</vt:filetime>
  </property>
  <property fmtid="{D5CDD505-2E9C-101B-9397-08002B2CF9AE}" pid="11" name="Objective-Owner">
    <vt:lpwstr>Esther Harcourt</vt:lpwstr>
  </property>
  <property fmtid="{D5CDD505-2E9C-101B-9397-08002B2CF9AE}" pid="12" name="Objective-Path">
    <vt:lpwstr>Global Folder:MSD INFORMATION REPOSITORY:Social Services Policy:Disability and Health:Policy Issues:Enabling Good Lives:Background Information Enabling Good Lives:Research papers:</vt:lpwstr>
  </property>
  <property fmtid="{D5CDD505-2E9C-101B-9397-08002B2CF9AE}" pid="13" name="Objective-Parent">
    <vt:lpwstr>Research papers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Final</vt:lpwstr>
  </property>
  <property fmtid="{D5CDD505-2E9C-101B-9397-08002B2CF9AE}" pid="18" name="Objective-FileNumber">
    <vt:lpwstr>SO/DI/04/17/13-4455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ies>
</file>